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right"/>
      </w:pPr>
      <w:r>
        <w:rPr>
          <w:rFonts w:ascii="仿宋_GB2312" w:hAnsi="仿宋_GB2312" w:eastAsia="仿宋_GB2312" w:cs="仿宋_GB2312"/>
          <w:b/>
          <w:color w:val="000000"/>
          <w:kern w:val="0"/>
          <w:sz w:val="32"/>
          <w:szCs w:val="32"/>
          <w:lang w:val="en-US" w:eastAsia="zh-CN" w:bidi="ar"/>
        </w:rPr>
        <w:t xml:space="preserve">A </w:t>
      </w:r>
    </w:p>
    <w:p>
      <w:pPr>
        <w:keepNext w:val="0"/>
        <w:keepLines w:val="0"/>
        <w:widowControl/>
        <w:suppressLineNumbers w:val="0"/>
        <w:jc w:val="distribute"/>
        <w:rPr>
          <w:b/>
          <w:bCs w:val="0"/>
        </w:rPr>
      </w:pPr>
      <w:r>
        <w:rPr>
          <w:rFonts w:hint="eastAsia" w:ascii="宋体" w:hAnsi="宋体" w:cs="宋体"/>
          <w:b/>
          <w:color w:val="FF0000"/>
          <w:spacing w:val="-34"/>
          <w:w w:val="90"/>
          <w:position w:val="-6"/>
          <w:sz w:val="84"/>
          <w:szCs w:val="84"/>
        </w:rPr>
        <w:t>济南市历城区投资促进局</w:t>
      </w:r>
    </w:p>
    <w:p>
      <w:pPr>
        <w:keepNext w:val="0"/>
        <w:keepLines w:val="0"/>
        <w:widowControl/>
        <w:suppressLineNumbers w:val="0"/>
        <w:jc w:val="left"/>
        <w:rPr>
          <w:rFonts w:hint="default" w:ascii="仿宋_GB2312" w:hAnsi="仿宋_GB2312" w:eastAsia="仿宋_GB2312" w:cs="仿宋_GB2312"/>
          <w:color w:val="000000"/>
          <w:kern w:val="0"/>
          <w:sz w:val="32"/>
          <w:szCs w:val="32"/>
          <w:lang w:val="en-US" w:eastAsia="zh-CN" w:bidi="ar"/>
        </w:rPr>
      </w:pPr>
      <w:r>
        <w:rPr>
          <w:rFonts w:ascii="楷体"/>
          <w:sz w:val="5"/>
        </w:rPr>
        <mc:AlternateContent>
          <mc:Choice Requires="wpg">
            <w:drawing>
              <wp:inline distT="0" distB="0" distL="114300" distR="114300">
                <wp:extent cx="5410835" cy="31750"/>
                <wp:effectExtent l="0" t="0" r="0" b="0"/>
                <wp:docPr id="3" name="组合 3"/>
                <wp:cNvGraphicFramePr/>
                <a:graphic xmlns:a="http://schemas.openxmlformats.org/drawingml/2006/main">
                  <a:graphicData uri="http://schemas.microsoft.com/office/word/2010/wordprocessingGroup">
                    <wpg:wgp>
                      <wpg:cNvGrpSpPr>
                        <a:grpSpLocks noRot="1"/>
                      </wpg:cNvGrpSpPr>
                      <wpg:grpSpPr>
                        <a:xfrm>
                          <a:off x="0" y="0"/>
                          <a:ext cx="5410835" cy="31750"/>
                          <a:chOff x="0" y="0"/>
                          <a:chExt cx="8521" cy="50"/>
                        </a:xfrm>
                      </wpg:grpSpPr>
                      <wps:wsp>
                        <wps:cNvPr id="1" name="直接连接符 1"/>
                        <wps:cNvCnPr/>
                        <wps:spPr>
                          <a:xfrm>
                            <a:off x="0" y="25"/>
                            <a:ext cx="852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wpg:wgp>
                  </a:graphicData>
                </a:graphic>
              </wp:inline>
            </w:drawing>
          </mc:Choice>
          <mc:Fallback>
            <w:pict>
              <v:group id="_x0000_s1026" o:spid="_x0000_s1026" o:spt="203" style="height:2.5pt;width:426.05pt;" coordsize="8521,50" o:gfxdata="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KTgl7UAAAAAwEAAA8AAAAAAAAA&#10;AQAgAAAAIgAAAGRycy9kb3ducmV2LnhtbFBLAQIUABQAAAAIAIdO4kAcV/IEhwIAAF8FAAAOAAAA&#10;AAAAAAEAIAAAACMBAABkcnMvZTJvRG9jLnhtbFBLBQYAAAAABgAGAFkBAAAcBgAAAAA=&#10;">
                <o:lock v:ext="edit" rotation="t" aspectratio="f"/>
                <v:line id="_x0000_s1026" o:spid="_x0000_s1026" o:spt="20" style="position:absolute;left:0;top:25;height:0;width:8520;" filled="f" stroked="t" coordsize="21600,21600" o:gfxdata="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E/i8AAAA&#10;2g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w10:wrap type="none"/>
                <w10:anchorlock/>
              </v:group>
            </w:pict>
          </mc:Fallback>
        </mc:AlternateContent>
      </w:r>
    </w:p>
    <w:p>
      <w:pPr>
        <w:keepNext w:val="0"/>
        <w:keepLines w:val="0"/>
        <w:widowControl/>
        <w:suppressLineNumbers w:val="0"/>
        <w:jc w:val="left"/>
      </w:pPr>
      <w:r>
        <w:rPr>
          <w:rFonts w:hint="eastAsia" w:ascii="仿宋_GB2312" w:hAnsi="仿宋_GB2312" w:eastAsia="仿宋_GB2312" w:cs="仿宋_GB2312"/>
          <w:color w:val="000000"/>
          <w:kern w:val="0"/>
          <w:sz w:val="32"/>
          <w:szCs w:val="32"/>
          <w:lang w:val="en-US" w:eastAsia="zh-CN" w:bidi="ar"/>
        </w:rPr>
        <w:t xml:space="preserve">                             </w:t>
      </w:r>
    </w:p>
    <w:p>
      <w:pPr>
        <w:keepNext w:val="0"/>
        <w:keepLines w:val="0"/>
        <w:widowControl/>
        <w:suppressLineNumbers w:val="0"/>
        <w:jc w:val="left"/>
        <w:rPr>
          <w:rFonts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auto"/>
      </w:pPr>
      <w:r>
        <w:rPr>
          <w:rFonts w:ascii="方正小标宋简体" w:hAnsi="方正小标宋简体" w:eastAsia="方正小标宋简体" w:cs="方正小标宋简体"/>
          <w:color w:val="000000"/>
          <w:kern w:val="0"/>
          <w:sz w:val="44"/>
          <w:szCs w:val="44"/>
          <w:lang w:val="en-US" w:eastAsia="zh-CN" w:bidi="ar"/>
        </w:rPr>
        <w:t>对区政协九届五次会议</w:t>
      </w:r>
    </w:p>
    <w:p>
      <w:pPr>
        <w:keepNext w:val="0"/>
        <w:keepLines w:val="0"/>
        <w:pageBreakBefore w:val="0"/>
        <w:widowControl/>
        <w:suppressLineNumbers w:val="0"/>
        <w:kinsoku/>
        <w:wordWrap/>
        <w:overflowPunct/>
        <w:topLinePunct w:val="0"/>
        <w:autoSpaceDE/>
        <w:autoSpaceDN/>
        <w:bidi w:val="0"/>
        <w:adjustRightInd/>
        <w:snapToGrid/>
        <w:jc w:val="center"/>
        <w:textAlignment w:val="auto"/>
      </w:pPr>
      <w:r>
        <w:rPr>
          <w:rFonts w:hint="eastAsia" w:ascii="方正小标宋简体" w:hAnsi="方正小标宋简体" w:eastAsia="方正小标宋简体" w:cs="方正小标宋简体"/>
          <w:color w:val="000000"/>
          <w:kern w:val="0"/>
          <w:sz w:val="44"/>
          <w:szCs w:val="44"/>
          <w:lang w:val="en-US" w:eastAsia="zh-CN" w:bidi="ar"/>
        </w:rPr>
        <w:t>第</w:t>
      </w:r>
      <w:r>
        <w:rPr>
          <w:rFonts w:hint="eastAsia" w:ascii="TimesNewRomanPSMT" w:hAnsi="TimesNewRomanPSMT" w:eastAsia="TimesNewRomanPSMT" w:cs="TimesNewRomanPSMT"/>
          <w:color w:val="000000"/>
          <w:kern w:val="0"/>
          <w:sz w:val="44"/>
          <w:szCs w:val="44"/>
          <w:lang w:val="en-US" w:eastAsia="zh-CN" w:bidi="ar"/>
        </w:rPr>
        <w:t>101025</w:t>
      </w:r>
      <w:r>
        <w:rPr>
          <w:rFonts w:hint="eastAsia" w:ascii="方正小标宋简体" w:hAnsi="方正小标宋简体" w:eastAsia="方正小标宋简体" w:cs="方正小标宋简体"/>
          <w:color w:val="000000"/>
          <w:kern w:val="0"/>
          <w:sz w:val="44"/>
          <w:szCs w:val="44"/>
          <w:lang w:val="en-US" w:eastAsia="zh-CN" w:bidi="ar"/>
        </w:rPr>
        <w:t>号提案的答复</w:t>
      </w:r>
    </w:p>
    <w:p>
      <w:pPr>
        <w:keepNext w:val="0"/>
        <w:keepLines w:val="0"/>
        <w:widowControl/>
        <w:suppressLineNumbers w:val="0"/>
        <w:jc w:val="left"/>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widowControl/>
        <w:suppressLineNumbers w:val="0"/>
        <w:jc w:val="left"/>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u w:val="single"/>
          <w:lang w:val="en-US" w:eastAsia="zh-CN" w:bidi="ar"/>
          <w14:textFill>
            <w14:solidFill>
              <w14:schemeClr w14:val="tx1"/>
            </w14:solidFill>
          </w14:textFill>
        </w:rPr>
        <w:t>致公党历城总支</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您提出的关于“关于加强我区实体经济发展的建议”的提案收悉，现答复如下：</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eastAsia" w:ascii="仿宋_GB2312" w:hAnsi="宋体"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宋体" w:eastAsia="仿宋_GB2312" w:cs="仿宋_GB2312"/>
          <w:color w:val="000000"/>
          <w:kern w:val="0"/>
          <w:sz w:val="31"/>
          <w:szCs w:val="31"/>
          <w:lang w:val="en-US" w:eastAsia="zh-CN" w:bidi="ar"/>
        </w:rPr>
        <w:t>发展实体经济是一国立身之本，财富之源，是国家强盛的重要支柱，是建设现代化经济体系的坚实基础，是构建未来发展战略的重要支撑。工业制造业是实体经济的基础，要不断推进工业现代化、提高制造业水平，加快实体经济高质量发展，当前我区要抢抓黄河流域生态保护和高质量发展重大国家战略重大机遇，提升科技竞争力和运行质效，加速制造业转型升级，推动我区高质量发展走在前列。为加强我区实体经济快速发展，区委区政府持续深化供给侧结构性改革，深入实施创新驱动发展战略，推动互联网、大数据、人工智能和实体经济深度融合，不断提高供给体系质量和效率，着力推进制造业转型升级，在提升工业产业发展能级</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方面做了很多工作，现汇报如下：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今年以来，</w:t>
      </w:r>
      <w:r>
        <w:rPr>
          <w:rFonts w:hint="eastAsia" w:ascii="仿宋_GB2312" w:hAnsi="宋体" w:eastAsia="仿宋_GB2312" w:cs="仿宋_GB2312"/>
          <w:i w:val="0"/>
          <w:caps w:val="0"/>
          <w:color w:val="000000" w:themeColor="text1"/>
          <w:spacing w:val="0"/>
          <w:sz w:val="32"/>
          <w:szCs w:val="32"/>
          <w:shd w:val="clear" w:fill="FFFFFF"/>
          <w14:textFill>
            <w14:solidFill>
              <w14:schemeClr w14:val="tx1"/>
            </w14:solidFill>
          </w14:textFill>
        </w:rPr>
        <w:t>历城区明确了建设省会社会主义现代化强区目标，并研究构建“4433”工作推进体系。</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重点推进招商引资，</w:t>
      </w:r>
      <w:r>
        <w:rPr>
          <w:rFonts w:hint="eastAsia" w:ascii="仿宋_GB2312" w:hAnsi="宋体" w:eastAsia="仿宋_GB2312" w:cs="仿宋_GB2312"/>
          <w:i w:val="0"/>
          <w:caps w:val="0"/>
          <w:color w:val="000000" w:themeColor="text1"/>
          <w:spacing w:val="0"/>
          <w:sz w:val="32"/>
          <w:szCs w:val="32"/>
          <w:shd w:val="clear" w:fill="FFFFFF"/>
          <w14:textFill>
            <w14:solidFill>
              <w14:schemeClr w14:val="tx1"/>
            </w14:solidFill>
          </w14:textFill>
        </w:rPr>
        <w:t>全力招大引强。牢固树立“精准招商”意识，把建设先进制造业体系作为主攻方向，聚焦“专精特新”和重大项目，严把产业层次、投资强度、产出能力、要素条件“四道关口”，从源头上保证项目质量层次，集中打造高端产业集聚“雁阵”。</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历城区将</w:t>
      </w:r>
      <w:r>
        <w:rPr>
          <w:rFonts w:hint="eastAsia" w:ascii="仿宋_GB2312" w:hAnsi="宋体" w:eastAsia="仿宋_GB2312" w:cs="仿宋_GB2312"/>
          <w:i w:val="0"/>
          <w:caps w:val="0"/>
          <w:color w:val="000000" w:themeColor="text1"/>
          <w:spacing w:val="0"/>
          <w:sz w:val="32"/>
          <w:szCs w:val="32"/>
          <w:shd w:val="clear" w:fill="FFFFFF"/>
          <w14:textFill>
            <w14:solidFill>
              <w14:schemeClr w14:val="tx1"/>
            </w14:solidFill>
          </w14:textFill>
        </w:rPr>
        <w:t>推动现有骨干企业做大做强。围绕齐鲁制药、力诺集团、重工股份、盖世物流等行业龙头企业，实行精准服务，优先保障企业在扩能增产、新建项目方面的要素需求，助力做好科技创新、人才引进、挂牌上市等工作。在工作机制上，实行包挂帮扶，建立一个企业、一名区级领导、一个专班、一个方案的“四个一”包挂机制，帮助企业解决发展难题、拓展产业链条，推动形成业态高端、梯次衔接的现代产业集群。</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14:textFill>
            <w14:solidFill>
              <w14:schemeClr w14:val="tx1"/>
            </w14:solidFill>
          </w14:textFill>
        </w:rPr>
        <w:t>1、</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针对您的提案中“</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注重招大引强</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的</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建议。</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聚焦</w:t>
      </w:r>
      <w:r>
        <w:rPr>
          <w:rFonts w:hint="eastAsia" w:ascii="仿宋_GB2312" w:eastAsia="仿宋_GB2312"/>
          <w:sz w:val="32"/>
          <w:szCs w:val="32"/>
          <w:lang w:val="en-US" w:eastAsia="zh-CN"/>
        </w:rPr>
        <w:t>数字经济、</w:t>
      </w:r>
      <w:r>
        <w:rPr>
          <w:rFonts w:hint="eastAsia" w:ascii="仿宋_GB2312" w:eastAsia="仿宋_GB2312"/>
          <w:sz w:val="32"/>
          <w:szCs w:val="32"/>
        </w:rPr>
        <w:t>生物医药等重点产业</w:t>
      </w:r>
      <w:r>
        <w:rPr>
          <w:rFonts w:hint="eastAsia" w:ascii="仿宋_GB2312" w:eastAsia="仿宋_GB2312"/>
          <w:sz w:val="32"/>
          <w:szCs w:val="32"/>
          <w:lang w:eastAsia="zh-CN"/>
        </w:rPr>
        <w:t>，</w:t>
      </w:r>
      <w:r>
        <w:rPr>
          <w:rFonts w:hint="eastAsia" w:ascii="仿宋_GB2312" w:eastAsia="仿宋_GB2312"/>
          <w:sz w:val="32"/>
          <w:szCs w:val="32"/>
        </w:rPr>
        <w:t>“走出去，引进来”，开展精准招商。主动承接北京非首都功能疏解和长三角相关产业，打造央企和跨国公司区域总部基地，推动其在历城设立分支机构和研发中心等，形成产业聚集效应。聚焦央企、省企、实力民企，充分挖掘我区资源、政策、产业优势，主动出击寻找大项目，实现大项目、优质项目签约落地。充分挖掘我区资源、政策、产业优势，发挥本地龙头企业作用,围绕产业链、供应链开展专项招商，做大做强我区优势产业。</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近年来，中国水利水电第六工程局、中铁建黄河投资公司、中建三局、中交建集团、中国中车集团、中粮集团等一大批央企项目落地历城，为历城经济社会发展注入强劲动力。</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疫情期间，区投促局积极拓展招商思路、创新招商方式，一是通过视频会、小型电话会、微信等方式，积极开展线上招商工作，切实保障招商力度不减弱、项目推动不停滞、服务企业不松劲，分别与远洋集团、北京众星智能科技、洲际酒店、深圳鹏信科技、优必选科技、赛尔生物、华润生物医药、贝海生物等公司进行视频连线洽谈，促进项目尽快落地。二是借助“云招商”，将“面对面”变为“屏对屏”，利用“云招商”视频会积极推进招商引资工作。</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eastAsia="仿宋_GB2312"/>
          <w:sz w:val="32"/>
          <w:szCs w:val="32"/>
          <w:lang w:val="en-US" w:eastAsia="zh-CN"/>
        </w:rPr>
        <w:t>2、</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针对您的提案中“</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加强产业链招商</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的</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建议。</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围绕具备较好基础的产业链关键节点，开展建链、补链、强链、延链攻坚。支持临港开发区、自贸区历城区块、各街道通过引进产业链关键节点项目和企业，推动产业链原有“点状”的特色产业，延伸为“链状”的产业联动。发挥专业招商队伍作用，按照产业链招商地图，针对产业链薄弱环节开展补充式、填空式招引，招引龙头企业和高端产业人才，引进相关配套企业。坚持“项目为王”，以好项目带动产业链高质量发展。强化对产业链关键节点重点项目引进，推动重点项目加快落地建设、投产见效。瞄准世界一流标准，大力实施产业基础再造和产业链提升工程，聚焦大数据、人工智能、生物医药等战略性新兴产业，培育引进一批头部企业、链主企业，提升产业基础高级化、产业链现代化水平。</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月份以来，全区招商引资共签约项目44个，其中总部经济类有中国交通建设股份有限公司长三角区域总部项目、山东黄河生态发展集团有限公司项目等5个项目，数字经济类有山东微感光电子、超越科技等15个项目，生物医药类有珠海贝海生物、瀚顺精准医疗等12个项目，贸易物流类有中外运济南临港智慧物流园项目、济南路世通国际物流项目等10个项目，新兴服务业类有山东非遗科创文化产业基地、济南丽水商会项目2个项目。</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下一步，区投促局将充分发挥牵头抓总，统筹协调作用。发挥投促局对招商引资工作的牵头抓总职能，依托“投促+”工作体系，加强统筹协调，努力调动各种资源招商积极性，形成强大招商合力，集中精力招大引强，集聚优质企业，强化产业链招商，做强做优特色产业集群，促进历城区实体经济高质量发展。</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right"/>
        <w:textAlignment w:val="auto"/>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right"/>
        <w:textAlignment w:val="auto"/>
        <w:rPr>
          <w:rFonts w:hint="eastAsia" w:ascii="仿宋_GB2312" w:hAnsi="宋体"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济南市历城区投资促进局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center"/>
        <w:textAlignment w:val="auto"/>
        <w:rPr>
          <w:rFonts w:hint="eastAsia" w:ascii="仿宋_GB2312" w:hAnsi="宋体"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2022年5月26日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联系人及电话：刘志17853403903</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YmIyNGU2ZTFhMGM0YmI0ZTUzNWFjYmNmZWRiZjEifQ=="/>
  </w:docVars>
  <w:rsids>
    <w:rsidRoot w:val="250B44C7"/>
    <w:rsid w:val="025974F1"/>
    <w:rsid w:val="03CC0C81"/>
    <w:rsid w:val="06284FC0"/>
    <w:rsid w:val="06F9233A"/>
    <w:rsid w:val="072916E2"/>
    <w:rsid w:val="089419BF"/>
    <w:rsid w:val="0C085D6A"/>
    <w:rsid w:val="0C664690"/>
    <w:rsid w:val="0C824E46"/>
    <w:rsid w:val="0F7A2ADB"/>
    <w:rsid w:val="12AB7443"/>
    <w:rsid w:val="13CE7899"/>
    <w:rsid w:val="13E66DE3"/>
    <w:rsid w:val="142676D5"/>
    <w:rsid w:val="14272A04"/>
    <w:rsid w:val="1494755A"/>
    <w:rsid w:val="157B52BF"/>
    <w:rsid w:val="15A05265"/>
    <w:rsid w:val="16445BF1"/>
    <w:rsid w:val="16A72745"/>
    <w:rsid w:val="176C7198"/>
    <w:rsid w:val="1AEF5A10"/>
    <w:rsid w:val="1BEF4851"/>
    <w:rsid w:val="1CC47A8B"/>
    <w:rsid w:val="1E303A22"/>
    <w:rsid w:val="20F878BD"/>
    <w:rsid w:val="250B44C7"/>
    <w:rsid w:val="27865D15"/>
    <w:rsid w:val="297002AA"/>
    <w:rsid w:val="2A8A7DBB"/>
    <w:rsid w:val="2AF41F64"/>
    <w:rsid w:val="2B717030"/>
    <w:rsid w:val="301B3A0F"/>
    <w:rsid w:val="31837ABD"/>
    <w:rsid w:val="32285655"/>
    <w:rsid w:val="33334619"/>
    <w:rsid w:val="357D620B"/>
    <w:rsid w:val="37405903"/>
    <w:rsid w:val="38C84008"/>
    <w:rsid w:val="3C065573"/>
    <w:rsid w:val="3C4E0BC2"/>
    <w:rsid w:val="3ED731F7"/>
    <w:rsid w:val="3EF8220B"/>
    <w:rsid w:val="3F0803EE"/>
    <w:rsid w:val="3F0E6460"/>
    <w:rsid w:val="3F3917BB"/>
    <w:rsid w:val="445928EE"/>
    <w:rsid w:val="452D3B70"/>
    <w:rsid w:val="461206F3"/>
    <w:rsid w:val="4A7144FF"/>
    <w:rsid w:val="4B58746D"/>
    <w:rsid w:val="4BE8669A"/>
    <w:rsid w:val="4D035FC8"/>
    <w:rsid w:val="4D72413A"/>
    <w:rsid w:val="4F560168"/>
    <w:rsid w:val="4FF87672"/>
    <w:rsid w:val="50A53CF8"/>
    <w:rsid w:val="54C94F38"/>
    <w:rsid w:val="566271E5"/>
    <w:rsid w:val="56A93273"/>
    <w:rsid w:val="57FA4C9C"/>
    <w:rsid w:val="59101387"/>
    <w:rsid w:val="5AA955EF"/>
    <w:rsid w:val="5B2E43DF"/>
    <w:rsid w:val="5B7C32E5"/>
    <w:rsid w:val="5BC9060E"/>
    <w:rsid w:val="5D9E21A4"/>
    <w:rsid w:val="5E8A398A"/>
    <w:rsid w:val="5E993BCD"/>
    <w:rsid w:val="5F141BEE"/>
    <w:rsid w:val="5F9759E3"/>
    <w:rsid w:val="5FBD66BA"/>
    <w:rsid w:val="5FEF6C4A"/>
    <w:rsid w:val="617E6AA7"/>
    <w:rsid w:val="61AC07C1"/>
    <w:rsid w:val="61B53AE3"/>
    <w:rsid w:val="62A37DA6"/>
    <w:rsid w:val="630927BB"/>
    <w:rsid w:val="63D00091"/>
    <w:rsid w:val="64B90B25"/>
    <w:rsid w:val="65A566FA"/>
    <w:rsid w:val="6E3020C0"/>
    <w:rsid w:val="6FA75932"/>
    <w:rsid w:val="71941C00"/>
    <w:rsid w:val="75A95D7F"/>
    <w:rsid w:val="76503C1E"/>
    <w:rsid w:val="7A9D2EE4"/>
    <w:rsid w:val="7CE502B1"/>
    <w:rsid w:val="7D3D7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
    <w:basedOn w:val="6"/>
    <w:qFormat/>
    <w:uiPriority w:val="0"/>
  </w:style>
  <w:style w:type="character" w:customStyle="1" w:styleId="8">
    <w:name w:val="time"/>
    <w:basedOn w:val="6"/>
    <w:qFormat/>
    <w:uiPriority w:val="0"/>
  </w:style>
  <w:style w:type="character" w:customStyle="1" w:styleId="9">
    <w:name w:val="print"/>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1921</Words>
  <Characters>1947</Characters>
  <Lines>0</Lines>
  <Paragraphs>0</Paragraphs>
  <TotalTime>0</TotalTime>
  <ScaleCrop>false</ScaleCrop>
  <LinksUpToDate>false</LinksUpToDate>
  <CharactersWithSpaces>2005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2021-03-17T07:11:00Z</dcterms:created>
  <dc:creator>Administrator</dc:creator>
  <cp:lastModifiedBy>木文争</cp:lastModifiedBy>
  <cp:lastPrinted>2021-05-11T01:56:00Z</cp:lastPrinted>
  <dcterms:modified xsi:type="dcterms:W3CDTF">2022-07-07T03:00:38Z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FBF44B778F8643A1A2821BC242009945</vt:lpwstr>
  </property>
</Properties>
</file>