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right"/>
      </w:pPr>
      <w:r>
        <w:rPr>
          <w:rFonts w:ascii="仿宋_GB2312" w:hAnsi="仿宋_GB2312" w:eastAsia="仿宋_GB2312" w:cs="仿宋_GB2312"/>
          <w:b/>
          <w:color w:val="000000"/>
          <w:kern w:val="0"/>
          <w:sz w:val="32"/>
          <w:szCs w:val="32"/>
          <w:lang w:val="en-US" w:eastAsia="zh-CN" w:bidi="ar"/>
        </w:rPr>
        <w:t xml:space="preserve">A </w:t>
      </w:r>
    </w:p>
    <w:p>
      <w:pPr>
        <w:keepNext w:val="0"/>
        <w:keepLines w:val="0"/>
        <w:widowControl/>
        <w:suppressLineNumbers w:val="0"/>
        <w:jc w:val="distribute"/>
        <w:rPr>
          <w:b/>
          <w:bCs w:val="0"/>
        </w:rPr>
      </w:pPr>
      <w:r>
        <w:rPr>
          <w:rFonts w:hint="eastAsia" w:ascii="宋体" w:hAnsi="宋体" w:cs="宋体"/>
          <w:b/>
          <w:color w:val="FF0000"/>
          <w:spacing w:val="-34"/>
          <w:w w:val="90"/>
          <w:position w:val="-6"/>
          <w:sz w:val="84"/>
          <w:szCs w:val="84"/>
        </w:rPr>
        <w:t>济南市历城区投资促进局</w:t>
      </w:r>
    </w:p>
    <w:p>
      <w:pPr>
        <w:keepNext w:val="0"/>
        <w:keepLines w:val="0"/>
        <w:widowControl/>
        <w:suppressLineNumbers w:val="0"/>
        <w:jc w:val="left"/>
        <w:rPr>
          <w:rFonts w:hint="default" w:ascii="仿宋_GB2312" w:hAnsi="仿宋_GB2312" w:eastAsia="仿宋_GB2312" w:cs="仿宋_GB2312"/>
          <w:color w:val="000000"/>
          <w:kern w:val="0"/>
          <w:sz w:val="32"/>
          <w:szCs w:val="32"/>
          <w:lang w:val="en-US" w:eastAsia="zh-CN" w:bidi="ar"/>
        </w:rPr>
      </w:pPr>
      <w:r>
        <w:rPr>
          <w:rFonts w:ascii="楷体"/>
          <w:sz w:val="5"/>
        </w:rPr>
        <mc:AlternateContent>
          <mc:Choice Requires="wpg">
            <w:drawing>
              <wp:inline distT="0" distB="0" distL="114300" distR="114300">
                <wp:extent cx="5410835" cy="31750"/>
                <wp:effectExtent l="0" t="0" r="0" b="0"/>
                <wp:docPr id="3" name="组合 3"/>
                <wp:cNvGraphicFramePr/>
                <a:graphic xmlns:a="http://schemas.openxmlformats.org/drawingml/2006/main">
                  <a:graphicData uri="http://schemas.microsoft.com/office/word/2010/wordprocessingGroup">
                    <wpg:wgp>
                      <wpg:cNvGrpSpPr>
                        <a:grpSpLocks noRot="1"/>
                      </wpg:cNvGrpSpPr>
                      <wpg:grpSpPr>
                        <a:xfrm>
                          <a:off x="0" y="0"/>
                          <a:ext cx="5410835" cy="31750"/>
                          <a:chOff x="0" y="0"/>
                          <a:chExt cx="8521" cy="50"/>
                        </a:xfrm>
                      </wpg:grpSpPr>
                      <wps:wsp>
                        <wps:cNvPr id="1" name="直接连接符 1"/>
                        <wps:cNvCnPr/>
                        <wps:spPr>
                          <a:xfrm>
                            <a:off x="0" y="25"/>
                            <a:ext cx="8520"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upright="1"/>
                      </wps:wsp>
                    </wpg:wgp>
                  </a:graphicData>
                </a:graphic>
              </wp:inline>
            </w:drawing>
          </mc:Choice>
          <mc:Fallback>
            <w:pict>
              <v:group id="_x0000_s1026" o:spid="_x0000_s1026" o:spt="203" style="height:2.5pt;width:426.05pt;" coordsize="8521,50" o:gfxdata="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PKTgl7UAAAAAwEAAA8AAAAAAAAA&#10;AQAgAAAAIgAAAGRycy9kb3ducmV2LnhtbFBLAQIUABQAAAAIAIdO4kAcV/IEhwIAAF8FAAAOAAAA&#10;AAAAAAEAIAAAACMBAABkcnMvZTJvRG9jLnhtbFBLBQYAAAAABgAGAFkBAAAcBgAAAAA=&#10;">
                <o:lock v:ext="edit" rotation="t" aspectratio="f"/>
                <v:line id="_x0000_s1026" o:spid="_x0000_s1026" o:spt="20" style="position:absolute;left:0;top:25;height:0;width:8520;" filled="f" stroked="t" coordsize="21600,21600" o:gfxdata="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0E/i8AAAA&#10;2gAAAA8AAAAAAAAAAQAgAAAAIgAAAGRycy9kb3ducmV2LnhtbFBLAQIUABQAAAAIAIdO4kAzLwWe&#10;OwAAADkAAAAQAAAAAAAAAAEAIAAAAAsBAABkcnMvc2hhcGV4bWwueG1sUEsFBgAAAAAGAAYAWwEA&#10;ALUDAAAAAA==&#10;">
                  <v:fill on="f" focussize="0,0"/>
                  <v:stroke weight="0.5pt" color="#000000 [3200]" miterlimit="8" joinstyle="miter"/>
                  <v:imagedata o:title=""/>
                  <o:lock v:ext="edit" aspectratio="f"/>
                </v:line>
                <w10:wrap type="none"/>
                <w10:anchorlock/>
              </v:group>
            </w:pict>
          </mc:Fallback>
        </mc:AlternateContent>
      </w:r>
    </w:p>
    <w:p>
      <w:pPr>
        <w:keepNext w:val="0"/>
        <w:keepLines w:val="0"/>
        <w:widowControl/>
        <w:suppressLineNumbers w:val="0"/>
        <w:jc w:val="left"/>
      </w:pPr>
      <w:bookmarkStart w:id="0" w:name="_GoBack"/>
      <w:bookmarkEnd w:id="0"/>
      <w:r>
        <w:rPr>
          <w:rFonts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val="en-US" w:eastAsia="zh-CN" w:bidi="ar"/>
        </w:rPr>
        <w:t xml:space="preserve">                             </w:t>
      </w:r>
    </w:p>
    <w:p>
      <w:pPr>
        <w:keepNext w:val="0"/>
        <w:keepLines w:val="0"/>
        <w:widowControl/>
        <w:suppressLineNumbers w:val="0"/>
        <w:jc w:val="left"/>
        <w:rPr>
          <w:rFonts w:ascii="方正小标宋简体" w:hAnsi="方正小标宋简体" w:eastAsia="方正小标宋简体" w:cs="方正小标宋简体"/>
          <w:color w:val="000000"/>
          <w:kern w:val="0"/>
          <w:sz w:val="44"/>
          <w:szCs w:val="44"/>
          <w:lang w:val="en-US" w:eastAsia="zh-CN" w:bidi="ar"/>
        </w:rPr>
      </w:pPr>
    </w:p>
    <w:p>
      <w:pPr>
        <w:keepNext w:val="0"/>
        <w:keepLines w:val="0"/>
        <w:widowControl/>
        <w:suppressLineNumbers w:val="0"/>
        <w:jc w:val="center"/>
      </w:pPr>
      <w:r>
        <w:rPr>
          <w:rFonts w:hint="eastAsia" w:ascii="方正小标宋简体" w:hAnsi="方正小标宋简体" w:eastAsia="方正小标宋简体" w:cs="方正小标宋简体"/>
          <w:color w:val="000000"/>
          <w:kern w:val="0"/>
          <w:sz w:val="44"/>
          <w:szCs w:val="44"/>
          <w:lang w:val="en-US" w:eastAsia="zh-CN" w:bidi="ar"/>
        </w:rPr>
        <w:t>对</w:t>
      </w:r>
      <w:r>
        <w:rPr>
          <w:rFonts w:ascii="方正小标宋简体" w:hAnsi="方正小标宋简体" w:eastAsia="方正小标宋简体" w:cs="方正小标宋简体"/>
          <w:color w:val="000000"/>
          <w:kern w:val="0"/>
          <w:sz w:val="44"/>
          <w:szCs w:val="44"/>
          <w:lang w:val="en-US" w:eastAsia="zh-CN" w:bidi="ar"/>
        </w:rPr>
        <w:t>区十九届人大一次会议</w:t>
      </w:r>
    </w:p>
    <w:p>
      <w:pPr>
        <w:keepNext w:val="0"/>
        <w:keepLines w:val="0"/>
        <w:pageBreakBefore w:val="0"/>
        <w:widowControl/>
        <w:suppressLineNumbers w:val="0"/>
        <w:kinsoku/>
        <w:wordWrap/>
        <w:overflowPunct/>
        <w:topLinePunct w:val="0"/>
        <w:autoSpaceDE/>
        <w:autoSpaceDN/>
        <w:bidi w:val="0"/>
        <w:adjustRightInd/>
        <w:jc w:val="center"/>
      </w:pPr>
      <w:r>
        <w:rPr>
          <w:rFonts w:ascii="方正小标宋简体" w:hAnsi="方正小标宋简体" w:eastAsia="方正小标宋简体" w:cs="方正小标宋简体"/>
          <w:color w:val="000000"/>
          <w:kern w:val="0"/>
          <w:sz w:val="44"/>
          <w:szCs w:val="44"/>
          <w:lang w:val="en-US" w:eastAsia="zh-CN" w:bidi="ar"/>
        </w:rPr>
        <w:t>第</w:t>
      </w:r>
      <w:r>
        <w:rPr>
          <w:rFonts w:hint="eastAsia" w:ascii="方正小标宋简体" w:hAnsi="方正小标宋简体" w:eastAsia="方正小标宋简体" w:cs="方正小标宋简体"/>
          <w:color w:val="000000"/>
          <w:kern w:val="0"/>
          <w:sz w:val="44"/>
          <w:szCs w:val="44"/>
          <w:lang w:val="en-US" w:eastAsia="zh-CN" w:bidi="ar"/>
        </w:rPr>
        <w:t>2022150号代表建议的答复</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left"/>
        <w:textAlignment w:val="auto"/>
        <w:rPr>
          <w:rFonts w:hint="eastAsia" w:ascii="仿宋_GB2312" w:hAnsi="Segoe UI" w:eastAsia="仿宋_GB2312" w:cs="仿宋_GB2312"/>
          <w:i w:val="0"/>
          <w:iCs w:val="0"/>
          <w:caps w:val="0"/>
          <w:color w:val="auto"/>
          <w:spacing w:val="0"/>
          <w:sz w:val="32"/>
          <w:szCs w:val="32"/>
          <w:shd w:val="clear" w:fill="FFFFFF"/>
          <w:lang w:eastAsia="zh-CN"/>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left"/>
        <w:textAlignment w:val="auto"/>
        <w:rPr>
          <w:rFonts w:ascii="仿宋_GB2312" w:hAnsi="Segoe UI" w:eastAsia="仿宋_GB2312" w:cs="仿宋_GB2312"/>
          <w:i w:val="0"/>
          <w:iCs w:val="0"/>
          <w:caps w:val="0"/>
          <w:color w:val="auto"/>
          <w:spacing w:val="0"/>
          <w:sz w:val="32"/>
          <w:szCs w:val="32"/>
          <w:shd w:val="clear" w:fill="FFFFFF"/>
        </w:rPr>
      </w:pPr>
      <w:r>
        <w:rPr>
          <w:rFonts w:hint="eastAsia" w:ascii="仿宋_GB2312" w:hAnsi="Segoe UI" w:eastAsia="仿宋_GB2312" w:cs="仿宋_GB2312"/>
          <w:i w:val="0"/>
          <w:iCs w:val="0"/>
          <w:caps w:val="0"/>
          <w:color w:val="auto"/>
          <w:spacing w:val="0"/>
          <w:sz w:val="32"/>
          <w:szCs w:val="32"/>
          <w:shd w:val="clear" w:fill="FFFFFF"/>
          <w:lang w:eastAsia="zh-CN"/>
        </w:rPr>
        <w:t>港沟代表团</w:t>
      </w:r>
      <w:r>
        <w:rPr>
          <w:rFonts w:ascii="仿宋_GB2312" w:hAnsi="Segoe UI" w:eastAsia="仿宋_GB2312" w:cs="仿宋_GB2312"/>
          <w:i w:val="0"/>
          <w:iCs w:val="0"/>
          <w:caps w:val="0"/>
          <w:color w:val="auto"/>
          <w:spacing w:val="0"/>
          <w:sz w:val="32"/>
          <w:szCs w:val="32"/>
          <w:shd w:val="clear" w:fill="FFFFFF"/>
        </w:rPr>
        <w:t>：</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仿宋_GB2312" w:hAnsi="Segoe UI" w:eastAsia="仿宋_GB2312" w:cs="仿宋_GB2312"/>
          <w:i w:val="0"/>
          <w:iCs w:val="0"/>
          <w:caps w:val="0"/>
          <w:color w:val="auto"/>
          <w:spacing w:val="0"/>
          <w:sz w:val="32"/>
          <w:szCs w:val="32"/>
          <w:shd w:val="clear" w:fill="FFFFFF"/>
        </w:rPr>
      </w:pPr>
      <w:r>
        <w:rPr>
          <w:rFonts w:hint="eastAsia" w:ascii="仿宋_GB2312" w:hAnsi="Segoe UI" w:eastAsia="仿宋_GB2312" w:cs="仿宋_GB2312"/>
          <w:i w:val="0"/>
          <w:iCs w:val="0"/>
          <w:caps w:val="0"/>
          <w:color w:val="auto"/>
          <w:spacing w:val="0"/>
          <w:sz w:val="32"/>
          <w:szCs w:val="32"/>
          <w:shd w:val="clear" w:fill="FFFFFF"/>
        </w:rPr>
        <w:t>您提出的关于“</w:t>
      </w:r>
      <w:r>
        <w:rPr>
          <w:rFonts w:hint="eastAsia" w:ascii="仿宋_GB2312" w:hAnsi="Segoe UI" w:eastAsia="仿宋_GB2312" w:cs="仿宋_GB2312"/>
          <w:i w:val="0"/>
          <w:iCs w:val="0"/>
          <w:caps w:val="0"/>
          <w:color w:val="auto"/>
          <w:spacing w:val="0"/>
          <w:sz w:val="32"/>
          <w:szCs w:val="32"/>
          <w:shd w:val="clear" w:fill="FFFFFF"/>
          <w:lang w:eastAsia="zh-CN"/>
        </w:rPr>
        <w:t>关于企业建商业综合体和政府进行周边市政配套同步规划实施的建议</w:t>
      </w:r>
      <w:r>
        <w:rPr>
          <w:rFonts w:hint="eastAsia" w:ascii="仿宋_GB2312" w:hAnsi="Segoe UI" w:eastAsia="仿宋_GB2312" w:cs="仿宋_GB2312"/>
          <w:i w:val="0"/>
          <w:iCs w:val="0"/>
          <w:caps w:val="0"/>
          <w:color w:val="auto"/>
          <w:spacing w:val="0"/>
          <w:sz w:val="32"/>
          <w:szCs w:val="32"/>
          <w:shd w:val="clear" w:fill="FFFFFF"/>
        </w:rPr>
        <w:t>”的建议收悉，现答复如下：</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区投资促进局在区委区政府的坚强领导下，</w:t>
      </w:r>
      <w:r>
        <w:rPr>
          <w:rFonts w:hint="eastAsia" w:ascii="仿宋_GB2312" w:hAnsi="仿宋_GB2312" w:eastAsia="仿宋_GB2312" w:cs="仿宋_GB2312"/>
          <w:bCs/>
          <w:sz w:val="32"/>
          <w:szCs w:val="32"/>
        </w:rPr>
        <w:t>开展精准招商，抓引进、抓落地、抓服务，努力担当作为，</w:t>
      </w:r>
      <w:r>
        <w:rPr>
          <w:rFonts w:hint="eastAsia" w:ascii="仿宋_GB2312" w:hAnsi="仿宋_GB2312" w:eastAsia="仿宋_GB2312" w:cs="仿宋_GB2312"/>
          <w:i w:val="0"/>
          <w:iCs w:val="0"/>
          <w:caps w:val="0"/>
          <w:color w:val="000000"/>
          <w:spacing w:val="0"/>
          <w:sz w:val="32"/>
          <w:szCs w:val="32"/>
          <w:shd w:val="clear" w:fill="FFFFFF"/>
        </w:rPr>
        <w:t>推动</w:t>
      </w:r>
      <w:r>
        <w:rPr>
          <w:rFonts w:hint="eastAsia" w:ascii="仿宋_GB2312" w:hAnsi="仿宋_GB2312" w:eastAsia="仿宋_GB2312" w:cs="仿宋_GB2312"/>
          <w:bCs/>
          <w:sz w:val="32"/>
          <w:szCs w:val="32"/>
        </w:rPr>
        <w:t>招商引资工作高质量发展。</w:t>
      </w:r>
      <w:r>
        <w:rPr>
          <w:rFonts w:hint="eastAsia" w:ascii="仿宋_GB2312" w:hAnsi="仿宋_GB2312" w:eastAsia="仿宋_GB2312" w:cs="仿宋_GB2312"/>
          <w:i w:val="0"/>
          <w:iCs w:val="0"/>
          <w:caps w:val="0"/>
          <w:color w:val="auto"/>
          <w:spacing w:val="0"/>
          <w:sz w:val="32"/>
          <w:szCs w:val="32"/>
          <w:shd w:val="clear" w:fill="FFFFFF"/>
          <w:lang w:eastAsia="zh-CN"/>
        </w:rPr>
        <w:t>接到此建议后，</w:t>
      </w:r>
      <w:r>
        <w:rPr>
          <w:rFonts w:hint="eastAsia" w:ascii="仿宋_GB2312" w:hAnsi="仿宋_GB2312" w:eastAsia="仿宋_GB2312" w:cs="仿宋_GB2312"/>
          <w:i w:val="0"/>
          <w:iCs w:val="0"/>
          <w:caps w:val="0"/>
          <w:color w:val="auto"/>
          <w:spacing w:val="0"/>
          <w:sz w:val="32"/>
          <w:szCs w:val="32"/>
          <w:shd w:val="clear" w:fill="FFFFFF"/>
        </w:rPr>
        <w:t>我局高度重视，专题研究改进措施</w:t>
      </w:r>
      <w:r>
        <w:rPr>
          <w:rFonts w:hint="eastAsia" w:ascii="仿宋_GB2312" w:hAnsi="仿宋_GB2312" w:eastAsia="仿宋_GB2312" w:cs="仿宋_GB2312"/>
          <w:i w:val="0"/>
          <w:iCs w:val="0"/>
          <w:caps w:val="0"/>
          <w:color w:val="auto"/>
          <w:spacing w:val="0"/>
          <w:sz w:val="32"/>
          <w:szCs w:val="32"/>
          <w:shd w:val="clear" w:fill="FFFFFF"/>
          <w:lang w:eastAsia="zh-CN"/>
        </w:rPr>
        <w:t>。</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9"/>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Style w:val="9"/>
          <w:rFonts w:hint="eastAsia" w:ascii="仿宋_GB2312" w:hAnsi="仿宋_GB2312" w:eastAsia="仿宋_GB2312" w:cs="仿宋_GB2312"/>
          <w:b w:val="0"/>
          <w:bCs w:val="0"/>
          <w:i w:val="0"/>
          <w:iCs w:val="0"/>
          <w:caps w:val="0"/>
          <w:color w:val="auto"/>
          <w:spacing w:val="0"/>
          <w:sz w:val="32"/>
          <w:szCs w:val="32"/>
          <w:shd w:val="clear" w:fill="FFFFFF"/>
          <w:lang w:eastAsia="zh-CN"/>
        </w:rPr>
        <w:t>一是优化招商引资体制机制</w:t>
      </w:r>
      <w:r>
        <w:rPr>
          <w:rStyle w:val="9"/>
          <w:rFonts w:hint="eastAsia" w:ascii="仿宋_GB2312" w:hAnsi="仿宋_GB2312" w:eastAsia="仿宋_GB2312" w:cs="仿宋_GB2312"/>
          <w:b w:val="0"/>
          <w:bCs w:val="0"/>
          <w:i w:val="0"/>
          <w:iCs w:val="0"/>
          <w:caps w:val="0"/>
          <w:color w:val="auto"/>
          <w:spacing w:val="0"/>
          <w:sz w:val="32"/>
          <w:szCs w:val="32"/>
          <w:shd w:val="clear" w:fill="FFFFFF"/>
        </w:rPr>
        <w:t>。</w:t>
      </w:r>
      <w:r>
        <w:rPr>
          <w:rStyle w:val="9"/>
          <w:rFonts w:hint="eastAsia" w:ascii="仿宋_GB2312" w:hAnsi="仿宋_GB2312" w:eastAsia="仿宋_GB2312" w:cs="仿宋_GB2312"/>
          <w:b w:val="0"/>
          <w:bCs w:val="0"/>
          <w:i w:val="0"/>
          <w:iCs w:val="0"/>
          <w:caps w:val="0"/>
          <w:color w:val="auto"/>
          <w:spacing w:val="0"/>
          <w:sz w:val="32"/>
          <w:szCs w:val="32"/>
          <w:shd w:val="clear" w:fill="FFFFFF"/>
          <w:lang w:val="en-US" w:eastAsia="zh-CN"/>
        </w:rPr>
        <w:t>围绕区委区政府“</w:t>
      </w:r>
      <w:r>
        <w:rPr>
          <w:rStyle w:val="9"/>
          <w:rFonts w:hint="default" w:ascii="Times New Roman" w:hAnsi="Times New Roman" w:eastAsia="仿宋_GB2312" w:cs="Times New Roman"/>
          <w:b w:val="0"/>
          <w:bCs w:val="0"/>
          <w:i w:val="0"/>
          <w:iCs w:val="0"/>
          <w:caps w:val="0"/>
          <w:color w:val="auto"/>
          <w:spacing w:val="0"/>
          <w:sz w:val="32"/>
          <w:szCs w:val="32"/>
          <w:shd w:val="clear" w:fill="FFFFFF"/>
          <w:lang w:val="en-US" w:eastAsia="zh-CN"/>
        </w:rPr>
        <w:t>4433</w:t>
      </w:r>
      <w:r>
        <w:rPr>
          <w:rStyle w:val="9"/>
          <w:rFonts w:hint="eastAsia" w:ascii="仿宋_GB2312" w:hAnsi="仿宋_GB2312" w:eastAsia="仿宋_GB2312" w:cs="仿宋_GB2312"/>
          <w:b w:val="0"/>
          <w:bCs w:val="0"/>
          <w:i w:val="0"/>
          <w:iCs w:val="0"/>
          <w:caps w:val="0"/>
          <w:color w:val="auto"/>
          <w:spacing w:val="0"/>
          <w:sz w:val="32"/>
          <w:szCs w:val="32"/>
          <w:shd w:val="clear" w:fill="FFFFFF"/>
          <w:lang w:val="en-US" w:eastAsia="zh-CN"/>
        </w:rPr>
        <w:t>”工作推进体系，区投资促进局树立招商引资“一盘棋”思想，要求局内各专班、各部门，密切配合、分工协作、各司其职、主动服务。加快构建上下联动、左右联通、资源一体化、产业协同化的招商新格局。狠抓信息收集、项目交办、项目洽谈、项目开工等关键环节，牵头建立重点招商项目统筹机制、重点招商项目交办制度，对重点项目实行台账清单管理，明确时间节点，做到项目化、具体化、清单化、责任化。</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firstLine="645"/>
        <w:jc w:val="both"/>
        <w:textAlignment w:val="auto"/>
        <w:rPr>
          <w:rStyle w:val="9"/>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hint="eastAsia" w:ascii="仿宋_GB2312" w:hAnsi="Segoe UI" w:eastAsia="仿宋_GB2312" w:cs="仿宋_GB2312"/>
          <w:i w:val="0"/>
          <w:iCs w:val="0"/>
          <w:caps w:val="0"/>
          <w:color w:val="212529"/>
          <w:spacing w:val="0"/>
          <w:sz w:val="32"/>
          <w:szCs w:val="32"/>
          <w:shd w:val="clear" w:fill="FFFFFF"/>
          <w:lang w:eastAsia="zh-CN"/>
        </w:rPr>
        <w:t>二</w:t>
      </w:r>
      <w:r>
        <w:rPr>
          <w:rFonts w:ascii="仿宋_GB2312" w:hAnsi="Segoe UI" w:eastAsia="仿宋_GB2312" w:cs="仿宋_GB2312"/>
          <w:i w:val="0"/>
          <w:iCs w:val="0"/>
          <w:caps w:val="0"/>
          <w:color w:val="212529"/>
          <w:spacing w:val="0"/>
          <w:sz w:val="32"/>
          <w:szCs w:val="32"/>
          <w:shd w:val="clear" w:fill="FFFFFF"/>
        </w:rPr>
        <w:t>是</w:t>
      </w:r>
      <w:r>
        <w:rPr>
          <w:rFonts w:hint="eastAsia" w:ascii="仿宋_GB2312" w:hAnsi="Segoe UI" w:eastAsia="仿宋_GB2312" w:cs="仿宋_GB2312"/>
          <w:i w:val="0"/>
          <w:iCs w:val="0"/>
          <w:caps w:val="0"/>
          <w:color w:val="212529"/>
          <w:spacing w:val="0"/>
          <w:sz w:val="32"/>
          <w:szCs w:val="32"/>
          <w:shd w:val="clear" w:fill="FFFFFF"/>
          <w:lang w:eastAsia="zh-CN"/>
        </w:rPr>
        <w:t>科学谋划产业发展。</w:t>
      </w:r>
      <w:r>
        <w:rPr>
          <w:rFonts w:hint="eastAsia" w:ascii="仿宋_GB2312" w:hAnsi="Segoe UI" w:eastAsia="仿宋_GB2312" w:cs="仿宋_GB2312"/>
          <w:i w:val="0"/>
          <w:iCs w:val="0"/>
          <w:caps w:val="0"/>
          <w:color w:val="212529"/>
          <w:spacing w:val="0"/>
          <w:sz w:val="32"/>
          <w:szCs w:val="32"/>
          <w:shd w:val="clear" w:fill="FFFFFF"/>
          <w:lang w:val="en-US" w:eastAsia="zh-CN"/>
        </w:rPr>
        <w:t>紧盯我区四大主导产业，</w:t>
      </w:r>
      <w:r>
        <w:rPr>
          <w:rFonts w:hint="eastAsia" w:ascii="仿宋_GB2312" w:hAnsi="仿宋_GB2312" w:eastAsia="仿宋_GB2312" w:cs="仿宋_GB2312"/>
          <w:sz w:val="32"/>
          <w:szCs w:val="32"/>
          <w:lang w:val="en-US" w:eastAsia="zh-CN"/>
        </w:rPr>
        <w:t>聚焦发展数字经济、生物医药、贸易物流和新兴服务业。</w:t>
      </w:r>
      <w:r>
        <w:rPr>
          <w:rFonts w:hint="eastAsia" w:ascii="仿宋_GB2312" w:hAnsi="Segoe UI" w:eastAsia="仿宋_GB2312" w:cs="仿宋_GB2312"/>
          <w:i w:val="0"/>
          <w:iCs w:val="0"/>
          <w:caps w:val="0"/>
          <w:color w:val="212529"/>
          <w:spacing w:val="0"/>
          <w:sz w:val="32"/>
          <w:szCs w:val="32"/>
          <w:shd w:val="clear" w:fill="FFFFFF"/>
          <w:lang w:val="en-US" w:eastAsia="zh-CN"/>
        </w:rPr>
        <w:t>数字经济以济南智能传感器产业园为引领，落地和普威视、希尔能源等重点项目，大力发展微电子、通信电子、电力电子和未来信息科技等产业，加快打造“超算数字经济生态创新圈”。生物医药以临港经济开发区为生产制造基地，以自贸区为总部和研发基地，发挥齐鲁制药、漱玉平民、宏济堂龙头引领作用，引进国药、华润等头部企业，高标准建设济南生物医药科技园，全力构筑生物医药产业隆起带。贸易物流抢抓</w:t>
      </w:r>
      <w:r>
        <w:rPr>
          <w:rFonts w:hint="default" w:ascii="Times New Roman" w:hAnsi="Times New Roman" w:eastAsia="仿宋_GB2312" w:cs="Times New Roman"/>
          <w:i w:val="0"/>
          <w:iCs w:val="0"/>
          <w:caps w:val="0"/>
          <w:color w:val="212529"/>
          <w:spacing w:val="0"/>
          <w:sz w:val="32"/>
          <w:szCs w:val="32"/>
          <w:shd w:val="clear" w:fill="FFFFFF"/>
          <w:lang w:val="en-US" w:eastAsia="zh-CN"/>
        </w:rPr>
        <w:t>RCEP</w:t>
      </w:r>
      <w:r>
        <w:rPr>
          <w:rFonts w:hint="eastAsia" w:ascii="仿宋_GB2312" w:hAnsi="Segoe UI" w:eastAsia="仿宋_GB2312" w:cs="仿宋_GB2312"/>
          <w:i w:val="0"/>
          <w:iCs w:val="0"/>
          <w:caps w:val="0"/>
          <w:color w:val="212529"/>
          <w:spacing w:val="0"/>
          <w:sz w:val="32"/>
          <w:szCs w:val="32"/>
          <w:shd w:val="clear" w:fill="FFFFFF"/>
          <w:lang w:val="en-US" w:eastAsia="zh-CN"/>
        </w:rPr>
        <w:t>和济南建设国家物流枢纽城市契机，中国北方生活消费品（济南）分拨中心等项目建设，推动枢纽服务、商贸会展、平行贸易等开放型产业落地，建设更具市场竞争力的自由贸易港。新兴服务业突出“科技服务、现代金融、文化旅游、新型消费”四个重点，深度推动“学研产城”融合。</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Autospacing="0" w:line="560" w:lineRule="exact"/>
        <w:ind w:right="0" w:rightChars="0" w:firstLine="640" w:firstLineChars="200"/>
        <w:jc w:val="left"/>
        <w:textAlignment w:val="auto"/>
        <w:rPr>
          <w:rFonts w:hint="eastAsia" w:ascii="仿宋_GB2312" w:hAnsi="仿宋_GB2312" w:eastAsia="仿宋_GB2312" w:cs="仿宋_GB2312"/>
          <w:b w:val="0"/>
          <w:bCs w:val="0"/>
          <w:caps w:val="0"/>
          <w:color w:val="auto"/>
          <w:spacing w:val="0"/>
          <w:kern w:val="0"/>
          <w:sz w:val="32"/>
          <w:szCs w:val="32"/>
          <w:shd w:val="clear" w:fill="FFFFFF"/>
          <w:lang w:val="en-US" w:eastAsia="zh-CN" w:bidi="ar"/>
        </w:rPr>
      </w:pPr>
      <w:r>
        <w:rPr>
          <w:rStyle w:val="9"/>
          <w:rFonts w:hint="eastAsia" w:ascii="仿宋_GB2312" w:hAnsi="仿宋_GB2312" w:eastAsia="仿宋_GB2312" w:cs="仿宋_GB2312"/>
          <w:b w:val="0"/>
          <w:bCs w:val="0"/>
          <w:i w:val="0"/>
          <w:iCs w:val="0"/>
          <w:caps w:val="0"/>
          <w:color w:val="auto"/>
          <w:spacing w:val="0"/>
          <w:sz w:val="32"/>
          <w:szCs w:val="32"/>
          <w:shd w:val="clear" w:fill="FFFFFF"/>
          <w:lang w:val="en-US" w:eastAsia="zh-CN"/>
        </w:rPr>
        <w:t>三是</w:t>
      </w:r>
      <w:r>
        <w:rPr>
          <w:rFonts w:hint="eastAsia" w:ascii="仿宋_GB2312" w:hAnsi="仿宋_GB2312" w:eastAsia="仿宋_GB2312" w:cs="仿宋_GB2312"/>
          <w:b w:val="0"/>
          <w:bCs w:val="0"/>
          <w:caps w:val="0"/>
          <w:color w:val="000000"/>
          <w:spacing w:val="0"/>
          <w:kern w:val="0"/>
          <w:sz w:val="32"/>
          <w:szCs w:val="32"/>
          <w:shd w:val="clear" w:fill="FFFFFF"/>
          <w:lang w:val="en-US" w:eastAsia="zh-CN" w:bidi="ar"/>
        </w:rPr>
        <w:t>鼓励企业提供招商引资线索。在进行招商活动前，区投资促进局可先与企业会商，尤其是产业带动明显的代表性企业，了解企业的发展需求，争取为其补链、固链、强链。通过辖区龙头企业开展以商招商、产业链招商。加强沟通对接，深化高层对话交流，构建项目资源库，搭建招商平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caps w:val="0"/>
          <w:color w:val="auto"/>
          <w:spacing w:val="0"/>
          <w:kern w:val="0"/>
          <w:sz w:val="32"/>
          <w:szCs w:val="32"/>
          <w:shd w:val="clear" w:fill="FFFFFF"/>
          <w:lang w:val="en-US" w:eastAsia="zh-CN" w:bidi="ar"/>
        </w:rPr>
        <w:t>四是及时兑现招商洽谈条件。区投资促进局</w:t>
      </w:r>
      <w:r>
        <w:rPr>
          <w:rFonts w:hint="eastAsia" w:ascii="仿宋_GB2312" w:hAnsi="仿宋_GB2312" w:eastAsia="仿宋_GB2312" w:cs="仿宋_GB2312"/>
          <w:i w:val="0"/>
          <w:iCs w:val="0"/>
          <w:caps w:val="0"/>
          <w:color w:val="auto"/>
          <w:spacing w:val="0"/>
          <w:sz w:val="32"/>
          <w:szCs w:val="32"/>
          <w:shd w:val="clear" w:fill="FFFFFF"/>
        </w:rPr>
        <w:t>严格遵照</w:t>
      </w:r>
      <w:r>
        <w:rPr>
          <w:rFonts w:hint="eastAsia" w:ascii="仿宋_GB2312" w:hAnsi="仿宋_GB2312" w:eastAsia="仿宋_GB2312" w:cs="仿宋_GB2312"/>
          <w:i w:val="0"/>
          <w:iCs w:val="0"/>
          <w:caps w:val="0"/>
          <w:color w:val="auto"/>
          <w:spacing w:val="0"/>
          <w:sz w:val="32"/>
          <w:szCs w:val="32"/>
          <w:shd w:val="clear" w:fill="FFFFFF"/>
          <w:lang w:eastAsia="zh-CN"/>
        </w:rPr>
        <w:t>合作协议的</w:t>
      </w:r>
      <w:r>
        <w:rPr>
          <w:rFonts w:hint="eastAsia" w:ascii="仿宋_GB2312" w:hAnsi="仿宋_GB2312" w:eastAsia="仿宋_GB2312" w:cs="仿宋_GB2312"/>
          <w:i w:val="0"/>
          <w:iCs w:val="0"/>
          <w:caps w:val="0"/>
          <w:color w:val="auto"/>
          <w:spacing w:val="0"/>
          <w:sz w:val="32"/>
          <w:szCs w:val="32"/>
          <w:shd w:val="clear" w:fill="FFFFFF"/>
        </w:rPr>
        <w:t>要求</w:t>
      </w:r>
      <w:r>
        <w:rPr>
          <w:rFonts w:hint="eastAsia" w:ascii="仿宋_GB2312" w:hAnsi="仿宋_GB2312" w:eastAsia="仿宋_GB2312" w:cs="仿宋_GB2312"/>
          <w:i w:val="0"/>
          <w:iCs w:val="0"/>
          <w:caps w:val="0"/>
          <w:color w:val="auto"/>
          <w:spacing w:val="0"/>
          <w:sz w:val="32"/>
          <w:szCs w:val="32"/>
          <w:shd w:val="clear" w:fill="FFFFFF"/>
          <w:lang w:eastAsia="zh-CN"/>
        </w:rPr>
        <w:t>统筹调度各相关部门及时</w:t>
      </w:r>
      <w:r>
        <w:rPr>
          <w:rFonts w:hint="eastAsia" w:ascii="仿宋_GB2312" w:hAnsi="仿宋_GB2312" w:eastAsia="仿宋_GB2312" w:cs="仿宋_GB2312"/>
          <w:i w:val="0"/>
          <w:iCs w:val="0"/>
          <w:caps w:val="0"/>
          <w:color w:val="auto"/>
          <w:spacing w:val="0"/>
          <w:sz w:val="32"/>
          <w:szCs w:val="32"/>
          <w:shd w:val="clear" w:fill="FFFFFF"/>
        </w:rPr>
        <w:t>兑现，</w:t>
      </w:r>
      <w:r>
        <w:rPr>
          <w:rFonts w:hint="eastAsia" w:ascii="仿宋_GB2312" w:hAnsi="仿宋_GB2312" w:eastAsia="仿宋_GB2312" w:cs="仿宋_GB2312"/>
          <w:i w:val="0"/>
          <w:iCs w:val="0"/>
          <w:caps w:val="0"/>
          <w:color w:val="auto"/>
          <w:spacing w:val="0"/>
          <w:sz w:val="32"/>
          <w:szCs w:val="32"/>
          <w:shd w:val="clear" w:fill="FFFFFF"/>
          <w:lang w:eastAsia="zh-CN"/>
        </w:rPr>
        <w:t>积极协助企业提出申请，</w:t>
      </w:r>
      <w:r>
        <w:rPr>
          <w:rFonts w:hint="eastAsia" w:ascii="仿宋_GB2312" w:hAnsi="仿宋_GB2312" w:eastAsia="仿宋_GB2312" w:cs="仿宋_GB2312"/>
          <w:i w:val="0"/>
          <w:iCs w:val="0"/>
          <w:caps w:val="0"/>
          <w:color w:val="auto"/>
          <w:spacing w:val="0"/>
          <w:sz w:val="32"/>
          <w:szCs w:val="32"/>
          <w:shd w:val="clear" w:fill="FFFFFF"/>
        </w:rPr>
        <w:t>确保各项优惠政策及时落实到位</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保障来</w:t>
      </w:r>
      <w:r>
        <w:rPr>
          <w:rFonts w:hint="eastAsia" w:ascii="仿宋_GB2312" w:hAnsi="仿宋_GB2312" w:eastAsia="仿宋_GB2312" w:cs="仿宋_GB2312"/>
          <w:i w:val="0"/>
          <w:iCs w:val="0"/>
          <w:caps w:val="0"/>
          <w:color w:val="auto"/>
          <w:spacing w:val="0"/>
          <w:sz w:val="32"/>
          <w:szCs w:val="32"/>
          <w:shd w:val="clear" w:fill="FFFFFF"/>
          <w:lang w:eastAsia="zh-CN"/>
        </w:rPr>
        <w:t>区</w:t>
      </w:r>
      <w:r>
        <w:rPr>
          <w:rFonts w:hint="eastAsia" w:ascii="仿宋_GB2312" w:hAnsi="仿宋_GB2312" w:eastAsia="仿宋_GB2312" w:cs="仿宋_GB2312"/>
          <w:i w:val="0"/>
          <w:iCs w:val="0"/>
          <w:caps w:val="0"/>
          <w:color w:val="auto"/>
          <w:spacing w:val="0"/>
          <w:sz w:val="32"/>
          <w:szCs w:val="32"/>
          <w:shd w:val="clear" w:fill="FFFFFF"/>
        </w:rPr>
        <w:t>投资者合法权益。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Style w:val="9"/>
          <w:rFonts w:hint="eastAsia" w:ascii="仿宋_GB2312" w:hAnsi="仿宋_GB2312" w:eastAsia="仿宋_GB2312" w:cs="仿宋_GB2312"/>
          <w:b w:val="0"/>
          <w:bCs w:val="0"/>
          <w:i w:val="0"/>
          <w:iCs w:val="0"/>
          <w:caps w:val="0"/>
          <w:color w:val="auto"/>
          <w:spacing w:val="0"/>
          <w:sz w:val="32"/>
          <w:szCs w:val="32"/>
          <w:shd w:val="clear" w:fill="FFFFFF"/>
          <w:lang w:eastAsia="zh-CN"/>
        </w:rPr>
        <w:t>五</w:t>
      </w:r>
      <w:r>
        <w:rPr>
          <w:rStyle w:val="9"/>
          <w:rFonts w:hint="eastAsia" w:ascii="仿宋_GB2312" w:hAnsi="仿宋_GB2312" w:eastAsia="仿宋_GB2312" w:cs="仿宋_GB2312"/>
          <w:b w:val="0"/>
          <w:bCs w:val="0"/>
          <w:i w:val="0"/>
          <w:iCs w:val="0"/>
          <w:caps w:val="0"/>
          <w:color w:val="auto"/>
          <w:spacing w:val="0"/>
          <w:sz w:val="32"/>
          <w:szCs w:val="32"/>
          <w:shd w:val="clear" w:fill="FFFFFF"/>
        </w:rPr>
        <w:t>是强化服务保障。</w:t>
      </w:r>
      <w:r>
        <w:rPr>
          <w:rFonts w:hint="eastAsia" w:ascii="仿宋_GB2312" w:hAnsi="仿宋_GB2312" w:eastAsia="仿宋_GB2312" w:cs="仿宋_GB2312"/>
          <w:b w:val="0"/>
          <w:bCs w:val="0"/>
          <w:caps w:val="0"/>
          <w:color w:val="auto"/>
          <w:spacing w:val="0"/>
          <w:kern w:val="0"/>
          <w:sz w:val="32"/>
          <w:szCs w:val="32"/>
          <w:shd w:val="clear" w:fill="FFFFFF"/>
          <w:lang w:val="en-US" w:eastAsia="zh-CN" w:bidi="ar"/>
        </w:rPr>
        <w:t>区投资促进局</w:t>
      </w:r>
      <w:r>
        <w:rPr>
          <w:rFonts w:hint="eastAsia" w:ascii="仿宋_GB2312" w:hAnsi="仿宋_GB2312" w:eastAsia="仿宋_GB2312" w:cs="仿宋_GB2312"/>
          <w:i w:val="0"/>
          <w:iCs w:val="0"/>
          <w:caps w:val="0"/>
          <w:color w:val="auto"/>
          <w:spacing w:val="0"/>
          <w:sz w:val="32"/>
          <w:szCs w:val="32"/>
          <w:shd w:val="clear" w:fill="FFFFFF"/>
        </w:rPr>
        <w:t>主动加强</w:t>
      </w:r>
      <w:r>
        <w:rPr>
          <w:rFonts w:hint="eastAsia" w:ascii="仿宋_GB2312" w:hAnsi="仿宋_GB2312" w:eastAsia="仿宋_GB2312" w:cs="仿宋_GB2312"/>
          <w:i w:val="0"/>
          <w:iCs w:val="0"/>
          <w:caps w:val="0"/>
          <w:color w:val="auto"/>
          <w:spacing w:val="0"/>
          <w:sz w:val="32"/>
          <w:szCs w:val="32"/>
          <w:shd w:val="clear" w:fill="FFFFFF"/>
          <w:lang w:eastAsia="zh-CN"/>
        </w:rPr>
        <w:t>与企业</w:t>
      </w:r>
      <w:r>
        <w:rPr>
          <w:rFonts w:hint="eastAsia" w:ascii="仿宋_GB2312" w:hAnsi="仿宋_GB2312" w:eastAsia="仿宋_GB2312" w:cs="仿宋_GB2312"/>
          <w:i w:val="0"/>
          <w:iCs w:val="0"/>
          <w:caps w:val="0"/>
          <w:color w:val="auto"/>
          <w:spacing w:val="0"/>
          <w:sz w:val="32"/>
          <w:szCs w:val="32"/>
          <w:shd w:val="clear" w:fill="FFFFFF"/>
        </w:rPr>
        <w:t>沟通衔接，主动送政策上门，让企业真正知晓政策、了解政策。及时解决遇到的困</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难和问题。结合部门职责，敢于担当负责，紧密协调配合，做到一次性把关、全环节配合、各部门负责</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同时，积极营造招商引资良好氛围，要牢固树立规矩意识，坚守廉政底线，及时协调解决企业正常的利益诉求，真正建立“亲清”政商关系。</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315" w:lineRule="atLeast"/>
        <w:ind w:left="0" w:firstLine="62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Segoe UI" w:eastAsia="仿宋_GB2312" w:cs="仿宋_GB2312"/>
          <w:i w:val="0"/>
          <w:iCs w:val="0"/>
          <w:caps w:val="0"/>
          <w:color w:val="212529"/>
          <w:spacing w:val="0"/>
          <w:sz w:val="31"/>
          <w:szCs w:val="31"/>
          <w:shd w:val="clear" w:fill="FFFFFF"/>
          <w:lang w:eastAsia="zh-CN"/>
        </w:rPr>
        <w:t>六</w:t>
      </w:r>
      <w:r>
        <w:rPr>
          <w:rFonts w:hint="eastAsia" w:ascii="仿宋_GB2312" w:hAnsi="Segoe UI" w:eastAsia="仿宋_GB2312" w:cs="仿宋_GB2312"/>
          <w:i w:val="0"/>
          <w:iCs w:val="0"/>
          <w:caps w:val="0"/>
          <w:color w:val="212529"/>
          <w:spacing w:val="0"/>
          <w:sz w:val="31"/>
          <w:szCs w:val="31"/>
          <w:shd w:val="clear" w:fill="FFFFFF"/>
        </w:rPr>
        <w:t>是加大宣传推介力度。</w:t>
      </w:r>
      <w:r>
        <w:rPr>
          <w:rFonts w:hint="eastAsia" w:ascii="仿宋_GB2312" w:hAnsi="Segoe UI" w:eastAsia="仿宋_GB2312" w:cs="仿宋_GB2312"/>
          <w:i w:val="0"/>
          <w:iCs w:val="0"/>
          <w:caps w:val="0"/>
          <w:color w:val="212529"/>
          <w:spacing w:val="0"/>
          <w:sz w:val="31"/>
          <w:szCs w:val="31"/>
          <w:shd w:val="clear" w:fill="FFFFFF"/>
          <w:lang w:eastAsia="zh-CN"/>
        </w:rPr>
        <w:t>利用“选择历城</w:t>
      </w:r>
      <w:r>
        <w:rPr>
          <w:rFonts w:hint="eastAsia" w:ascii="仿宋_GB2312" w:hAnsi="Segoe UI" w:eastAsia="仿宋_GB2312" w:cs="仿宋_GB2312"/>
          <w:i w:val="0"/>
          <w:iCs w:val="0"/>
          <w:caps w:val="0"/>
          <w:color w:val="212529"/>
          <w:spacing w:val="0"/>
          <w:sz w:val="31"/>
          <w:szCs w:val="31"/>
          <w:shd w:val="clear" w:fill="FFFFFF"/>
          <w:lang w:val="en-US" w:eastAsia="zh-CN"/>
        </w:rPr>
        <w:t xml:space="preserve"> </w:t>
      </w:r>
      <w:r>
        <w:rPr>
          <w:rFonts w:hint="eastAsia" w:ascii="仿宋_GB2312" w:hAnsi="Segoe UI" w:eastAsia="仿宋_GB2312" w:cs="仿宋_GB2312"/>
          <w:i w:val="0"/>
          <w:iCs w:val="0"/>
          <w:caps w:val="0"/>
          <w:color w:val="212529"/>
          <w:spacing w:val="0"/>
          <w:sz w:val="31"/>
          <w:szCs w:val="31"/>
          <w:shd w:val="clear" w:fill="FFFFFF"/>
          <w:lang w:eastAsia="zh-CN"/>
        </w:rPr>
        <w:t>共赢未来”宣传片以及相关推介材料，</w:t>
      </w:r>
      <w:r>
        <w:rPr>
          <w:rFonts w:hint="eastAsia" w:ascii="仿宋_GB2312" w:hAnsi="Segoe UI" w:eastAsia="仿宋_GB2312" w:cs="仿宋_GB2312"/>
          <w:i w:val="0"/>
          <w:iCs w:val="0"/>
          <w:caps w:val="0"/>
          <w:color w:val="212529"/>
          <w:spacing w:val="0"/>
          <w:sz w:val="31"/>
          <w:szCs w:val="31"/>
          <w:shd w:val="clear" w:fill="FFFFFF"/>
        </w:rPr>
        <w:t>立体化开展信息宣传工作，</w:t>
      </w:r>
      <w:r>
        <w:rPr>
          <w:rFonts w:hint="eastAsia" w:ascii="仿宋_GB2312" w:hAnsi="Segoe UI" w:eastAsia="仿宋_GB2312" w:cs="仿宋_GB2312"/>
          <w:i w:val="0"/>
          <w:iCs w:val="0"/>
          <w:caps w:val="0"/>
          <w:color w:val="212529"/>
          <w:spacing w:val="0"/>
          <w:sz w:val="31"/>
          <w:szCs w:val="31"/>
          <w:shd w:val="clear" w:fill="FFFFFF"/>
          <w:lang w:eastAsia="zh-CN"/>
        </w:rPr>
        <w:t>根据我区主导四大产业，制作产业招商地图。</w:t>
      </w:r>
      <w:r>
        <w:rPr>
          <w:rFonts w:hint="eastAsia" w:ascii="仿宋_GB2312" w:hAnsi="Segoe UI" w:eastAsia="仿宋_GB2312" w:cs="仿宋_GB2312"/>
          <w:i w:val="0"/>
          <w:iCs w:val="0"/>
          <w:caps w:val="0"/>
          <w:color w:val="212529"/>
          <w:spacing w:val="0"/>
          <w:sz w:val="31"/>
          <w:szCs w:val="31"/>
          <w:shd w:val="clear" w:fill="FFFFFF"/>
        </w:rPr>
        <w:t>发挥“投资</w:t>
      </w:r>
      <w:r>
        <w:rPr>
          <w:rFonts w:hint="eastAsia" w:ascii="仿宋_GB2312" w:hAnsi="Segoe UI" w:eastAsia="仿宋_GB2312" w:cs="仿宋_GB2312"/>
          <w:i w:val="0"/>
          <w:iCs w:val="0"/>
          <w:caps w:val="0"/>
          <w:color w:val="212529"/>
          <w:spacing w:val="0"/>
          <w:sz w:val="31"/>
          <w:szCs w:val="31"/>
          <w:shd w:val="clear" w:fill="FFFFFF"/>
          <w:lang w:eastAsia="zh-CN"/>
        </w:rPr>
        <w:t>历城</w:t>
      </w:r>
      <w:r>
        <w:rPr>
          <w:rFonts w:hint="eastAsia" w:ascii="仿宋_GB2312" w:hAnsi="Segoe UI" w:eastAsia="仿宋_GB2312" w:cs="仿宋_GB2312"/>
          <w:i w:val="0"/>
          <w:iCs w:val="0"/>
          <w:caps w:val="0"/>
          <w:color w:val="212529"/>
          <w:spacing w:val="0"/>
          <w:sz w:val="31"/>
          <w:szCs w:val="31"/>
          <w:shd w:val="clear" w:fill="FFFFFF"/>
        </w:rPr>
        <w:t>”微信公众号宣传</w:t>
      </w:r>
      <w:r>
        <w:rPr>
          <w:rFonts w:hint="eastAsia" w:ascii="仿宋_GB2312" w:hAnsi="Segoe UI" w:eastAsia="仿宋_GB2312" w:cs="仿宋_GB2312"/>
          <w:i w:val="0"/>
          <w:iCs w:val="0"/>
          <w:caps w:val="0"/>
          <w:color w:val="212529"/>
          <w:spacing w:val="0"/>
          <w:sz w:val="31"/>
          <w:szCs w:val="31"/>
          <w:shd w:val="clear" w:fill="FFFFFF"/>
          <w:lang w:eastAsia="zh-CN"/>
        </w:rPr>
        <w:t>的</w:t>
      </w:r>
      <w:r>
        <w:rPr>
          <w:rFonts w:hint="eastAsia" w:ascii="仿宋_GB2312" w:hAnsi="Segoe UI" w:eastAsia="仿宋_GB2312" w:cs="仿宋_GB2312"/>
          <w:i w:val="0"/>
          <w:iCs w:val="0"/>
          <w:caps w:val="0"/>
          <w:color w:val="212529"/>
          <w:spacing w:val="0"/>
          <w:sz w:val="31"/>
          <w:szCs w:val="31"/>
          <w:shd w:val="clear" w:fill="FFFFFF"/>
        </w:rPr>
        <w:t>作用</w:t>
      </w:r>
      <w:r>
        <w:rPr>
          <w:rFonts w:hint="eastAsia" w:ascii="仿宋_GB2312" w:hAnsi="Segoe UI" w:eastAsia="仿宋_GB2312" w:cs="仿宋_GB2312"/>
          <w:i w:val="0"/>
          <w:iCs w:val="0"/>
          <w:caps w:val="0"/>
          <w:color w:val="212529"/>
          <w:spacing w:val="0"/>
          <w:sz w:val="31"/>
          <w:szCs w:val="31"/>
          <w:shd w:val="clear" w:fill="FFFFFF"/>
          <w:lang w:eastAsia="zh-CN"/>
        </w:rPr>
        <w:t>，及时更新历城区招商热力图。</w:t>
      </w:r>
      <w:r>
        <w:rPr>
          <w:rFonts w:hint="eastAsia" w:ascii="仿宋_GB2312" w:hAnsi="Segoe UI" w:eastAsia="仿宋_GB2312" w:cs="仿宋_GB2312"/>
          <w:i w:val="0"/>
          <w:iCs w:val="0"/>
          <w:caps w:val="0"/>
          <w:color w:val="212529"/>
          <w:spacing w:val="0"/>
          <w:sz w:val="32"/>
          <w:szCs w:val="32"/>
          <w:shd w:val="clear" w:fill="FFFFFF"/>
          <w:lang w:eastAsia="zh-CN"/>
        </w:rPr>
        <w:t>积极组织</w:t>
      </w:r>
      <w:r>
        <w:rPr>
          <w:rFonts w:hint="eastAsia" w:ascii="仿宋_GB2312" w:hAnsi="仿宋_GB2312" w:eastAsia="仿宋_GB2312" w:cs="仿宋_GB2312"/>
          <w:sz w:val="32"/>
          <w:szCs w:val="32"/>
          <w:lang w:val="en-US" w:eastAsia="zh-CN"/>
        </w:rPr>
        <w:t>专题</w:t>
      </w:r>
      <w:r>
        <w:rPr>
          <w:rFonts w:hint="eastAsia" w:ascii="仿宋_GB2312" w:hAnsi="Segoe UI" w:eastAsia="仿宋_GB2312" w:cs="仿宋_GB2312"/>
          <w:i w:val="0"/>
          <w:iCs w:val="0"/>
          <w:caps w:val="0"/>
          <w:color w:val="212529"/>
          <w:spacing w:val="0"/>
          <w:sz w:val="32"/>
          <w:szCs w:val="32"/>
          <w:shd w:val="clear" w:fill="FFFFFF"/>
          <w:lang w:eastAsia="zh-CN"/>
        </w:rPr>
        <w:t>招商推介活动，让企业了解我区招商资源，加强与客商间的交流合作，实现互利共赢，助推全区经济社会高质量发展。</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600" w:lineRule="exact"/>
        <w:ind w:lef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最后，十分感谢您对我</w:t>
      </w:r>
      <w:r>
        <w:rPr>
          <w:rFonts w:hint="eastAsia" w:ascii="仿宋_GB2312" w:hAnsi="仿宋_GB2312" w:eastAsia="仿宋_GB2312" w:cs="仿宋_GB2312"/>
          <w:i w:val="0"/>
          <w:iCs w:val="0"/>
          <w:caps w:val="0"/>
          <w:color w:val="auto"/>
          <w:spacing w:val="0"/>
          <w:sz w:val="32"/>
          <w:szCs w:val="32"/>
          <w:shd w:val="clear" w:fill="FFFFFF"/>
          <w:lang w:eastAsia="zh-CN"/>
        </w:rPr>
        <w:t>区</w:t>
      </w:r>
      <w:r>
        <w:rPr>
          <w:rFonts w:hint="eastAsia" w:ascii="仿宋_GB2312" w:hAnsi="仿宋_GB2312" w:eastAsia="仿宋_GB2312" w:cs="仿宋_GB2312"/>
          <w:i w:val="0"/>
          <w:iCs w:val="0"/>
          <w:caps w:val="0"/>
          <w:color w:val="auto"/>
          <w:spacing w:val="0"/>
          <w:sz w:val="32"/>
          <w:szCs w:val="32"/>
          <w:shd w:val="clear" w:fill="FFFFFF"/>
        </w:rPr>
        <w:t>招商引资工作提出宝贵建议，下一步我们将继续创新工作方式、提高专业水平，请您一如既往的支持我们的工作。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 xml:space="preserve">                                   区投资促进局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2022年5月12日</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联系人及电话：李正琳</w:t>
      </w:r>
      <w:r>
        <w:rPr>
          <w:rFonts w:hint="default" w:ascii="Times New Roman" w:hAnsi="Times New Roman" w:eastAsia="仿宋_GB2312" w:cs="Times New Roman"/>
          <w:i w:val="0"/>
          <w:caps w:val="0"/>
          <w:color w:val="000000" w:themeColor="text1"/>
          <w:spacing w:val="0"/>
          <w:sz w:val="32"/>
          <w:szCs w:val="32"/>
          <w:shd w:val="clear" w:fill="FFFFFF"/>
          <w:lang w:val="en-US" w:eastAsia="zh-CN"/>
          <w14:textFill>
            <w14:solidFill>
              <w14:schemeClr w14:val="tx1"/>
            </w14:solidFill>
          </w14:textFill>
        </w:rPr>
        <w:t xml:space="preserve">66899196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yYmIyNGU2ZTFhMGM0YmI0ZTUzNWFjYmNmZWRiZjEifQ=="/>
  </w:docVars>
  <w:rsids>
    <w:rsidRoot w:val="00000000"/>
    <w:rsid w:val="03F3666F"/>
    <w:rsid w:val="0CF76D88"/>
    <w:rsid w:val="0DA6583B"/>
    <w:rsid w:val="12677A45"/>
    <w:rsid w:val="16427F9D"/>
    <w:rsid w:val="194D6F0B"/>
    <w:rsid w:val="19C90789"/>
    <w:rsid w:val="1CA54C32"/>
    <w:rsid w:val="1D3544E5"/>
    <w:rsid w:val="1F0C1276"/>
    <w:rsid w:val="1F54634E"/>
    <w:rsid w:val="23FA6623"/>
    <w:rsid w:val="2B8C79C6"/>
    <w:rsid w:val="2DA27F4F"/>
    <w:rsid w:val="358142E1"/>
    <w:rsid w:val="374D44EE"/>
    <w:rsid w:val="3CCA59AF"/>
    <w:rsid w:val="3E862623"/>
    <w:rsid w:val="3F95733A"/>
    <w:rsid w:val="422B562B"/>
    <w:rsid w:val="45A0278C"/>
    <w:rsid w:val="46B42180"/>
    <w:rsid w:val="48FE0DE1"/>
    <w:rsid w:val="4AC97E97"/>
    <w:rsid w:val="4C650094"/>
    <w:rsid w:val="4DA870A7"/>
    <w:rsid w:val="50225B0D"/>
    <w:rsid w:val="5471419D"/>
    <w:rsid w:val="56343C80"/>
    <w:rsid w:val="57B60D50"/>
    <w:rsid w:val="59271254"/>
    <w:rsid w:val="5DFC4FE8"/>
    <w:rsid w:val="5F8927B9"/>
    <w:rsid w:val="601206E2"/>
    <w:rsid w:val="631D5861"/>
    <w:rsid w:val="641D74E0"/>
    <w:rsid w:val="6EB12E94"/>
    <w:rsid w:val="73EC2E82"/>
    <w:rsid w:val="747A488B"/>
    <w:rsid w:val="7A5A501E"/>
    <w:rsid w:val="7D0E5A5A"/>
    <w:rsid w:val="7F290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snapToGrid w:val="0"/>
      <w:spacing w:line="360" w:lineRule="auto"/>
      <w:ind w:firstLine="420" w:firstLineChars="200"/>
    </w:pPr>
    <w:rPr>
      <w:rFonts w:ascii="宋体" w:hAnsi="宋体" w:eastAsia="宋体" w:cs="Times New Roman"/>
      <w:kern w:val="0"/>
      <w:sz w:val="28"/>
      <w:szCs w:val="28"/>
      <w:lang w:val="zh-CN"/>
    </w:rPr>
  </w:style>
  <w:style w:type="paragraph" w:customStyle="1" w:styleId="3">
    <w:name w:val="BodyTextIndent"/>
    <w:basedOn w:val="1"/>
    <w:qFormat/>
    <w:uiPriority w:val="0"/>
    <w:pPr>
      <w:spacing w:after="120"/>
      <w:ind w:left="420" w:leftChars="200"/>
      <w:textAlignment w:val="baseline"/>
    </w:pPr>
  </w:style>
  <w:style w:type="paragraph" w:styleId="4">
    <w:name w:val="Body Text"/>
    <w:basedOn w:val="1"/>
    <w:next w:val="5"/>
    <w:qFormat/>
    <w:uiPriority w:val="0"/>
    <w:pPr>
      <w:spacing w:after="120"/>
    </w:pPr>
  </w:style>
  <w:style w:type="paragraph" w:styleId="5">
    <w:name w:val="Date"/>
    <w:basedOn w:val="1"/>
    <w:next w:val="1"/>
    <w:qFormat/>
    <w:uiPriority w:val="0"/>
    <w:rPr>
      <w:szCs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1365</Words>
  <Characters>1388</Characters>
  <Lines>0</Lines>
  <Paragraphs>0</Paragraphs>
  <TotalTime>4</TotalTime>
  <ScaleCrop>false</ScaleCrop>
  <LinksUpToDate>false</LinksUpToDate>
  <CharactersWithSpaces>1491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2022-05-09T02:26:00Z</dcterms:created>
  <dc:creator>Administrator</dc:creator>
  <cp:lastModifiedBy>木文争</cp:lastModifiedBy>
  <cp:lastPrinted>2022-06-14T01:57:00Z</cp:lastPrinted>
  <dcterms:modified xsi:type="dcterms:W3CDTF">2022-07-07T02:16:52Z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CA1C7F579AA5470495CE64951F736618</vt:lpwstr>
  </property>
</Properties>
</file>