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济南市工程建设项目竣工联合验收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服务指南</w:t>
      </w:r>
    </w:p>
    <w:bookmarkEnd w:id="1"/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  <w:shd w:val="clear" w:color="auto" w:fill="FFFFFF"/>
        </w:rPr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一、受理范围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本市行政区域内新建、改建、扩建的政府投资类建筑工程；社会投资类民用建筑工程；社会投资类工业、仓储建筑工程。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二、受理条件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1、申请建设项目先期联合验收，应当具备下列条件：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（1）建设项目已竣工并完成了规划实测；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（2）建设项目已竣工并出具了消防验收报告；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（3）建设项目人防工程已完工并验收合格，并完成了人防实测。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2、申请建设项目后期联合验收，应当具备下列条件：</w:t>
      </w:r>
    </w:p>
    <w:p>
      <w:pPr>
        <w:pStyle w:val="4"/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建设项目</w:t>
      </w:r>
      <w:r>
        <w:rPr>
          <w:rFonts w:hint="eastAsia" w:ascii="仿宋" w:hAnsi="仿宋" w:eastAsia="仿宋"/>
          <w:sz w:val="32"/>
          <w:szCs w:val="32"/>
        </w:rPr>
        <w:t>供水、排水、节水、中水、电力、燃气、供热、通信设施已完工，且竣工档案已完备。</w:t>
      </w:r>
    </w:p>
    <w:p>
      <w:pPr>
        <w:pStyle w:val="4"/>
        <w:numPr>
          <w:ilvl w:val="0"/>
          <w:numId w:val="1"/>
        </w:numPr>
        <w:spacing w:line="60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办理事项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（一）先期联合验收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建设工程竣工规划核实（土地核验）、建设工程消防验收（备案）、人民防空工程竣工验收备案。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（二）后期联合验收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供水设施竣工验收、排水工程竣工验收备案、</w:t>
      </w:r>
      <w:r>
        <w:rPr>
          <w:rFonts w:ascii="仿宋_GB2312" w:hAnsi="仿宋_GB2312" w:eastAsia="仿宋_GB2312" w:cs="仿宋_GB2312"/>
          <w:sz w:val="32"/>
          <w:szCs w:val="32"/>
        </w:rPr>
        <w:t>新建扩建改建工程节水设施工程验收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中水设施工程验收</w:t>
      </w:r>
      <w:r>
        <w:rPr>
          <w:rFonts w:hint="eastAsia" w:ascii="仿宋" w:hAnsi="仿宋" w:eastAsia="仿宋"/>
          <w:sz w:val="32"/>
          <w:szCs w:val="32"/>
        </w:rPr>
        <w:t>、电力工程竣工验收、燃气设施竣工验收、供热设施竣工验收、通信基础设施验收、建设工程档案移交证明。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四、办理时限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办理时限不超过1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个工作日，其中先期联合验收7个工作日内，后期联合验收5个工作日内。</w:t>
      </w:r>
      <w:r>
        <w:rPr>
          <w:rStyle w:val="5"/>
          <w:rFonts w:hint="eastAsia" w:ascii="仿宋" w:hAnsi="仿宋" w:eastAsia="仿宋"/>
          <w:sz w:val="32"/>
          <w:szCs w:val="32"/>
          <w:shd w:val="clear" w:color="auto" w:fill="FFFFFF"/>
        </w:rPr>
        <w:t>社会投资简易低风险项目，先期联合验收和后期联合验收合并进行，时限为7个工作日；其中，工业、仓储类建设项目不超过3个工作日。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五、办理地点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济南市政务服务中心4楼J03、J04联合验收窗口（济南市市中区站前路9号），咨询电话：68967435。</w:t>
      </w:r>
    </w:p>
    <w:p>
      <w:pPr>
        <w:ind w:firstLine="640" w:firstLineChars="200"/>
        <w:rPr>
          <w:rFonts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六、</w:t>
      </w:r>
      <w:bookmarkStart w:id="0" w:name="_Toc517968719"/>
      <w:r>
        <w:rPr>
          <w:rFonts w:hint="eastAsia" w:ascii="黑体" w:hAnsi="黑体" w:eastAsia="黑体"/>
          <w:sz w:val="32"/>
          <w:szCs w:val="32"/>
          <w:shd w:val="clear" w:color="auto" w:fill="FFFFFF"/>
        </w:rPr>
        <w:t>申请材料</w:t>
      </w:r>
      <w:bookmarkEnd w:id="0"/>
    </w:p>
    <w:p>
      <w:pPr>
        <w:ind w:firstLine="640" w:firstLineChars="200"/>
        <w:rPr>
          <w:rFonts w:ascii="楷体" w:hAnsi="楷体" w:eastAsia="楷体"/>
          <w:sz w:val="32"/>
          <w:szCs w:val="32"/>
          <w:shd w:val="clear" w:color="auto" w:fill="FFFFFF"/>
        </w:rPr>
      </w:pPr>
      <w:r>
        <w:rPr>
          <w:rFonts w:hint="eastAsia" w:ascii="楷体" w:hAnsi="楷体" w:eastAsia="楷体"/>
          <w:sz w:val="32"/>
          <w:szCs w:val="32"/>
          <w:shd w:val="clear" w:color="auto" w:fill="FFFFFF"/>
        </w:rPr>
        <w:t>（一）先期联合验收</w:t>
      </w:r>
    </w:p>
    <w:tbl>
      <w:tblPr>
        <w:tblStyle w:val="2"/>
        <w:tblW w:w="105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3075"/>
        <w:gridCol w:w="795"/>
        <w:gridCol w:w="1155"/>
        <w:gridCol w:w="47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材料名称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份数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形式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（核对原件）</w:t>
            </w:r>
          </w:p>
        </w:tc>
        <w:tc>
          <w:tcPr>
            <w:tcW w:w="476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审查要点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（复印件加盖公章及骑缝章）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6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3075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建设工程先期联合验收申请表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纸质原件及原件电子扫描件</w:t>
            </w:r>
          </w:p>
        </w:tc>
        <w:tc>
          <w:tcPr>
            <w:tcW w:w="476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（1）建设单位法人代表签字并加盖公章（如委托人签字需提供委托书）；</w:t>
            </w:r>
          </w:p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（2）相关参建单位（建设、监理、设计、施工、技术服务机构）应加盖公章，测绘单位盖资质章。（3）申请表填写内容需与图审、证照、审查意见等内容一致。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6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3075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“多测合一”测量成果（含建设工程竣工规划测量成果、防空地下室竣工测量成果）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纸质原件及电子光盘</w:t>
            </w:r>
          </w:p>
        </w:tc>
        <w:tc>
          <w:tcPr>
            <w:tcW w:w="4762" w:type="dxa"/>
            <w:vAlign w:val="center"/>
          </w:tcPr>
          <w:p>
            <w:pPr>
              <w:numPr>
                <w:ilvl w:val="0"/>
                <w:numId w:val="2"/>
              </w:num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测绘成果加盖测绘院资质章；</w:t>
            </w:r>
          </w:p>
          <w:p>
            <w:pPr>
              <w:numPr>
                <w:ilvl w:val="0"/>
                <w:numId w:val="2"/>
              </w:num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电子光盘包括：测绘技术图纸及成果报告；</w:t>
            </w:r>
          </w:p>
          <w:p>
            <w:pPr>
              <w:numPr>
                <w:ilvl w:val="0"/>
                <w:numId w:val="2"/>
              </w:num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由“多测合一”系统共享。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6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307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消防竣工验收报告</w:t>
            </w: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5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纸质原件及原件电子扫描件</w:t>
            </w:r>
          </w:p>
        </w:tc>
        <w:tc>
          <w:tcPr>
            <w:tcW w:w="4762" w:type="dxa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建设单位法人代表签字并加盖公章（如委托人签字需提供委托书）；</w:t>
            </w:r>
          </w:p>
          <w:p>
            <w:pPr>
              <w:numPr>
                <w:ilvl w:val="0"/>
                <w:numId w:val="3"/>
              </w:num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参照官网试行格式编制；</w:t>
            </w:r>
          </w:p>
          <w:p>
            <w:pPr>
              <w:numPr>
                <w:ilvl w:val="0"/>
                <w:numId w:val="3"/>
              </w:num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竣工报告按单体编制；</w:t>
            </w:r>
          </w:p>
          <w:p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（4）相关参建单位（建设、设计、施工、监理、勘察）应签名并加盖单位公章。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6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307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涉及消防的建设工程竣工图纸</w:t>
            </w: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5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纸质复印件及电子光盘</w:t>
            </w:r>
          </w:p>
        </w:tc>
        <w:tc>
          <w:tcPr>
            <w:tcW w:w="4762" w:type="dxa"/>
            <w:tcBorders>
              <w:bottom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（1）纸质图纸提供总平面图、各层建施图；</w:t>
            </w:r>
          </w:p>
          <w:p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（2）电子光盘提供涉及消防所有JPG格式图纸；</w:t>
            </w:r>
          </w:p>
          <w:p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（3）所有图纸需经图审机构审查盖章并加盖建设单位公章。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人防工程竣工验收报告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纸质复印件及原件电子扫描件</w:t>
            </w:r>
          </w:p>
        </w:tc>
        <w:tc>
          <w:tcPr>
            <w:tcW w:w="4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（1）建设单位法人代表签字并加盖公章（如委托人签字需提供委托书）；</w:t>
            </w:r>
          </w:p>
          <w:p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（2）相关参建单位（监理、设计、施工、测绘）应加盖资质章；（3）由人防质量管理中心共享获得。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人防工程质量监督报告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纸质原件及电子扫描件</w:t>
            </w:r>
          </w:p>
        </w:tc>
        <w:tc>
          <w:tcPr>
            <w:tcW w:w="4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由人防质量管理中心共享获得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764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3075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报验项目建筑工程规划许可证、施工许可证、人防工程建设许可证</w:t>
            </w:r>
          </w:p>
        </w:tc>
        <w:tc>
          <w:tcPr>
            <w:tcW w:w="795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纸质复印件及电子扫描件</w:t>
            </w:r>
          </w:p>
        </w:tc>
        <w:tc>
          <w:tcPr>
            <w:tcW w:w="4762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系统共享，如无人防工程应提供防空地下室易地建设许可证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6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3075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施工单位出具的人民防空工程竣工图纸及图纸光盘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纸质原件及电子光盘</w:t>
            </w:r>
          </w:p>
        </w:tc>
        <w:tc>
          <w:tcPr>
            <w:tcW w:w="4762" w:type="dxa"/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加盖竣工图章及设计院章</w:t>
            </w:r>
          </w:p>
        </w:tc>
      </w:tr>
    </w:tbl>
    <w:p>
      <w:pPr>
        <w:ind w:firstLine="640" w:firstLineChars="200"/>
        <w:rPr>
          <w:rFonts w:ascii="楷体" w:hAnsi="楷体" w:eastAsia="楷体"/>
          <w:sz w:val="32"/>
          <w:szCs w:val="32"/>
          <w:shd w:val="clear" w:color="auto" w:fill="FFFFFF"/>
        </w:rPr>
      </w:pPr>
      <w:r>
        <w:rPr>
          <w:rFonts w:hint="eastAsia" w:ascii="楷体" w:hAnsi="楷体" w:eastAsia="楷体"/>
          <w:sz w:val="32"/>
          <w:szCs w:val="32"/>
          <w:shd w:val="clear" w:color="auto" w:fill="FFFFFF"/>
        </w:rPr>
        <w:t>（二）后期联合验收</w:t>
      </w:r>
    </w:p>
    <w:tbl>
      <w:tblPr>
        <w:tblStyle w:val="2"/>
        <w:tblW w:w="105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3075"/>
        <w:gridCol w:w="795"/>
        <w:gridCol w:w="1155"/>
        <w:gridCol w:w="47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材料名称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份数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形式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（核对原件）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审查要点</w:t>
            </w:r>
          </w:p>
          <w:p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（复印件加盖公章及骑缝章）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建设工程后期联合验收申请表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纸质原件及原件电子扫描件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项目雨、污水管道及附属设施竣工四方验收合格证明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纸质原件及电子扫描件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项目1:500总平面图，雨、污水及附属设施工程（全套）竣工图、纵断图、管线综合图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纸质原件及电子版（PDF版）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雨、水污水管线竣工测量技术报告，相应资质单位出具的内窥监测报告、管线竣工图（cad版）、管线成果表、管线数据库和元数据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纸质版及电子版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环评批复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0"/>
              </w:tabs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纸质标及电子版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共享时可不提供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建设项目竣工供水配套设施建设情况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纸质标及电子版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住宅楼用户：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济南市城市自来水户表计量工程新（在）建项目竣工验收合格证、客户工程联合验收单、水质检测报告8项、水箱冲洗记录</w:t>
            </w:r>
          </w:p>
          <w:p>
            <w:pPr>
              <w:numPr>
                <w:ilvl w:val="0"/>
                <w:numId w:val="5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商业类用户：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客户工程联合验收单、四方验收单（泵房、园区管网、户表）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水质检测报告8项、水箱冲洗记录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3、自备井类用户：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济南市城市自来水户表计量工程新（在）建项目竣工验收合格证、客户工程联合验收单、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水质检测报告106项、取水许可证（生活）、水箱冲洗记录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水质检测委托合同、四方验收单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节水设施建设情况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纸质版及原件电子扫描件（pdf版）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应包含：（1）项目综合说明；（2）本项目施工图审查意见（或告知承诺书及核准书）；（3）安装有水效标识的节水型用水器具信息统计表。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中水设施建设基本情况及中水设施相关图纸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纸质版及原件电子扫描件（pdf版）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包括：（1）中水设施及回用管网工程四方验收证明、中水设施主要设备清单及中水管网信息统计表；（2）本次申报项目不建设中水设施的填写缓建承诺书、已建成中水设施的填写运行承诺书；（3）本次申报项目包括中水设施的填写《济南市城市中水设施验收备案登记表》；（4）申报项目总平面图（在加盖有规划局章的复印件上加盖公章）；（5）中水回用管网图纸、中水设施竣工图纸（加盖设计章及施工单位竣工章）；（6）申报项目在设计方案审查阶段实行“告知承诺”的提交中水设施设计说明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9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供电配套工程各类服务合同及服务单位资质证书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纸质版及电子版（pdf）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审查服务单位资质与服务内容是否相符。应提供项目供电配套工程设计单位、设备供应单位、施工单位、试验单位、监理单位服务合同及相关资质证书。核对原件，复印件加盖资质单位、开发建设单位公章。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供电配套工程各项图纸、施工过程资料、监理报告、住宅项目新旧楼号对照表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纸质版及电子版（pdf）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提供工程施工设计图纸，包括设计变更等；高压电缆路径平面图（设计施工图纸中含），应含电缆井定位、接头位置；电缆敷设位置断面图，标明与其他地下管线（燃气、热力等）交叉、平行位置图（设计图纸中含）；附件制作关键环节影像资料（外半导剥切长度测量照片，外半导电层剥切完成照片、铜管压接完成照片、应力锥安装完成照片）；电缆敷设记录；配电设备参数明细表；监理报告；电气竣工图及说明（住宅项目应含低压供电示意图）；住宅项目应有低压线路走径图和新旧楼号对照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电气设备的技术资料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纸质版及电子版（pdf）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包括：变压器、电力电缆、高低压设备、附件、柱上开关及控制器等电器设备的出厂试验报告，型式试验及交接试验报告（含接地电阻、绝缘电阻测量记录），合格证、说明书、安装图纸、安装记录、调试记录及技术规范书、技术协议等技术文件、电气设备供应商售后联系方式明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保护整定调试记录（500千伏安及以上客户提供）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纸质版及电子版（pdf）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应包括：继电保护装置、电源模块、配电自动化终端DTU等说明书及其他二次资料；保护定值单（进出线继电保护定值单）；试验报告（保护跳闸回路传动试验报告书、备自投装置回路传动试验报告书、测量回路试验报告书、配电自动化终端DTU传动试验报告书）。DTU二次图纸（DTU柜内二次接线图纸，高压柜的二次接线图纸，二次电缆清册图纸齐全）；环网柜的二次图纸、DTU、FTU图纸、充电模块说明书、调试记录等资料齐全。住宅项目还应提供户内剩余电流动作保护装置安装记录、测试记录和设备参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隐蔽工程检查、土建验收、中间检查通过确认单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纸质版及电子版（pdf）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隐蔽工程检查、土建验收、中间检查通过确认单应包括供电公司各相关专业部门、电气施工单位、监理单位的签字。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住宅项目供配电设施自验报告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纸质版及电子版（pdf）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  <w:szCs w:val="21"/>
              </w:rPr>
              <w:t>自验报告应包括施工单位、开发建设单位、监理单位联合盖章的自验得分表，打分要客观、真实。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燃气工程施工合同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 w:ascii="宋体" w:hAnsi="宋体" w:cs="宋体"/>
                <w:szCs w:val="21"/>
              </w:rPr>
              <w:t>纸质版及电子版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复印件加盖公章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16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燃气工程竣工验收报告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纸质版及电子版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96"/>
              </w:tabs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建设、施工、设计、监理四方验收单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17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通信设施建设基本情况及相关图纸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纸质版及电子版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2"/>
                <w:szCs w:val="21"/>
              </w:rPr>
              <w:t>应包括：（1）屋面设施预留位置、面积、承重情况并附图纸；（2）通信机房、室分机房建设位置、面积、预留用电负荷并附图纸；（3）通信管线建设情况及相关图纸；（4）网络机房/弱电设备间、各建筑电信间/弱电井、弱电管道建设情况及相关图纸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18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济南市建设项目城市建设配套费缴费单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纸质版及电子版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缴费联络单及缴费凭证复印件加盖公章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供热工程施工合同</w:t>
            </w:r>
          </w:p>
          <w:p>
            <w:pPr>
              <w:spacing w:line="24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纸质版及电子版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复印件加盖公章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供热工程竣工验收报告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纸质版及电子版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66"/>
              </w:tabs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包括一二次管网、换热站验收记录表，热计量装置验收记录表，室内用热设施验收记录表，建设、施工、设计、监理四方验收单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建设项目热力工程竣工图纸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纸质版及电子版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2C6361"/>
    <w:multiLevelType w:val="singleLevel"/>
    <w:tmpl w:val="CC2C6361"/>
    <w:lvl w:ilvl="0" w:tentative="0">
      <w:start w:val="1"/>
      <w:numFmt w:val="decimal"/>
      <w:suff w:val="nothing"/>
      <w:lvlText w:val="（%1）"/>
      <w:lvlJc w:val="left"/>
      <w:pPr>
        <w:ind w:left="105" w:firstLine="0"/>
      </w:pPr>
    </w:lvl>
  </w:abstractNum>
  <w:abstractNum w:abstractNumId="1">
    <w:nsid w:val="DCB37EFB"/>
    <w:multiLevelType w:val="singleLevel"/>
    <w:tmpl w:val="DCB37EFB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F9E1C7DF"/>
    <w:multiLevelType w:val="singleLevel"/>
    <w:tmpl w:val="F9E1C7D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D083996"/>
    <w:multiLevelType w:val="singleLevel"/>
    <w:tmpl w:val="4D083996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52123377"/>
    <w:multiLevelType w:val="multilevel"/>
    <w:tmpl w:val="52123377"/>
    <w:lvl w:ilvl="0" w:tentative="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25D70"/>
    <w:rsid w:val="0A92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5">
    <w:name w:val="apple-style-span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2020-11-04T05:53:00Z</dcterms:created>
  <dc:creator>浅听丶那陌生</dc:creator>
  <cp:lastModifiedBy>浅听丶那陌生</cp:lastModifiedBy>
  <dcterms:modified xsi:type="dcterms:W3CDTF">2020-11-04T05:54:01Z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