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jc w:val="center"/>
        <w:rPr>
          <w:rFonts w:ascii="宋体" w:hAnsi="宋体" w:cs="宋体"/>
          <w:sz w:val="44"/>
        </w:rPr>
      </w:pPr>
    </w:p>
    <w:p>
      <w:pPr>
        <w:spacing w:line="604" w:lineRule="exact"/>
        <w:jc w:val="center"/>
        <w:rPr>
          <w:rFonts w:ascii="宋体" w:hAnsi="宋体" w:cs="宋体"/>
          <w:sz w:val="44"/>
        </w:rPr>
      </w:pPr>
    </w:p>
    <w:p>
      <w:pPr>
        <w:pStyle w:val="2"/>
      </w:pPr>
    </w:p>
    <w:p>
      <w:pPr>
        <w:pStyle w:val="2"/>
      </w:pPr>
    </w:p>
    <w:p>
      <w:pPr>
        <w:pStyle w:val="2"/>
      </w:pPr>
    </w:p>
    <w:p>
      <w:pPr>
        <w:pStyle w:val="2"/>
      </w:pPr>
    </w:p>
    <w:p>
      <w:pPr>
        <w:pStyle w:val="2"/>
      </w:pPr>
    </w:p>
    <w:p>
      <w:pPr>
        <w:pStyle w:val="2"/>
        <w:ind w:left="0" w:leftChars="0" w:firstLine="0" w:firstLineChars="0"/>
      </w:pPr>
    </w:p>
    <w:p>
      <w:pPr>
        <w:pStyle w:val="5"/>
      </w:pPr>
    </w:p>
    <w:p>
      <w:pPr>
        <w:pStyle w:val="5"/>
      </w:pPr>
    </w:p>
    <w:p>
      <w:pPr>
        <w:spacing w:line="604" w:lineRule="exact"/>
        <w:ind w:firstLine="320" w:firstLineChars="100"/>
        <w:jc w:val="center"/>
      </w:pPr>
      <w:r>
        <w:rPr>
          <w:rFonts w:hint="eastAsia" w:ascii="仿宋" w:hAnsi="仿宋" w:eastAsia="仿宋" w:cs="仿宋"/>
          <w:sz w:val="32"/>
          <w:szCs w:val="32"/>
        </w:rPr>
        <w:t>济历城全办发〔202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p>
    <w:p>
      <w:pPr>
        <w:pStyle w:val="2"/>
        <w:ind w:left="0" w:leftChars="0" w:firstLine="0" w:firstLineChars="0"/>
        <w:rPr>
          <w:rFonts w:hint="eastAsia" w:cs="新宋体" w:asciiTheme="minorEastAsia" w:hAnsiTheme="minorEastAsia" w:eastAsiaTheme="minorEastAsia"/>
          <w:sz w:val="4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color w:val="000000"/>
          <w:spacing w:val="0"/>
          <w:kern w:val="2"/>
          <w:sz w:val="44"/>
          <w:szCs w:val="44"/>
          <w:lang w:val="en-US" w:eastAsia="zh-CN" w:bidi="ar-SA"/>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pacing w:val="0"/>
          <w:w w:val="100"/>
          <w:kern w:val="0"/>
          <w:sz w:val="44"/>
        </w:rPr>
        <w:t>关</w:t>
      </w:r>
      <w:r>
        <w:rPr>
          <w:rFonts w:hint="eastAsia" w:ascii="方正小标宋简体" w:hAnsi="方正小标宋简体" w:eastAsia="方正小标宋简体" w:cs="方正小标宋简体"/>
          <w:spacing w:val="0"/>
          <w:w w:val="100"/>
          <w:kern w:val="0"/>
          <w:sz w:val="44"/>
          <w:lang w:val="en-US" w:eastAsia="zh-CN"/>
        </w:rPr>
        <w:t>于印发《全福街道重大事故隐患专项排查整治2023行动实施方案》的</w:t>
      </w:r>
      <w:r>
        <w:rPr>
          <w:rFonts w:hint="eastAsia" w:ascii="方正小标宋简体" w:hAnsi="方正小标宋简体" w:eastAsia="方正小标宋简体" w:cs="方正小标宋简体"/>
          <w:sz w:val="44"/>
          <w:lang w:val="en-US" w:eastAsia="zh-CN"/>
        </w:rPr>
        <w:t>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街道安委会各成员单位、各社区：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rPr>
          <w:rFonts w:hint="eastAsia" w:ascii="宋体" w:hAnsi="宋体" w:eastAsia="宋体" w:cs="宋体"/>
          <w:color w:val="auto"/>
          <w:kern w:val="0"/>
          <w:sz w:val="31"/>
          <w:szCs w:val="31"/>
          <w:lang w:val="en-US" w:eastAsia="zh-CN" w:bidi="ar"/>
        </w:rPr>
      </w:pPr>
      <w:r>
        <w:rPr>
          <w:rFonts w:hint="eastAsia" w:ascii="仿宋_GB2312" w:hAnsi="仿宋_GB2312" w:eastAsia="仿宋_GB2312" w:cs="仿宋_GB2312"/>
          <w:color w:val="auto"/>
          <w:kern w:val="2"/>
          <w:sz w:val="32"/>
          <w:szCs w:val="32"/>
          <w:lang w:val="en-US" w:eastAsia="zh-CN" w:bidi="ar-SA"/>
        </w:rPr>
        <w:t xml:space="preserve">    现将《全福街道重大事故隐患专项排查整治2023行动实施方案》印发给你们，请大家按照方案，严格开展安全生产专项排查整治行动。</w:t>
      </w:r>
    </w:p>
    <w:p>
      <w:pPr>
        <w:pStyle w:val="2"/>
        <w:keepNext w:val="0"/>
        <w:keepLines w:val="0"/>
        <w:pageBreakBefore w:val="0"/>
        <w:kinsoku/>
        <w:wordWrap/>
        <w:overflowPunct/>
        <w:topLinePunct w:val="0"/>
        <w:autoSpaceDE/>
        <w:autoSpaceDN/>
        <w:bidi w:val="0"/>
        <w:adjustRightInd/>
        <w:snapToGrid/>
        <w:spacing w:line="580" w:lineRule="exact"/>
        <w:rPr>
          <w:rFonts w:hint="eastAsia"/>
          <w:color w:val="auto"/>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仿宋_GB2312"/>
          <w:color w:val="auto"/>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u w:val="none"/>
          <w:lang w:val="en-US" w:eastAsia="zh-CN"/>
        </w:rPr>
      </w:pPr>
      <w:r>
        <w:rPr>
          <w:rFonts w:hint="eastAsia" w:ascii="方正小标宋简体" w:hAnsi="方正小标宋简体" w:eastAsia="方正小标宋简体" w:cs="方正小标宋简体"/>
          <w:b w:val="0"/>
          <w:bCs/>
          <w:color w:val="auto"/>
          <w:sz w:val="44"/>
          <w:szCs w:val="44"/>
          <w:u w:val="none"/>
          <w:lang w:val="en-US" w:eastAsia="zh-CN"/>
        </w:rPr>
        <w:t>全福街道重大事故隐患专项排查整治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u w:val="none"/>
          <w:lang w:val="en-US" w:eastAsia="zh-CN"/>
        </w:rPr>
      </w:pPr>
      <w:r>
        <w:rPr>
          <w:rFonts w:hint="eastAsia" w:ascii="方正小标宋简体" w:hAnsi="方正小标宋简体" w:eastAsia="方正小标宋简体" w:cs="方正小标宋简体"/>
          <w:b w:val="0"/>
          <w:bCs/>
          <w:color w:val="auto"/>
          <w:sz w:val="44"/>
          <w:szCs w:val="44"/>
          <w:u w:val="none"/>
          <w:lang w:val="en-US" w:eastAsia="zh-CN"/>
        </w:rPr>
        <w:t>2023行动实施方案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 w:eastAsia="zh-CN"/>
        </w:rPr>
      </w:pPr>
      <w:r>
        <w:rPr>
          <w:rFonts w:hint="eastAsia" w:ascii="仿宋_GB2312" w:hAnsi="仿宋_GB2312" w:eastAsia="仿宋_GB2312" w:cs="仿宋_GB2312"/>
          <w:b w:val="0"/>
          <w:bCs/>
          <w:color w:val="auto"/>
          <w:w w:val="100"/>
          <w:sz w:val="32"/>
          <w:szCs w:val="32"/>
          <w:u w:val="none"/>
          <w:lang w:val="en-US" w:eastAsia="zh-CN"/>
        </w:rPr>
        <w:t>根据国务院和省、市、区安委会统一部署，结合我街道实际，制定</w:t>
      </w:r>
      <w:r>
        <w:rPr>
          <w:rFonts w:hint="eastAsia" w:ascii="仿宋_GB2312" w:hAnsi="仿宋_GB2312" w:eastAsia="仿宋_GB2312" w:cs="仿宋_GB2312"/>
          <w:color w:val="auto"/>
          <w:kern w:val="2"/>
          <w:sz w:val="32"/>
          <w:szCs w:val="32"/>
          <w:lang w:val="en-US" w:eastAsia="zh-CN" w:bidi="ar-SA"/>
        </w:rPr>
        <w:t>全福街道</w:t>
      </w:r>
      <w:r>
        <w:rPr>
          <w:rFonts w:hint="eastAsia" w:ascii="仿宋_GB2312" w:hAnsi="仿宋_GB2312" w:eastAsia="仿宋_GB2312" w:cs="仿宋_GB2312"/>
          <w:b w:val="0"/>
          <w:bCs/>
          <w:color w:val="auto"/>
          <w:w w:val="100"/>
          <w:sz w:val="32"/>
          <w:szCs w:val="32"/>
          <w:u w:val="none"/>
          <w:lang w:val="en-US" w:eastAsia="zh-CN"/>
        </w:rPr>
        <w:t>重大事故隐患专项排查整治2023行动（以下简称专项行动）实施方案如下。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b w:val="0"/>
          <w:bCs/>
          <w:color w:val="auto"/>
          <w:w w:val="100"/>
          <w:sz w:val="32"/>
          <w:szCs w:val="32"/>
          <w:u w:val="none"/>
          <w:lang w:eastAsia="zh-CN"/>
        </w:rPr>
      </w:pPr>
      <w:r>
        <w:rPr>
          <w:rFonts w:hint="default" w:ascii="Times New Roman" w:hAnsi="Times New Roman" w:eastAsia="黑体" w:cs="Times New Roman"/>
          <w:b w:val="0"/>
          <w:bCs/>
          <w:color w:val="auto"/>
          <w:w w:val="100"/>
          <w:sz w:val="32"/>
          <w:szCs w:val="32"/>
          <w:u w:val="none"/>
          <w:lang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val="0"/>
          <w:bCs/>
          <w:color w:val="auto"/>
          <w:w w:val="100"/>
          <w:sz w:val="32"/>
          <w:szCs w:val="32"/>
          <w:u w:val="none"/>
          <w:lang w:eastAsia="zh-CN"/>
        </w:rPr>
        <w:t>以习近平新时代中国特色社会主义思想为指导，全面贯彻党的二十大精神，坚持人民至上、生命至上，坚持安全第一、预防为主，严格落实安全生产十五条措施和“八抓</w:t>
      </w:r>
      <w:r>
        <w:rPr>
          <w:rFonts w:hint="eastAsia" w:ascii="仿宋_GB2312" w:hAnsi="仿宋_GB2312" w:eastAsia="仿宋_GB2312" w:cs="仿宋_GB2312"/>
          <w:b w:val="0"/>
          <w:bCs/>
          <w:color w:val="auto"/>
          <w:w w:val="100"/>
          <w:sz w:val="32"/>
          <w:szCs w:val="32"/>
          <w:u w:val="none"/>
          <w:lang w:val="en-US" w:eastAsia="zh-CN"/>
        </w:rPr>
        <w:t>20条</w:t>
      </w:r>
      <w:r>
        <w:rPr>
          <w:rFonts w:hint="eastAsia" w:ascii="仿宋_GB2312" w:hAnsi="仿宋_GB2312" w:eastAsia="仿宋_GB2312" w:cs="仿宋_GB2312"/>
          <w:b w:val="0"/>
          <w:bCs/>
          <w:color w:val="auto"/>
          <w:w w:val="100"/>
          <w:sz w:val="32"/>
          <w:szCs w:val="32"/>
          <w:u w:val="none"/>
          <w:lang w:eastAsia="zh-CN"/>
        </w:rPr>
        <w:t>”创新措施，深入推进安全生产“审计式”监督检查服务，全面落实地方党政领导责任、部门监管责任和企业主体责任。突出</w:t>
      </w:r>
      <w:r>
        <w:rPr>
          <w:rFonts w:hint="eastAsia" w:ascii="仿宋_GB2312" w:hAnsi="仿宋_GB2312" w:eastAsia="仿宋_GB2312" w:cs="仿宋_GB2312"/>
          <w:b w:val="0"/>
          <w:bCs/>
          <w:color w:val="auto"/>
          <w:w w:val="100"/>
          <w:sz w:val="32"/>
          <w:szCs w:val="32"/>
          <w:u w:val="none"/>
          <w:lang w:val="en-US" w:eastAsia="zh-CN"/>
        </w:rPr>
        <w:t>重点</w:t>
      </w:r>
      <w:r>
        <w:rPr>
          <w:rFonts w:hint="eastAsia" w:ascii="仿宋_GB2312" w:hAnsi="仿宋_GB2312" w:eastAsia="仿宋_GB2312" w:cs="仿宋_GB2312"/>
          <w:b w:val="0"/>
          <w:bCs/>
          <w:color w:val="auto"/>
          <w:w w:val="100"/>
          <w:sz w:val="32"/>
          <w:szCs w:val="32"/>
          <w:u w:val="none"/>
          <w:lang w:eastAsia="zh-CN"/>
        </w:rPr>
        <w:t>行业领域，兼顾新业态新领域，聚焦</w:t>
      </w:r>
      <w:r>
        <w:rPr>
          <w:rFonts w:hint="eastAsia" w:ascii="仿宋_GB2312" w:hAnsi="仿宋_GB2312" w:eastAsia="仿宋_GB2312" w:cs="仿宋_GB2312"/>
          <w:b w:val="0"/>
          <w:bCs/>
          <w:color w:val="auto"/>
          <w:w w:val="100"/>
          <w:sz w:val="32"/>
          <w:szCs w:val="32"/>
          <w:u w:val="none"/>
          <w:lang w:val="en-US" w:eastAsia="zh-CN"/>
        </w:rPr>
        <w:t>可能导致群死群伤</w:t>
      </w:r>
      <w:r>
        <w:rPr>
          <w:rFonts w:hint="eastAsia" w:ascii="仿宋_GB2312" w:hAnsi="仿宋_GB2312" w:eastAsia="仿宋_GB2312" w:cs="仿宋_GB2312"/>
          <w:b w:val="0"/>
          <w:bCs/>
          <w:color w:val="auto"/>
          <w:w w:val="100"/>
          <w:sz w:val="32"/>
          <w:szCs w:val="32"/>
          <w:u w:val="none"/>
          <w:lang w:eastAsia="zh-CN"/>
        </w:rPr>
        <w:t>的设施设备故障、非法违规行为、安全管理缺陷等</w:t>
      </w:r>
      <w:r>
        <w:rPr>
          <w:rFonts w:hint="eastAsia" w:ascii="仿宋_GB2312" w:hAnsi="仿宋_GB2312" w:eastAsia="仿宋_GB2312" w:cs="仿宋_GB2312"/>
          <w:b w:val="0"/>
          <w:bCs/>
          <w:color w:val="auto"/>
          <w:w w:val="100"/>
          <w:sz w:val="32"/>
          <w:szCs w:val="32"/>
          <w:u w:val="none"/>
          <w:lang w:val="en-US" w:eastAsia="zh-CN"/>
        </w:rPr>
        <w:t>重大事故隐患，</w:t>
      </w:r>
      <w:r>
        <w:rPr>
          <w:rFonts w:hint="eastAsia" w:ascii="仿宋_GB2312" w:hAnsi="仿宋_GB2312" w:eastAsia="仿宋_GB2312" w:cs="仿宋_GB2312"/>
          <w:b w:val="0"/>
          <w:bCs/>
          <w:color w:val="auto"/>
          <w:w w:val="100"/>
          <w:sz w:val="32"/>
          <w:szCs w:val="32"/>
          <w:u w:val="none"/>
          <w:lang w:eastAsia="zh-CN"/>
        </w:rPr>
        <w:t>以强有力精准严格的执法行动，推动企业落实落细安全生产工作措施，认真排查和整改重大事故隐患。建立健全责任倒查机制，着力从根本上消除事故隐患、从根本上解决问题，推动安全生产治理模式向事前预防转型，坚决守牢兜住安全发展底线，以高水平安全保障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color w:val="auto"/>
          <w:w w:val="100"/>
          <w:sz w:val="32"/>
          <w:szCs w:val="32"/>
          <w:u w:val="none"/>
          <w:lang w:val="en-US" w:eastAsia="zh-CN"/>
        </w:rPr>
      </w:pPr>
      <w:r>
        <w:rPr>
          <w:rFonts w:hint="eastAsia" w:ascii="黑体" w:hAnsi="黑体" w:eastAsia="黑体" w:cs="黑体"/>
          <w:b w:val="0"/>
          <w:bCs/>
          <w:color w:val="auto"/>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w w:val="100"/>
          <w:sz w:val="32"/>
          <w:szCs w:val="32"/>
          <w:u w:val="none"/>
          <w:lang w:val="en-US" w:eastAsia="zh-CN"/>
        </w:rPr>
        <w:t>（一）排查整治标准化规范化。</w:t>
      </w:r>
      <w:r>
        <w:rPr>
          <w:rFonts w:hint="eastAsia" w:ascii="仿宋_GB2312" w:hAnsi="仿宋_GB2312" w:eastAsia="仿宋_GB2312" w:cs="仿宋_GB2312"/>
          <w:b w:val="0"/>
          <w:bCs/>
          <w:color w:val="auto"/>
          <w:w w:val="100"/>
          <w:sz w:val="32"/>
          <w:szCs w:val="32"/>
          <w:u w:val="none"/>
          <w:lang w:val="en-US" w:eastAsia="zh-CN"/>
        </w:rPr>
        <w:t>深入宣传并严格落实重点行业领域重大事故隐患判定标准或执法检查重点事项，全面摸清并动态掌握重大事故隐患底数，实现排查整治标准化、规范化。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w w:val="100"/>
          <w:sz w:val="32"/>
          <w:szCs w:val="32"/>
          <w:u w:val="none"/>
          <w:lang w:val="en-US" w:eastAsia="zh-CN"/>
        </w:rPr>
        <w:t>（二）严查第一责任人履职。</w:t>
      </w:r>
      <w:r>
        <w:rPr>
          <w:rFonts w:hint="eastAsia" w:ascii="仿宋_GB2312" w:hAnsi="仿宋_GB2312" w:eastAsia="仿宋_GB2312" w:cs="仿宋_GB2312"/>
          <w:b w:val="0"/>
          <w:bCs/>
          <w:color w:val="auto"/>
          <w:w w:val="100"/>
          <w:sz w:val="32"/>
          <w:szCs w:val="32"/>
          <w:u w:val="none"/>
          <w:lang w:val="en-US" w:eastAsia="zh-CN"/>
        </w:rPr>
        <w:t>推动企业主要负责人严格履行安全生产法定职责，建立健全并落实全员安全生产责任制，落实落细风险分级管控、隐患排查治理</w:t>
      </w:r>
      <w:r>
        <w:rPr>
          <w:rFonts w:hint="default" w:ascii="仿宋_GB2312" w:hAnsi="仿宋_GB2312" w:eastAsia="仿宋_GB2312" w:cs="仿宋_GB2312"/>
          <w:b w:val="0"/>
          <w:bCs/>
          <w:color w:val="auto"/>
          <w:w w:val="100"/>
          <w:sz w:val="32"/>
          <w:szCs w:val="32"/>
          <w:u w:val="none"/>
          <w:lang w:val="en-US" w:eastAsia="zh-CN"/>
        </w:rPr>
        <w:t>岗位责任，重大事故隐患排查整改质量和本质安全水平明显提高</w:t>
      </w:r>
      <w:r>
        <w:rPr>
          <w:rFonts w:hint="eastAsia"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w w:val="100"/>
          <w:sz w:val="32"/>
          <w:szCs w:val="32"/>
          <w:u w:val="none"/>
          <w:lang w:val="en-US" w:eastAsia="zh-CN"/>
        </w:rPr>
        <w:t>（三）强化部门监管精准执法。</w:t>
      </w:r>
      <w:r>
        <w:rPr>
          <w:rFonts w:hint="eastAsia" w:ascii="仿宋_GB2312" w:hAnsi="仿宋_GB2312" w:eastAsia="仿宋_GB2312" w:cs="仿宋_GB2312"/>
          <w:b w:val="0"/>
          <w:bCs/>
          <w:color w:val="auto"/>
          <w:w w:val="100"/>
          <w:sz w:val="32"/>
          <w:szCs w:val="32"/>
          <w:u w:val="none"/>
          <w:lang w:val="en-US" w:eastAsia="zh-CN"/>
        </w:rPr>
        <w:t>推动</w:t>
      </w:r>
      <w:r>
        <w:rPr>
          <w:rFonts w:hint="default" w:ascii="仿宋_GB2312" w:hAnsi="仿宋_GB2312" w:eastAsia="仿宋_GB2312" w:cs="仿宋_GB2312"/>
          <w:b w:val="0"/>
          <w:bCs/>
          <w:color w:val="auto"/>
          <w:w w:val="100"/>
          <w:sz w:val="32"/>
          <w:szCs w:val="32"/>
          <w:u w:val="none"/>
          <w:lang w:val="en-US" w:eastAsia="zh-CN"/>
        </w:rPr>
        <w:t>各有关</w:t>
      </w:r>
      <w:r>
        <w:rPr>
          <w:rFonts w:hint="eastAsia" w:ascii="仿宋_GB2312" w:hAnsi="仿宋_GB2312" w:eastAsia="仿宋_GB2312" w:cs="仿宋_GB2312"/>
          <w:b w:val="0"/>
          <w:bCs/>
          <w:color w:val="auto"/>
          <w:w w:val="100"/>
          <w:sz w:val="32"/>
          <w:szCs w:val="32"/>
          <w:u w:val="none"/>
          <w:lang w:val="en-US" w:eastAsia="zh-CN"/>
        </w:rPr>
        <w:t>部门科室</w:t>
      </w:r>
      <w:r>
        <w:rPr>
          <w:rFonts w:hint="default" w:ascii="仿宋_GB2312" w:hAnsi="仿宋_GB2312" w:eastAsia="仿宋_GB2312" w:cs="仿宋_GB2312"/>
          <w:b w:val="0"/>
          <w:bCs/>
          <w:color w:val="auto"/>
          <w:w w:val="100"/>
          <w:sz w:val="32"/>
          <w:szCs w:val="32"/>
          <w:u w:val="none"/>
          <w:lang w:val="en-US" w:eastAsia="zh-CN"/>
        </w:rPr>
        <w:t>对照“三个必须”</w:t>
      </w:r>
      <w:r>
        <w:rPr>
          <w:rFonts w:hint="default" w:ascii="仿宋_GB2312" w:hAnsi="仿宋_GB2312" w:eastAsia="仿宋_GB2312" w:cs="仿宋_GB2312"/>
          <w:b w:val="0"/>
          <w:bCs/>
          <w:color w:val="auto"/>
          <w:w w:val="100"/>
          <w:sz w:val="32"/>
          <w:szCs w:val="32"/>
          <w:u w:val="none"/>
          <w:lang w:val="en" w:eastAsia="zh-CN"/>
        </w:rPr>
        <w:t>强化安全监管</w:t>
      </w:r>
      <w:r>
        <w:rPr>
          <w:rFonts w:hint="default" w:ascii="仿宋_GB2312" w:hAnsi="仿宋_GB2312" w:eastAsia="仿宋_GB2312" w:cs="仿宋_GB2312"/>
          <w:b w:val="0"/>
          <w:bCs/>
          <w:color w:val="auto"/>
          <w:w w:val="100"/>
          <w:sz w:val="32"/>
          <w:szCs w:val="32"/>
          <w:u w:val="none"/>
          <w:lang w:val="en-US" w:eastAsia="zh-CN"/>
        </w:rPr>
        <w:t>，</w:t>
      </w:r>
      <w:r>
        <w:rPr>
          <w:rFonts w:hint="eastAsia" w:ascii="仿宋_GB2312" w:hAnsi="仿宋_GB2312" w:eastAsia="仿宋_GB2312" w:cs="仿宋_GB2312"/>
          <w:b w:val="0"/>
          <w:bCs/>
          <w:color w:val="auto"/>
          <w:w w:val="100"/>
          <w:sz w:val="32"/>
          <w:szCs w:val="32"/>
          <w:u w:val="none"/>
          <w:lang w:val="en-US" w:eastAsia="zh-CN"/>
        </w:rPr>
        <w:t>认真履职尽责，</w:t>
      </w:r>
      <w:r>
        <w:rPr>
          <w:rFonts w:hint="default" w:ascii="仿宋_GB2312" w:hAnsi="仿宋_GB2312" w:eastAsia="仿宋_GB2312" w:cs="仿宋_GB2312"/>
          <w:b w:val="0"/>
          <w:bCs/>
          <w:color w:val="auto"/>
          <w:w w:val="100"/>
          <w:sz w:val="32"/>
          <w:szCs w:val="32"/>
          <w:u w:val="none"/>
          <w:lang w:val="en-US" w:eastAsia="zh-CN"/>
        </w:rPr>
        <w:t>聚焦重大事故隐患精准</w:t>
      </w:r>
      <w:r>
        <w:rPr>
          <w:rFonts w:hint="default" w:ascii="仿宋_GB2312" w:hAnsi="仿宋_GB2312" w:eastAsia="仿宋_GB2312" w:cs="仿宋_GB2312"/>
          <w:b w:val="0"/>
          <w:bCs/>
          <w:color w:val="auto"/>
          <w:w w:val="100"/>
          <w:sz w:val="32"/>
          <w:szCs w:val="32"/>
          <w:u w:val="none"/>
          <w:lang w:val="en" w:eastAsia="zh-CN"/>
        </w:rPr>
        <w:t>严格</w:t>
      </w:r>
      <w:r>
        <w:rPr>
          <w:rFonts w:hint="default" w:ascii="仿宋_GB2312" w:hAnsi="仿宋_GB2312" w:eastAsia="仿宋_GB2312" w:cs="仿宋_GB2312"/>
          <w:b w:val="0"/>
          <w:bCs/>
          <w:color w:val="auto"/>
          <w:w w:val="100"/>
          <w:sz w:val="32"/>
          <w:szCs w:val="32"/>
          <w:u w:val="none"/>
          <w:lang w:val="en-US" w:eastAsia="zh-CN"/>
        </w:rPr>
        <w:t>执法，</w:t>
      </w:r>
      <w:r>
        <w:rPr>
          <w:rFonts w:hint="eastAsia" w:ascii="仿宋_GB2312" w:hAnsi="仿宋_GB2312" w:eastAsia="仿宋_GB2312" w:cs="仿宋_GB2312"/>
          <w:b w:val="0"/>
          <w:bCs/>
          <w:color w:val="auto"/>
          <w:w w:val="100"/>
          <w:sz w:val="32"/>
          <w:szCs w:val="32"/>
          <w:u w:val="none"/>
          <w:lang w:val="en-US" w:eastAsia="zh-CN"/>
        </w:rPr>
        <w:t>积极主动控风险、除隐患、遏事故，发现问题解决问题的意愿和能力水平显著增强。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w w:val="100"/>
          <w:sz w:val="32"/>
          <w:szCs w:val="32"/>
          <w:u w:val="none"/>
          <w:lang w:val="en-US" w:eastAsia="zh-CN"/>
        </w:rPr>
        <w:t>（四）严格落实党委政府责任。</w:t>
      </w:r>
      <w:r>
        <w:rPr>
          <w:rFonts w:hint="eastAsia" w:ascii="仿宋_GB2312" w:hAnsi="仿宋_GB2312" w:eastAsia="仿宋_GB2312" w:cs="仿宋_GB2312"/>
          <w:b w:val="0"/>
          <w:bCs/>
          <w:color w:val="auto"/>
          <w:w w:val="100"/>
          <w:sz w:val="32"/>
          <w:szCs w:val="32"/>
          <w:u w:val="none"/>
          <w:lang w:val="en-US" w:eastAsia="zh-CN"/>
        </w:rPr>
        <w:t>推动地方党委政府树牢安全发展红线意识，</w:t>
      </w:r>
      <w:r>
        <w:rPr>
          <w:rFonts w:hint="default" w:ascii="仿宋_GB2312" w:hAnsi="仿宋_GB2312" w:eastAsia="仿宋_GB2312" w:cs="仿宋_GB2312"/>
          <w:b w:val="0"/>
          <w:bCs/>
          <w:color w:val="auto"/>
          <w:w w:val="100"/>
          <w:sz w:val="32"/>
          <w:szCs w:val="32"/>
          <w:u w:val="none"/>
          <w:lang w:val="en-US" w:eastAsia="zh-CN"/>
        </w:rPr>
        <w:t>进一步增强统筹发展和安全能力，领导安全生产工作的水平显著提升</w:t>
      </w:r>
      <w:r>
        <w:rPr>
          <w:rFonts w:hint="eastAsia"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w w:val="100"/>
          <w:sz w:val="32"/>
          <w:szCs w:val="32"/>
          <w:u w:val="none"/>
          <w:lang w:val="en-US" w:eastAsia="zh-CN"/>
        </w:rPr>
        <w:t>（五）完整有效推动社会共治。</w:t>
      </w:r>
      <w:r>
        <w:rPr>
          <w:rFonts w:hint="eastAsia" w:ascii="仿宋_GB2312" w:hAnsi="仿宋_GB2312" w:eastAsia="仿宋_GB2312" w:cs="仿宋_GB2312"/>
          <w:b w:val="0"/>
          <w:bCs/>
          <w:color w:val="auto"/>
          <w:w w:val="100"/>
          <w:sz w:val="32"/>
          <w:szCs w:val="32"/>
          <w:u w:val="none"/>
          <w:lang w:val="en-US" w:eastAsia="zh-CN"/>
        </w:rPr>
        <w:t>推动企业、部门、属地三方责任一体落实，构建</w:t>
      </w:r>
      <w:r>
        <w:rPr>
          <w:rFonts w:hint="default" w:ascii="仿宋_GB2312" w:hAnsi="仿宋_GB2312" w:eastAsia="仿宋_GB2312" w:cs="仿宋_GB2312"/>
          <w:b w:val="0"/>
          <w:bCs/>
          <w:color w:val="auto"/>
          <w:w w:val="100"/>
          <w:sz w:val="32"/>
          <w:szCs w:val="32"/>
          <w:u w:val="none"/>
          <w:lang w:val="en-US" w:eastAsia="zh-CN"/>
        </w:rPr>
        <w:t>事故隐患</w:t>
      </w:r>
      <w:r>
        <w:rPr>
          <w:rFonts w:hint="eastAsia" w:ascii="仿宋_GB2312" w:hAnsi="仿宋_GB2312" w:eastAsia="仿宋_GB2312" w:cs="仿宋_GB2312"/>
          <w:b w:val="0"/>
          <w:bCs/>
          <w:color w:val="auto"/>
          <w:w w:val="100"/>
          <w:sz w:val="32"/>
          <w:szCs w:val="32"/>
          <w:u w:val="none"/>
          <w:lang w:val="en-US" w:eastAsia="zh-CN"/>
        </w:rPr>
        <w:t>排查治理长效机制，确保重大事故隐患</w:t>
      </w:r>
      <w:r>
        <w:rPr>
          <w:rFonts w:hint="default" w:ascii="仿宋_GB2312" w:hAnsi="仿宋_GB2312" w:eastAsia="仿宋_GB2312" w:cs="仿宋_GB2312"/>
          <w:b w:val="0"/>
          <w:bCs/>
          <w:color w:val="auto"/>
          <w:w w:val="100"/>
          <w:sz w:val="32"/>
          <w:szCs w:val="32"/>
          <w:u w:val="none"/>
          <w:lang w:val="en-US" w:eastAsia="zh-CN"/>
        </w:rPr>
        <w:t>得到系统治理，</w:t>
      </w:r>
      <w:r>
        <w:rPr>
          <w:rFonts w:hint="eastAsia" w:ascii="仿宋_GB2312" w:hAnsi="仿宋_GB2312" w:eastAsia="仿宋_GB2312" w:cs="仿宋_GB2312"/>
          <w:b w:val="0"/>
          <w:bCs/>
          <w:color w:val="auto"/>
          <w:w w:val="100"/>
          <w:sz w:val="32"/>
          <w:szCs w:val="32"/>
          <w:u w:val="none"/>
          <w:lang w:val="en-US" w:eastAsia="zh-CN"/>
        </w:rPr>
        <w:t>重大风险防控取得明显成效，生产安全</w:t>
      </w:r>
      <w:r>
        <w:rPr>
          <w:rFonts w:hint="default" w:ascii="仿宋_GB2312" w:hAnsi="仿宋_GB2312" w:eastAsia="仿宋_GB2312" w:cs="仿宋_GB2312"/>
          <w:b w:val="0"/>
          <w:bCs/>
          <w:color w:val="auto"/>
          <w:w w:val="100"/>
          <w:sz w:val="32"/>
          <w:szCs w:val="32"/>
          <w:u w:val="none"/>
          <w:lang w:val="en-US" w:eastAsia="zh-CN"/>
        </w:rPr>
        <w:t>事故</w:t>
      </w:r>
      <w:r>
        <w:rPr>
          <w:rFonts w:hint="eastAsia" w:ascii="仿宋_GB2312" w:hAnsi="仿宋_GB2312" w:eastAsia="仿宋_GB2312" w:cs="仿宋_GB2312"/>
          <w:b w:val="0"/>
          <w:bCs/>
          <w:color w:val="auto"/>
          <w:w w:val="100"/>
          <w:sz w:val="32"/>
          <w:szCs w:val="32"/>
          <w:u w:val="none"/>
          <w:lang w:val="en-US" w:eastAsia="zh-CN"/>
        </w:rPr>
        <w:t>得到有效遏制，辖区</w:t>
      </w:r>
      <w:r>
        <w:rPr>
          <w:rFonts w:hint="default" w:ascii="仿宋_GB2312" w:hAnsi="仿宋_GB2312" w:eastAsia="仿宋_GB2312" w:cs="仿宋_GB2312"/>
          <w:b w:val="0"/>
          <w:bCs/>
          <w:color w:val="auto"/>
          <w:w w:val="100"/>
          <w:sz w:val="32"/>
          <w:szCs w:val="32"/>
          <w:u w:val="none"/>
          <w:lang w:val="en-US" w:eastAsia="zh-CN"/>
        </w:rPr>
        <w:t>安全生产形势持续稳定</w:t>
      </w:r>
      <w:r>
        <w:rPr>
          <w:rFonts w:hint="eastAsia"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b w:val="0"/>
          <w:bCs/>
          <w:color w:val="auto"/>
          <w:sz w:val="32"/>
          <w:szCs w:val="32"/>
          <w:lang w:eastAsia="zh-CN"/>
        </w:rPr>
      </w:pPr>
      <w:r>
        <w:rPr>
          <w:rFonts w:hint="eastAsia" w:asci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w:t>
      </w:r>
      <w:r>
        <w:rPr>
          <w:rFonts w:hint="default" w:ascii="Times New Roman" w:hAnsi="Times New Roman" w:eastAsia="黑体" w:cs="Times New Roman"/>
          <w:b w:val="0"/>
          <w:bCs/>
          <w:color w:val="auto"/>
          <w:sz w:val="32"/>
          <w:szCs w:val="32"/>
          <w:lang w:val="en-US" w:eastAsia="zh-CN"/>
        </w:rPr>
        <w:t>主要内容</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ascii="Times New Roman" w:hAnsi="Times New Roman" w:eastAsia="楷体_GB2312" w:cs="Times New Roman"/>
          <w:b w:val="0"/>
          <w:bCs/>
          <w:color w:val="auto"/>
          <w:sz w:val="32"/>
          <w:szCs w:val="32"/>
          <w:lang w:eastAsia="zh-CN"/>
        </w:rPr>
      </w:pPr>
      <w:r>
        <w:rPr>
          <w:rFonts w:hint="default" w:ascii="Times New Roman" w:hAnsi="Times New Roman" w:eastAsia="楷体_GB2312" w:cs="Times New Roman"/>
          <w:b w:val="0"/>
          <w:bCs/>
          <w:color w:val="auto"/>
          <w:sz w:val="32"/>
          <w:szCs w:val="32"/>
        </w:rPr>
        <w:t>（一）</w:t>
      </w:r>
      <w:r>
        <w:rPr>
          <w:rFonts w:hint="eastAsia" w:ascii="Times New Roman" w:eastAsia="楷体_GB2312" w:cs="Times New Roman"/>
          <w:b w:val="0"/>
          <w:bCs/>
          <w:color w:val="auto"/>
          <w:sz w:val="32"/>
          <w:szCs w:val="32"/>
          <w:lang w:val="en-US" w:eastAsia="zh-CN"/>
        </w:rPr>
        <w:t>强化企业安全生产主体责任落实</w:t>
      </w:r>
      <w:r>
        <w:rPr>
          <w:rFonts w:hint="default" w:ascii="Times New Roman" w:hAnsi="Times New Roman" w:eastAsia="楷体_GB2312" w:cs="Times New Roman"/>
          <w:b w:val="0"/>
          <w:bCs/>
          <w:color w:val="auto"/>
          <w:sz w:val="32"/>
          <w:szCs w:val="32"/>
          <w:lang w:eastAsia="zh-CN"/>
        </w:rPr>
        <w:t>，切实提高企业隐患排查和整改的质量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各社区、各相关部门科室要督促企业主要负责人在全面落实安全生产法规定职责基础上，重点抓好以下七项工作。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val="en-US" w:eastAsia="zh-CN"/>
        </w:rPr>
        <w:t>1.落实企业全员安全生产责任。</w:t>
      </w:r>
      <w:r>
        <w:rPr>
          <w:rFonts w:hint="eastAsia" w:ascii="仿宋_GB2312" w:hAnsi="仿宋_GB2312" w:eastAsia="仿宋_GB2312" w:cs="仿宋_GB2312"/>
          <w:b w:val="0"/>
          <w:bCs/>
          <w:color w:val="auto"/>
          <w:w w:val="100"/>
          <w:sz w:val="32"/>
          <w:szCs w:val="32"/>
          <w:u w:val="none"/>
          <w:lang w:val="en-US" w:eastAsia="zh-CN"/>
        </w:rPr>
        <w:t>企业主要负责人要严格落实</w:t>
      </w:r>
      <w:r>
        <w:rPr>
          <w:rFonts w:hint="default" w:ascii="仿宋_GB2312" w:hAnsi="仿宋_GB2312" w:eastAsia="仿宋_GB2312" w:cs="仿宋_GB2312"/>
          <w:b w:val="0"/>
          <w:bCs/>
          <w:color w:val="auto"/>
          <w:w w:val="100"/>
          <w:sz w:val="32"/>
          <w:szCs w:val="32"/>
          <w:u w:val="none"/>
          <w:lang w:val="en-US" w:eastAsia="zh-CN"/>
        </w:rPr>
        <w:t>安全生产第一责任人</w:t>
      </w:r>
      <w:r>
        <w:rPr>
          <w:rFonts w:hint="eastAsia" w:ascii="仿宋_GB2312" w:hAnsi="仿宋_GB2312" w:eastAsia="仿宋_GB2312" w:cs="仿宋_GB2312"/>
          <w:b w:val="0"/>
          <w:bCs/>
          <w:color w:val="auto"/>
          <w:w w:val="100"/>
          <w:sz w:val="32"/>
          <w:szCs w:val="32"/>
          <w:u w:val="none"/>
          <w:lang w:val="en-US" w:eastAsia="zh-CN"/>
        </w:rPr>
        <w:t>责任</w:t>
      </w:r>
      <w:r>
        <w:rPr>
          <w:rFonts w:hint="default" w:ascii="仿宋_GB2312" w:hAnsi="仿宋_GB2312" w:eastAsia="仿宋_GB2312" w:cs="仿宋_GB2312"/>
          <w:b w:val="0"/>
          <w:bCs/>
          <w:color w:val="auto"/>
          <w:w w:val="100"/>
          <w:sz w:val="32"/>
          <w:szCs w:val="32"/>
          <w:u w:val="none"/>
          <w:lang w:val="en-US" w:eastAsia="zh-CN"/>
        </w:rPr>
        <w:t>，</w:t>
      </w:r>
      <w:r>
        <w:rPr>
          <w:rFonts w:hint="eastAsia" w:ascii="仿宋_GB2312" w:hAnsi="仿宋_GB2312" w:eastAsia="仿宋_GB2312" w:cs="仿宋_GB2312"/>
          <w:b w:val="0"/>
          <w:bCs/>
          <w:color w:val="auto"/>
          <w:w w:val="100"/>
          <w:sz w:val="32"/>
          <w:szCs w:val="32"/>
          <w:u w:val="none"/>
          <w:lang w:val="en-US" w:eastAsia="zh-CN"/>
        </w:rPr>
        <w:t>带动企业全员安全生产责任落实，认真对照落实《山东省生产经营单位安全生产主体责任规定》《山东省生产经营单位全员安全生产责任清单》，进一步修订完善本单位</w:t>
      </w:r>
      <w:r>
        <w:rPr>
          <w:rFonts w:hint="default" w:ascii="仿宋_GB2312" w:hAnsi="仿宋_GB2312" w:eastAsia="仿宋_GB2312" w:cs="仿宋_GB2312"/>
          <w:b w:val="0"/>
          <w:bCs/>
          <w:color w:val="auto"/>
          <w:w w:val="100"/>
          <w:sz w:val="32"/>
          <w:szCs w:val="32"/>
          <w:u w:val="none"/>
          <w:lang w:val="en-US" w:eastAsia="zh-CN"/>
        </w:rPr>
        <w:t>全员安全生产岗位责任清单，明确从主要负责人</w:t>
      </w:r>
      <w:r>
        <w:rPr>
          <w:rFonts w:hint="eastAsia" w:ascii="仿宋_GB2312" w:hAnsi="仿宋_GB2312" w:eastAsia="仿宋_GB2312" w:cs="仿宋_GB2312"/>
          <w:b w:val="0"/>
          <w:bCs/>
          <w:color w:val="auto"/>
          <w:w w:val="100"/>
          <w:sz w:val="32"/>
          <w:szCs w:val="32"/>
          <w:u w:val="none"/>
          <w:lang w:val="en-US" w:eastAsia="zh-CN"/>
        </w:rPr>
        <w:t>、其他负责人、职能部门负责人、生产车间（区队）负责人、生产班组负责人、</w:t>
      </w:r>
      <w:r>
        <w:rPr>
          <w:rFonts w:hint="default" w:ascii="仿宋_GB2312" w:hAnsi="仿宋_GB2312" w:eastAsia="仿宋_GB2312" w:cs="仿宋_GB2312"/>
          <w:b w:val="0"/>
          <w:bCs/>
          <w:color w:val="auto"/>
          <w:w w:val="100"/>
          <w:sz w:val="32"/>
          <w:szCs w:val="32"/>
          <w:u w:val="none"/>
          <w:lang w:val="en-US" w:eastAsia="zh-CN"/>
        </w:rPr>
        <w:t>一线从业人员（包括劳务派遣人员、实习生等）的安全生产岗位责任</w:t>
      </w:r>
      <w:r>
        <w:rPr>
          <w:rFonts w:hint="eastAsia" w:ascii="仿宋_GB2312" w:hAnsi="仿宋_GB2312" w:eastAsia="仿宋_GB2312" w:cs="仿宋_GB2312"/>
          <w:b w:val="0"/>
          <w:bCs/>
          <w:color w:val="auto"/>
          <w:w w:val="100"/>
          <w:sz w:val="32"/>
          <w:szCs w:val="32"/>
          <w:u w:val="none"/>
          <w:lang w:val="en-US" w:eastAsia="zh-CN"/>
        </w:rPr>
        <w:t>，全面消除责任盲区和管理漏洞。</w:t>
      </w:r>
      <w:r>
        <w:rPr>
          <w:rFonts w:hint="default" w:ascii="仿宋_GB2312" w:hAnsi="仿宋_GB2312" w:eastAsia="仿宋_GB2312" w:cs="仿宋_GB2312"/>
          <w:b w:val="0"/>
          <w:bCs/>
          <w:color w:val="auto"/>
          <w:w w:val="100"/>
          <w:sz w:val="32"/>
          <w:szCs w:val="32"/>
          <w:u w:val="none"/>
          <w:lang w:val="en-US" w:eastAsia="zh-CN"/>
        </w:rPr>
        <w:t>要突出管理团队安全责任落实，</w:t>
      </w:r>
      <w:r>
        <w:rPr>
          <w:rFonts w:hint="default" w:ascii="仿宋_GB2312" w:hAnsi="仿宋_GB2312" w:eastAsia="仿宋_GB2312" w:cs="仿宋_GB2312"/>
          <w:b w:val="0"/>
          <w:bCs/>
          <w:color w:val="auto"/>
          <w:w w:val="100"/>
          <w:sz w:val="32"/>
          <w:szCs w:val="32"/>
          <w:u w:val="none"/>
          <w:lang w:eastAsia="zh-CN"/>
        </w:rPr>
        <w:t>组织制定企业分管负责人</w:t>
      </w:r>
      <w:r>
        <w:rPr>
          <w:rFonts w:hint="eastAsia" w:ascii="仿宋_GB2312" w:hAnsi="仿宋_GB2312" w:eastAsia="仿宋_GB2312" w:cs="仿宋_GB2312"/>
          <w:b w:val="0"/>
          <w:bCs/>
          <w:color w:val="auto"/>
          <w:w w:val="100"/>
          <w:sz w:val="32"/>
          <w:szCs w:val="32"/>
          <w:u w:val="none"/>
          <w:lang w:eastAsia="zh-CN"/>
        </w:rPr>
        <w:t>、安全总监</w:t>
      </w:r>
      <w:r>
        <w:rPr>
          <w:rFonts w:hint="default" w:ascii="仿宋_GB2312" w:hAnsi="仿宋_GB2312" w:eastAsia="仿宋_GB2312" w:cs="仿宋_GB2312"/>
          <w:b w:val="0"/>
          <w:bCs/>
          <w:color w:val="auto"/>
          <w:w w:val="100"/>
          <w:sz w:val="32"/>
          <w:szCs w:val="32"/>
          <w:u w:val="none"/>
          <w:lang w:eastAsia="zh-CN"/>
        </w:rPr>
        <w:t>安全生产职责清单和本次专项行动工作清单；</w:t>
      </w:r>
      <w:r>
        <w:rPr>
          <w:rFonts w:hint="eastAsia" w:ascii="仿宋_GB2312" w:hAnsi="仿宋_GB2312" w:eastAsia="仿宋_GB2312" w:cs="仿宋_GB2312"/>
          <w:b w:val="0"/>
          <w:bCs/>
          <w:color w:val="auto"/>
          <w:w w:val="100"/>
          <w:sz w:val="32"/>
          <w:szCs w:val="32"/>
          <w:u w:val="none"/>
          <w:lang w:eastAsia="zh-CN"/>
        </w:rPr>
        <w:t>严格落实企业安全总监委派和双重领导等制度，专项行动期间，企业安全总监要</w:t>
      </w:r>
      <w:r>
        <w:rPr>
          <w:rFonts w:hint="eastAsia" w:ascii="仿宋_GB2312" w:hAnsi="仿宋_GB2312" w:eastAsia="仿宋_GB2312" w:cs="仿宋_GB2312"/>
          <w:b w:val="0"/>
          <w:bCs/>
          <w:color w:val="auto"/>
          <w:w w:val="100"/>
          <w:sz w:val="32"/>
          <w:szCs w:val="32"/>
          <w:u w:val="none"/>
          <w:lang w:val="en-US" w:eastAsia="zh-CN"/>
        </w:rPr>
        <w:t>将组织实施重大事故隐患排查整治情况，</w:t>
      </w:r>
      <w:r>
        <w:rPr>
          <w:rFonts w:hint="eastAsia" w:ascii="仿宋_GB2312" w:hAnsi="仿宋_GB2312" w:eastAsia="仿宋_GB2312" w:cs="仿宋_GB2312"/>
          <w:b w:val="0"/>
          <w:bCs/>
          <w:color w:val="auto"/>
          <w:w w:val="100"/>
          <w:sz w:val="32"/>
          <w:szCs w:val="32"/>
          <w:u w:val="none"/>
          <w:lang w:eastAsia="zh-CN"/>
        </w:rPr>
        <w:t>向所在地负有安全生产监督管理职责的部门专项述职</w:t>
      </w:r>
      <w:r>
        <w:rPr>
          <w:rFonts w:hint="default" w:ascii="仿宋_GB2312" w:hAnsi="仿宋_GB2312" w:eastAsia="仿宋_GB2312" w:cs="仿宋_GB2312"/>
          <w:b w:val="0"/>
          <w:bCs/>
          <w:color w:val="auto"/>
          <w:w w:val="100"/>
          <w:sz w:val="32"/>
          <w:szCs w:val="32"/>
          <w:u w:val="none"/>
          <w:lang w:eastAsia="zh-CN"/>
        </w:rPr>
        <w:t>；</w:t>
      </w:r>
      <w:r>
        <w:rPr>
          <w:rFonts w:hint="eastAsia" w:ascii="仿宋_GB2312" w:hAnsi="仿宋_GB2312" w:eastAsia="仿宋_GB2312" w:cs="仿宋_GB2312"/>
          <w:b w:val="0"/>
          <w:bCs/>
          <w:color w:val="auto"/>
          <w:w w:val="100"/>
          <w:sz w:val="32"/>
          <w:szCs w:val="32"/>
          <w:u w:val="none"/>
          <w:lang w:eastAsia="zh-CN"/>
        </w:rPr>
        <w:t>依法设置</w:t>
      </w:r>
      <w:r>
        <w:rPr>
          <w:rFonts w:hint="default" w:ascii="仿宋_GB2312" w:hAnsi="仿宋_GB2312" w:eastAsia="仿宋_GB2312" w:cs="仿宋_GB2312"/>
          <w:b w:val="0"/>
          <w:bCs/>
          <w:color w:val="auto"/>
          <w:w w:val="100"/>
          <w:sz w:val="32"/>
          <w:szCs w:val="32"/>
          <w:u w:val="none"/>
          <w:lang w:eastAsia="zh-CN"/>
        </w:rPr>
        <w:t>安全生产管理机构或者配备专兼职安全生产管理人员</w:t>
      </w:r>
      <w:r>
        <w:rPr>
          <w:rFonts w:hint="eastAsia" w:ascii="仿宋_GB2312" w:hAnsi="仿宋_GB2312" w:eastAsia="仿宋_GB2312" w:cs="仿宋_GB2312"/>
          <w:b w:val="0"/>
          <w:bCs/>
          <w:color w:val="auto"/>
          <w:w w:val="100"/>
          <w:sz w:val="32"/>
          <w:szCs w:val="32"/>
          <w:u w:val="none"/>
          <w:lang w:eastAsia="zh-CN"/>
        </w:rPr>
        <w:t>；</w:t>
      </w:r>
      <w:r>
        <w:rPr>
          <w:rFonts w:hint="default" w:ascii="仿宋_GB2312" w:hAnsi="仿宋_GB2312" w:eastAsia="仿宋_GB2312" w:cs="仿宋_GB2312"/>
          <w:b w:val="0"/>
          <w:bCs/>
          <w:color w:val="auto"/>
          <w:w w:val="100"/>
          <w:sz w:val="32"/>
          <w:szCs w:val="32"/>
          <w:u w:val="none"/>
          <w:lang w:eastAsia="zh-CN"/>
        </w:rPr>
        <w:t>根据需要聘请行业领域安全生产专家强化技术指导，精准查找、科学治理重大事故隐患，提高隐患排查和整改的质量。</w:t>
      </w:r>
      <w:r>
        <w:rPr>
          <w:rFonts w:hint="eastAsia" w:ascii="仿宋_GB2312" w:hAnsi="仿宋_GB2312" w:eastAsia="仿宋_GB2312" w:cs="仿宋_GB2312"/>
          <w:b w:val="0"/>
          <w:bCs/>
          <w:color w:val="auto"/>
          <w:w w:val="100"/>
          <w:sz w:val="32"/>
          <w:szCs w:val="32"/>
          <w:u w:val="none"/>
          <w:lang w:val="en-US" w:eastAsia="zh-CN"/>
        </w:rPr>
        <w:t>建立健全内部考核奖惩机制，督促</w:t>
      </w:r>
      <w:r>
        <w:rPr>
          <w:rFonts w:hint="default" w:ascii="仿宋_GB2312" w:hAnsi="仿宋_GB2312" w:eastAsia="仿宋_GB2312" w:cs="仿宋_GB2312"/>
          <w:b w:val="0"/>
          <w:bCs/>
          <w:color w:val="auto"/>
          <w:w w:val="100"/>
          <w:sz w:val="32"/>
          <w:szCs w:val="32"/>
          <w:u w:val="none"/>
          <w:lang w:val="en-US" w:eastAsia="zh-CN"/>
        </w:rPr>
        <w:t>一线从业人员（包括劳务派遣人员、实习生等）</w:t>
      </w:r>
      <w:r>
        <w:rPr>
          <w:rFonts w:hint="eastAsia" w:ascii="仿宋_GB2312" w:hAnsi="仿宋_GB2312" w:eastAsia="仿宋_GB2312" w:cs="仿宋_GB2312"/>
          <w:b w:val="0"/>
          <w:bCs/>
          <w:color w:val="auto"/>
          <w:w w:val="100"/>
          <w:sz w:val="32"/>
          <w:szCs w:val="32"/>
          <w:u w:val="none"/>
          <w:lang w:val="en-US" w:eastAsia="zh-CN"/>
        </w:rPr>
        <w:t>严格履行</w:t>
      </w:r>
      <w:r>
        <w:rPr>
          <w:rFonts w:hint="default" w:ascii="仿宋_GB2312" w:hAnsi="仿宋_GB2312" w:eastAsia="仿宋_GB2312" w:cs="仿宋_GB2312"/>
          <w:b w:val="0"/>
          <w:bCs/>
          <w:color w:val="auto"/>
          <w:w w:val="100"/>
          <w:sz w:val="32"/>
          <w:szCs w:val="32"/>
          <w:u w:val="none"/>
          <w:lang w:val="en-US" w:eastAsia="zh-CN"/>
        </w:rPr>
        <w:t>安全生产岗位责任</w:t>
      </w:r>
      <w:r>
        <w:rPr>
          <w:rFonts w:hint="eastAsia" w:ascii="仿宋_GB2312" w:hAnsi="仿宋_GB2312" w:eastAsia="仿宋_GB2312" w:cs="仿宋_GB2312"/>
          <w:b w:val="0"/>
          <w:bCs/>
          <w:color w:val="auto"/>
          <w:w w:val="100"/>
          <w:sz w:val="32"/>
          <w:szCs w:val="32"/>
          <w:u w:val="none"/>
          <w:lang w:val="en-US" w:eastAsia="zh-CN"/>
        </w:rPr>
        <w:t>，严格遵守规章制度和操作规程，坚决杜绝“三违”行为。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val="en-US" w:eastAsia="zh-CN"/>
        </w:rPr>
        <w:t>2.对标对表开展自查自改。</w:t>
      </w:r>
      <w:r>
        <w:rPr>
          <w:rFonts w:hint="default" w:ascii="仿宋_GB2312" w:hAnsi="仿宋_GB2312" w:eastAsia="仿宋_GB2312" w:cs="仿宋_GB2312"/>
          <w:b w:val="0"/>
          <w:bCs/>
          <w:color w:val="auto"/>
          <w:w w:val="100"/>
          <w:sz w:val="32"/>
          <w:szCs w:val="32"/>
          <w:u w:val="none"/>
          <w:lang w:val="en-US" w:eastAsia="zh-CN"/>
        </w:rPr>
        <w:t>企业主要负责人要学习研究本行业领域重大事故隐患判定标准或重点检查事项，</w:t>
      </w:r>
      <w:r>
        <w:rPr>
          <w:rFonts w:hint="eastAsia" w:ascii="仿宋_GB2312" w:hAnsi="仿宋_GB2312" w:eastAsia="仿宋_GB2312" w:cs="仿宋_GB2312"/>
          <w:b w:val="0"/>
          <w:bCs/>
          <w:color w:val="auto"/>
          <w:w w:val="100"/>
          <w:sz w:val="32"/>
          <w:szCs w:val="32"/>
          <w:u w:val="none"/>
          <w:lang w:val="en-US" w:eastAsia="zh-CN"/>
        </w:rPr>
        <w:t>制定实施本企业排查整治具体方案，公开作出重大事故隐患“清零”承诺。</w:t>
      </w:r>
      <w:r>
        <w:rPr>
          <w:rFonts w:hint="default" w:ascii="仿宋_GB2312" w:hAnsi="仿宋_GB2312" w:eastAsia="仿宋_GB2312" w:cs="仿宋_GB2312"/>
          <w:b w:val="0"/>
          <w:bCs/>
          <w:color w:val="auto"/>
          <w:w w:val="100"/>
          <w:sz w:val="32"/>
          <w:szCs w:val="32"/>
          <w:u w:val="none"/>
          <w:lang w:val="en-US" w:eastAsia="zh-CN"/>
        </w:rPr>
        <w:t>严格落实《山东省生产安全事故隐患排查治理办法》，建立健全事故隐患排查治理制度，建立企业重大事故隐患台账，实行闭环管理。能立即整改的，要</w:t>
      </w:r>
      <w:r>
        <w:rPr>
          <w:rFonts w:hint="eastAsia" w:ascii="仿宋_GB2312" w:hAnsi="仿宋_GB2312" w:eastAsia="仿宋_GB2312" w:cs="仿宋_GB2312"/>
          <w:b w:val="0"/>
          <w:bCs/>
          <w:color w:val="auto"/>
          <w:w w:val="100"/>
          <w:sz w:val="32"/>
          <w:szCs w:val="32"/>
          <w:u w:val="none"/>
          <w:lang w:val="en-US" w:eastAsia="zh-CN"/>
        </w:rPr>
        <w:t>立查立改</w:t>
      </w:r>
      <w:r>
        <w:rPr>
          <w:rFonts w:hint="default" w:ascii="仿宋_GB2312" w:hAnsi="仿宋_GB2312" w:eastAsia="仿宋_GB2312" w:cs="仿宋_GB2312"/>
          <w:b w:val="0"/>
          <w:bCs/>
          <w:color w:val="auto"/>
          <w:w w:val="100"/>
          <w:sz w:val="32"/>
          <w:szCs w:val="32"/>
          <w:u w:val="none"/>
          <w:lang w:eastAsia="zh-CN"/>
        </w:rPr>
        <w:t>；需要一定时间整改的，要明确责任人、措施、资金、期限和应急预案，并按分级属地原则向负有安全</w:t>
      </w:r>
      <w:r>
        <w:rPr>
          <w:rFonts w:hint="eastAsia" w:ascii="仿宋_GB2312" w:hAnsi="仿宋_GB2312" w:eastAsia="仿宋_GB2312" w:cs="仿宋_GB2312"/>
          <w:b w:val="0"/>
          <w:bCs/>
          <w:color w:val="auto"/>
          <w:w w:val="100"/>
          <w:sz w:val="32"/>
          <w:szCs w:val="32"/>
          <w:u w:val="none"/>
          <w:lang w:eastAsia="zh-CN"/>
        </w:rPr>
        <w:t>生产监督管理</w:t>
      </w:r>
      <w:r>
        <w:rPr>
          <w:rFonts w:hint="default" w:ascii="仿宋_GB2312" w:hAnsi="仿宋_GB2312" w:eastAsia="仿宋_GB2312" w:cs="仿宋_GB2312"/>
          <w:b w:val="0"/>
          <w:bCs/>
          <w:color w:val="auto"/>
          <w:w w:val="100"/>
          <w:sz w:val="32"/>
          <w:szCs w:val="32"/>
          <w:u w:val="none"/>
          <w:lang w:eastAsia="zh-CN"/>
        </w:rPr>
        <w:t>职责的有关部门报告</w:t>
      </w:r>
      <w:r>
        <w:rPr>
          <w:rFonts w:hint="eastAsia" w:ascii="仿宋_GB2312" w:hAnsi="仿宋_GB2312" w:eastAsia="仿宋_GB2312" w:cs="仿宋_GB2312"/>
          <w:b w:val="0"/>
          <w:bCs/>
          <w:color w:val="auto"/>
          <w:w w:val="100"/>
          <w:sz w:val="32"/>
          <w:szCs w:val="32"/>
          <w:u w:val="none"/>
          <w:lang w:eastAsia="zh-CN"/>
        </w:rPr>
        <w:t>，</w:t>
      </w:r>
      <w:r>
        <w:rPr>
          <w:rFonts w:hint="eastAsia" w:ascii="仿宋_GB2312" w:hAnsi="仿宋_GB2312" w:eastAsia="仿宋_GB2312" w:cs="仿宋_GB2312"/>
          <w:b w:val="0"/>
          <w:bCs/>
          <w:color w:val="auto"/>
          <w:w w:val="100"/>
          <w:sz w:val="32"/>
          <w:szCs w:val="32"/>
          <w:u w:val="none"/>
          <w:lang w:val="en-US" w:eastAsia="zh-CN"/>
        </w:rPr>
        <w:t>整改完成由主要负责人、安全总监（分管负责人）签字销号</w:t>
      </w:r>
      <w:r>
        <w:rPr>
          <w:rFonts w:hint="eastAsia" w:ascii="仿宋_GB2312" w:hAnsi="仿宋_GB2312" w:eastAsia="仿宋_GB2312" w:cs="仿宋_GB2312"/>
          <w:b w:val="0"/>
          <w:bCs/>
          <w:color w:val="auto"/>
          <w:w w:val="100"/>
          <w:sz w:val="32"/>
          <w:szCs w:val="32"/>
          <w:u w:val="none"/>
          <w:lang w:eastAsia="zh-CN"/>
        </w:rPr>
        <w:t>。</w:t>
      </w:r>
      <w:r>
        <w:rPr>
          <w:rFonts w:hint="eastAsia" w:ascii="仿宋_GB2312" w:hAnsi="仿宋_GB2312" w:eastAsia="仿宋_GB2312" w:cs="仿宋_GB2312"/>
          <w:b w:val="0"/>
          <w:bCs/>
          <w:color w:val="auto"/>
          <w:w w:val="100"/>
          <w:sz w:val="32"/>
          <w:szCs w:val="32"/>
          <w:u w:val="none"/>
          <w:lang w:val="en-US" w:eastAsia="zh-CN"/>
        </w:rPr>
        <w:t>及时吸取专项行动期间国内外发生的典型事故教训，迅速组织排查整治本单位同类事故隐患。</w:t>
      </w:r>
      <w:r>
        <w:rPr>
          <w:rFonts w:hint="eastAsia" w:ascii="仿宋_GB2312" w:hAnsi="仿宋_GB2312" w:eastAsia="仿宋_GB2312" w:cs="仿宋_GB2312"/>
          <w:b w:val="0"/>
          <w:bCs/>
          <w:color w:val="auto"/>
          <w:w w:val="100"/>
          <w:sz w:val="32"/>
          <w:szCs w:val="32"/>
          <w:u w:val="none"/>
          <w:lang w:eastAsia="zh-CN"/>
        </w:rPr>
        <w:t>专项</w:t>
      </w:r>
      <w:r>
        <w:rPr>
          <w:rFonts w:hint="eastAsia" w:ascii="仿宋_GB2312" w:hAnsi="仿宋_GB2312" w:eastAsia="仿宋_GB2312" w:cs="仿宋_GB2312"/>
          <w:b w:val="0"/>
          <w:bCs/>
          <w:color w:val="auto"/>
          <w:w w:val="100"/>
          <w:sz w:val="32"/>
          <w:szCs w:val="32"/>
          <w:u w:val="none"/>
          <w:lang w:val="en-US" w:eastAsia="zh-CN"/>
        </w:rPr>
        <w:t>行动</w:t>
      </w:r>
      <w:r>
        <w:rPr>
          <w:rFonts w:hint="eastAsia" w:ascii="仿宋_GB2312" w:hAnsi="仿宋_GB2312" w:eastAsia="仿宋_GB2312" w:cs="仿宋_GB2312"/>
          <w:b w:val="0"/>
          <w:bCs/>
          <w:color w:val="auto"/>
          <w:w w:val="100"/>
          <w:sz w:val="32"/>
          <w:szCs w:val="32"/>
          <w:u w:val="none"/>
          <w:lang w:eastAsia="zh-CN"/>
        </w:rPr>
        <w:t>期间，主要负责人每季度要带队对本单位重大事故隐患排查整治情况至少开展</w:t>
      </w:r>
      <w:r>
        <w:rPr>
          <w:rFonts w:hint="eastAsia" w:ascii="仿宋_GB2312" w:hAnsi="仿宋_GB2312" w:eastAsia="仿宋_GB2312" w:cs="仿宋_GB2312"/>
          <w:b w:val="0"/>
          <w:bCs/>
          <w:color w:val="auto"/>
          <w:w w:val="100"/>
          <w:sz w:val="32"/>
          <w:szCs w:val="32"/>
          <w:u w:val="none"/>
          <w:lang w:val="en-US" w:eastAsia="zh-CN"/>
        </w:rPr>
        <w:t>1次</w:t>
      </w:r>
      <w:r>
        <w:rPr>
          <w:rFonts w:hint="eastAsia" w:ascii="仿宋_GB2312" w:hAnsi="仿宋_GB2312" w:eastAsia="仿宋_GB2312" w:cs="仿宋_GB2312"/>
          <w:b w:val="0"/>
          <w:bCs/>
          <w:color w:val="auto"/>
          <w:w w:val="100"/>
          <w:sz w:val="32"/>
          <w:szCs w:val="32"/>
          <w:u w:val="none"/>
          <w:lang w:eastAsia="zh-CN"/>
        </w:rPr>
        <w:t>检查（高危行业领域企业每月至少</w:t>
      </w:r>
      <w:r>
        <w:rPr>
          <w:rFonts w:hint="eastAsia" w:ascii="仿宋_GB2312" w:hAnsi="仿宋_GB2312" w:eastAsia="仿宋_GB2312" w:cs="仿宋_GB2312"/>
          <w:b w:val="0"/>
          <w:bCs/>
          <w:color w:val="auto"/>
          <w:w w:val="100"/>
          <w:sz w:val="32"/>
          <w:szCs w:val="32"/>
          <w:u w:val="none"/>
          <w:lang w:val="en" w:eastAsia="zh-CN"/>
        </w:rPr>
        <w:t>1</w:t>
      </w:r>
      <w:r>
        <w:rPr>
          <w:rFonts w:hint="eastAsia" w:ascii="仿宋_GB2312" w:hAnsi="仿宋_GB2312" w:eastAsia="仿宋_GB2312" w:cs="仿宋_GB2312"/>
          <w:b w:val="0"/>
          <w:bCs/>
          <w:color w:val="auto"/>
          <w:w w:val="100"/>
          <w:sz w:val="32"/>
          <w:szCs w:val="32"/>
          <w:u w:val="none"/>
          <w:lang w:eastAsia="zh-CN"/>
        </w:rPr>
        <w:t>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eastAsia="zh-CN"/>
        </w:rPr>
      </w:pPr>
      <w:r>
        <w:rPr>
          <w:rFonts w:hint="default" w:ascii="仿宋_GB2312" w:hAnsi="仿宋_GB2312" w:eastAsia="仿宋_GB2312" w:cs="仿宋_GB2312"/>
          <w:b/>
          <w:bCs w:val="0"/>
          <w:color w:val="auto"/>
          <w:w w:val="100"/>
          <w:sz w:val="32"/>
          <w:szCs w:val="32"/>
          <w:u w:val="none"/>
          <w:lang w:val="en-US" w:eastAsia="zh-CN"/>
        </w:rPr>
        <w:t>3.</w:t>
      </w:r>
      <w:r>
        <w:rPr>
          <w:rFonts w:hint="default" w:ascii="仿宋_GB2312" w:hAnsi="仿宋_GB2312" w:eastAsia="仿宋_GB2312" w:cs="仿宋_GB2312"/>
          <w:b/>
          <w:bCs w:val="0"/>
          <w:color w:val="auto"/>
          <w:w w:val="100"/>
          <w:sz w:val="32"/>
          <w:szCs w:val="32"/>
          <w:u w:val="none"/>
          <w:lang w:eastAsia="zh-CN"/>
        </w:rPr>
        <w:t>组织对</w:t>
      </w:r>
      <w:r>
        <w:rPr>
          <w:rFonts w:hint="default" w:ascii="仿宋_GB2312" w:hAnsi="仿宋_GB2312" w:eastAsia="仿宋_GB2312" w:cs="仿宋_GB2312"/>
          <w:b/>
          <w:bCs w:val="0"/>
          <w:color w:val="auto"/>
          <w:w w:val="100"/>
          <w:sz w:val="32"/>
          <w:szCs w:val="32"/>
          <w:u w:val="none"/>
          <w:lang w:val="en-US" w:eastAsia="zh-CN"/>
        </w:rPr>
        <w:t>动火、有限空间、高处作业、临时用电</w:t>
      </w:r>
      <w:r>
        <w:rPr>
          <w:rFonts w:hint="default" w:ascii="仿宋_GB2312" w:hAnsi="仿宋_GB2312" w:eastAsia="仿宋_GB2312" w:cs="仿宋_GB2312"/>
          <w:b/>
          <w:bCs w:val="0"/>
          <w:color w:val="auto"/>
          <w:w w:val="100"/>
          <w:sz w:val="32"/>
          <w:szCs w:val="32"/>
          <w:u w:val="none"/>
          <w:lang w:eastAsia="zh-CN"/>
        </w:rPr>
        <w:t>等</w:t>
      </w:r>
      <w:r>
        <w:rPr>
          <w:rFonts w:hint="default" w:ascii="仿宋_GB2312" w:hAnsi="仿宋_GB2312" w:eastAsia="仿宋_GB2312" w:cs="仿宋_GB2312"/>
          <w:b/>
          <w:bCs w:val="0"/>
          <w:color w:val="auto"/>
          <w:w w:val="100"/>
          <w:sz w:val="32"/>
          <w:szCs w:val="32"/>
          <w:u w:val="none"/>
          <w:lang w:val="en-US" w:eastAsia="zh-CN"/>
        </w:rPr>
        <w:t>危险作业</w:t>
      </w:r>
      <w:r>
        <w:rPr>
          <w:rFonts w:hint="default" w:ascii="仿宋_GB2312" w:hAnsi="仿宋_GB2312" w:eastAsia="仿宋_GB2312" w:cs="仿宋_GB2312"/>
          <w:b/>
          <w:bCs w:val="0"/>
          <w:color w:val="auto"/>
          <w:w w:val="100"/>
          <w:sz w:val="32"/>
          <w:szCs w:val="32"/>
          <w:u w:val="none"/>
          <w:lang w:eastAsia="zh-CN"/>
        </w:rPr>
        <w:t>开展</w:t>
      </w:r>
      <w:r>
        <w:rPr>
          <w:rFonts w:hint="default" w:ascii="仿宋_GB2312" w:hAnsi="仿宋_GB2312" w:eastAsia="仿宋_GB2312" w:cs="仿宋_GB2312"/>
          <w:b/>
          <w:bCs w:val="0"/>
          <w:color w:val="auto"/>
          <w:w w:val="100"/>
          <w:sz w:val="32"/>
          <w:szCs w:val="32"/>
          <w:u w:val="none"/>
          <w:lang w:val="en-US" w:eastAsia="zh-CN"/>
        </w:rPr>
        <w:t>排查整治</w:t>
      </w:r>
      <w:r>
        <w:rPr>
          <w:rFonts w:hint="default" w:ascii="仿宋_GB2312" w:hAnsi="仿宋_GB2312" w:eastAsia="仿宋_GB2312" w:cs="仿宋_GB2312"/>
          <w:b/>
          <w:bCs w:val="0"/>
          <w:color w:val="auto"/>
          <w:w w:val="100"/>
          <w:sz w:val="32"/>
          <w:szCs w:val="32"/>
          <w:u w:val="none"/>
          <w:lang w:eastAsia="zh-CN"/>
        </w:rPr>
        <w:t>。</w:t>
      </w:r>
      <w:r>
        <w:rPr>
          <w:rFonts w:hint="default" w:ascii="仿宋_GB2312" w:hAnsi="仿宋_GB2312" w:eastAsia="仿宋_GB2312" w:cs="仿宋_GB2312"/>
          <w:b w:val="0"/>
          <w:bCs/>
          <w:color w:val="auto"/>
          <w:w w:val="100"/>
          <w:sz w:val="32"/>
          <w:szCs w:val="32"/>
          <w:u w:val="none"/>
          <w:lang w:val="en-US" w:eastAsia="zh-CN"/>
        </w:rPr>
        <w:t>企业主要负责人要深刻吸取违规动火引发的重特大事故教训，组织开展1次全员安全警示教育活动</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严格按照《山东省企业危险作业报告管理办法》，</w:t>
      </w:r>
      <w:r>
        <w:rPr>
          <w:rFonts w:hint="eastAsia" w:ascii="仿宋_GB2312" w:hAnsi="仿宋_GB2312" w:eastAsia="仿宋_GB2312" w:cs="仿宋_GB2312"/>
          <w:b w:val="0"/>
          <w:bCs/>
          <w:color w:val="auto"/>
          <w:w w:val="100"/>
          <w:sz w:val="32"/>
          <w:szCs w:val="32"/>
          <w:u w:val="none"/>
          <w:lang w:val="en-US" w:eastAsia="zh-CN"/>
        </w:rPr>
        <w:t>组织</w:t>
      </w:r>
      <w:r>
        <w:rPr>
          <w:rFonts w:hint="default" w:ascii="仿宋_GB2312" w:hAnsi="仿宋_GB2312" w:eastAsia="仿宋_GB2312" w:cs="仿宋_GB2312"/>
          <w:b w:val="0"/>
          <w:bCs/>
          <w:color w:val="auto"/>
          <w:w w:val="100"/>
          <w:sz w:val="32"/>
          <w:szCs w:val="32"/>
          <w:u w:val="none"/>
          <w:lang w:val="en-US" w:eastAsia="zh-CN"/>
        </w:rPr>
        <w:t>制定</w:t>
      </w:r>
      <w:r>
        <w:rPr>
          <w:rFonts w:hint="eastAsia" w:ascii="仿宋_GB2312" w:hAnsi="仿宋_GB2312" w:eastAsia="仿宋_GB2312" w:cs="仿宋_GB2312"/>
          <w:b w:val="0"/>
          <w:bCs/>
          <w:color w:val="auto"/>
          <w:w w:val="100"/>
          <w:sz w:val="32"/>
          <w:szCs w:val="32"/>
          <w:u w:val="none"/>
          <w:lang w:val="en-US" w:eastAsia="zh-CN"/>
        </w:rPr>
        <w:t>并严格落实</w:t>
      </w:r>
      <w:r>
        <w:rPr>
          <w:rFonts w:hint="default" w:ascii="仿宋_GB2312" w:hAnsi="仿宋_GB2312" w:eastAsia="仿宋_GB2312" w:cs="仿宋_GB2312"/>
          <w:b w:val="0"/>
          <w:bCs/>
          <w:color w:val="auto"/>
          <w:w w:val="100"/>
          <w:sz w:val="32"/>
          <w:szCs w:val="32"/>
          <w:u w:val="none"/>
          <w:lang w:val="en-US" w:eastAsia="zh-CN"/>
        </w:rPr>
        <w:t>电气焊</w:t>
      </w:r>
      <w:r>
        <w:rPr>
          <w:rFonts w:hint="eastAsia" w:ascii="仿宋_GB2312" w:hAnsi="仿宋_GB2312" w:eastAsia="仿宋_GB2312" w:cs="仿宋_GB2312"/>
          <w:b w:val="0"/>
          <w:bCs/>
          <w:color w:val="auto"/>
          <w:w w:val="100"/>
          <w:sz w:val="32"/>
          <w:szCs w:val="32"/>
          <w:u w:val="none"/>
          <w:lang w:val="en-US" w:eastAsia="zh-CN"/>
        </w:rPr>
        <w:t>和其他动火作业</w:t>
      </w:r>
      <w:r>
        <w:rPr>
          <w:rFonts w:hint="default" w:ascii="仿宋_GB2312" w:hAnsi="仿宋_GB2312" w:eastAsia="仿宋_GB2312" w:cs="仿宋_GB2312"/>
          <w:b w:val="0"/>
          <w:bCs/>
          <w:color w:val="auto"/>
          <w:w w:val="100"/>
          <w:sz w:val="32"/>
          <w:szCs w:val="32"/>
          <w:u w:val="none"/>
          <w:lang w:val="en-US" w:eastAsia="zh-CN"/>
        </w:rPr>
        <w:t>、有限空间作业、高处作业、临时用电等危险作业管理制度，</w:t>
      </w:r>
      <w:r>
        <w:rPr>
          <w:rFonts w:hint="eastAsia" w:ascii="仿宋_GB2312" w:hAnsi="仿宋_GB2312" w:eastAsia="仿宋_GB2312" w:cs="仿宋_GB2312"/>
          <w:b w:val="0"/>
          <w:bCs/>
          <w:color w:val="auto"/>
          <w:w w:val="100"/>
          <w:sz w:val="32"/>
          <w:szCs w:val="32"/>
          <w:u w:val="none"/>
          <w:lang w:val="en-US" w:eastAsia="zh-CN"/>
        </w:rPr>
        <w:t>每次作业前都严格履行</w:t>
      </w:r>
      <w:r>
        <w:rPr>
          <w:rFonts w:hint="default" w:ascii="仿宋_GB2312" w:hAnsi="仿宋_GB2312" w:eastAsia="仿宋_GB2312" w:cs="仿宋_GB2312"/>
          <w:b w:val="0"/>
          <w:bCs/>
          <w:color w:val="auto"/>
          <w:w w:val="100"/>
          <w:sz w:val="32"/>
          <w:szCs w:val="32"/>
          <w:u w:val="none"/>
          <w:lang w:val="en-US" w:eastAsia="zh-CN"/>
        </w:rPr>
        <w:t>审批</w:t>
      </w:r>
      <w:r>
        <w:rPr>
          <w:rFonts w:hint="eastAsia" w:ascii="仿宋_GB2312" w:hAnsi="仿宋_GB2312" w:eastAsia="仿宋_GB2312" w:cs="仿宋_GB2312"/>
          <w:b w:val="0"/>
          <w:bCs/>
          <w:color w:val="auto"/>
          <w:w w:val="100"/>
          <w:sz w:val="32"/>
          <w:szCs w:val="32"/>
          <w:u w:val="none"/>
          <w:lang w:val="en-US" w:eastAsia="zh-CN"/>
        </w:rPr>
        <w:t>手续，</w:t>
      </w:r>
      <w:r>
        <w:rPr>
          <w:rFonts w:hint="default" w:ascii="仿宋_GB2312" w:hAnsi="仿宋_GB2312" w:eastAsia="仿宋_GB2312" w:cs="仿宋_GB2312"/>
          <w:b w:val="0"/>
          <w:bCs/>
          <w:color w:val="auto"/>
          <w:w w:val="100"/>
          <w:sz w:val="32"/>
          <w:szCs w:val="32"/>
          <w:u w:val="none"/>
          <w:lang w:val="en-US" w:eastAsia="zh-CN"/>
        </w:rPr>
        <w:t>督促作业人员严格遵守安全操作规程，明确现场监护人员，严格落实安全措施检查和作业过程监督</w:t>
      </w:r>
      <w:r>
        <w:rPr>
          <w:rFonts w:hint="eastAsia" w:ascii="仿宋_GB2312" w:hAnsi="仿宋_GB2312" w:eastAsia="仿宋_GB2312" w:cs="仿宋_GB2312"/>
          <w:b w:val="0"/>
          <w:bCs/>
          <w:color w:val="auto"/>
          <w:w w:val="100"/>
          <w:sz w:val="32"/>
          <w:szCs w:val="32"/>
          <w:u w:val="none"/>
          <w:lang w:val="en-US" w:eastAsia="zh-CN"/>
        </w:rPr>
        <w:t>，做到未审批不作业、无监护不作业、安全措施不到位不作业。</w:t>
      </w:r>
      <w:r>
        <w:rPr>
          <w:rFonts w:hint="default" w:ascii="仿宋_GB2312" w:hAnsi="仿宋_GB2312" w:eastAsia="仿宋_GB2312" w:cs="仿宋_GB2312"/>
          <w:b w:val="0"/>
          <w:bCs/>
          <w:color w:val="auto"/>
          <w:w w:val="100"/>
          <w:sz w:val="32"/>
          <w:szCs w:val="32"/>
          <w:u w:val="none"/>
          <w:lang w:val="en-US" w:eastAsia="zh-CN"/>
        </w:rPr>
        <w:t>组织对电气焊</w:t>
      </w:r>
      <w:r>
        <w:rPr>
          <w:rFonts w:hint="eastAsia" w:ascii="仿宋_GB2312" w:hAnsi="仿宋_GB2312" w:eastAsia="仿宋_GB2312" w:cs="仿宋_GB2312"/>
          <w:b w:val="0"/>
          <w:bCs/>
          <w:color w:val="auto"/>
          <w:w w:val="100"/>
          <w:sz w:val="32"/>
          <w:szCs w:val="32"/>
          <w:u w:val="none"/>
          <w:lang w:val="en-US" w:eastAsia="zh-CN"/>
        </w:rPr>
        <w:t>等</w:t>
      </w:r>
      <w:r>
        <w:rPr>
          <w:rFonts w:hint="default" w:ascii="仿宋_GB2312" w:hAnsi="仿宋_GB2312" w:eastAsia="仿宋_GB2312" w:cs="仿宋_GB2312"/>
          <w:b w:val="0"/>
          <w:bCs/>
          <w:color w:val="auto"/>
          <w:w w:val="100"/>
          <w:sz w:val="32"/>
          <w:szCs w:val="32"/>
          <w:u w:val="none"/>
          <w:lang w:val="en-US" w:eastAsia="zh-CN"/>
        </w:rPr>
        <w:t>设备进行全面安全检查，严禁带病作业，不得使用淘汰或危及安全的</w:t>
      </w:r>
      <w:r>
        <w:rPr>
          <w:rFonts w:hint="eastAsia" w:ascii="仿宋_GB2312" w:hAnsi="仿宋_GB2312" w:eastAsia="仿宋_GB2312" w:cs="仿宋_GB2312"/>
          <w:b w:val="0"/>
          <w:bCs/>
          <w:color w:val="auto"/>
          <w:w w:val="100"/>
          <w:sz w:val="32"/>
          <w:szCs w:val="32"/>
          <w:u w:val="none"/>
          <w:lang w:val="en-US" w:eastAsia="zh-CN"/>
        </w:rPr>
        <w:t>电气焊</w:t>
      </w:r>
      <w:r>
        <w:rPr>
          <w:rFonts w:hint="default" w:ascii="仿宋_GB2312" w:hAnsi="仿宋_GB2312" w:eastAsia="仿宋_GB2312" w:cs="仿宋_GB2312"/>
          <w:b w:val="0"/>
          <w:bCs/>
          <w:color w:val="auto"/>
          <w:w w:val="100"/>
          <w:sz w:val="32"/>
          <w:szCs w:val="32"/>
          <w:u w:val="none"/>
          <w:lang w:val="en-US" w:eastAsia="zh-CN"/>
        </w:rPr>
        <w:t>设备</w:t>
      </w:r>
      <w:r>
        <w:rPr>
          <w:rFonts w:hint="default" w:ascii="仿宋_GB2312" w:hAnsi="仿宋_GB2312" w:eastAsia="仿宋_GB2312" w:cs="仿宋_GB2312"/>
          <w:b w:val="0"/>
          <w:bCs/>
          <w:color w:val="auto"/>
          <w:w w:val="100"/>
          <w:sz w:val="32"/>
          <w:szCs w:val="32"/>
          <w:u w:val="none"/>
          <w:lang w:eastAsia="zh-CN"/>
        </w:rPr>
        <w:t>。举一反三组织对</w:t>
      </w:r>
      <w:r>
        <w:rPr>
          <w:rFonts w:hint="eastAsia" w:ascii="仿宋_GB2312" w:hAnsi="仿宋_GB2312" w:eastAsia="仿宋_GB2312" w:cs="仿宋_GB2312"/>
          <w:b w:val="0"/>
          <w:bCs/>
          <w:color w:val="auto"/>
          <w:w w:val="100"/>
          <w:sz w:val="32"/>
          <w:szCs w:val="32"/>
          <w:u w:val="none"/>
          <w:lang w:val="en-US" w:eastAsia="zh-CN"/>
        </w:rPr>
        <w:t>动火等</w:t>
      </w:r>
      <w:r>
        <w:rPr>
          <w:rFonts w:hint="default" w:ascii="仿宋_GB2312" w:hAnsi="仿宋_GB2312" w:eastAsia="仿宋_GB2312" w:cs="仿宋_GB2312"/>
          <w:b w:val="0"/>
          <w:bCs/>
          <w:color w:val="auto"/>
          <w:w w:val="100"/>
          <w:sz w:val="32"/>
          <w:szCs w:val="32"/>
          <w:u w:val="none"/>
          <w:lang w:val="en-US" w:eastAsia="zh-CN"/>
        </w:rPr>
        <w:t>危险</w:t>
      </w:r>
      <w:r>
        <w:rPr>
          <w:rFonts w:hint="default" w:ascii="仿宋_GB2312" w:hAnsi="仿宋_GB2312" w:eastAsia="仿宋_GB2312" w:cs="仿宋_GB2312"/>
          <w:b w:val="0"/>
          <w:bCs/>
          <w:color w:val="auto"/>
          <w:w w:val="100"/>
          <w:sz w:val="32"/>
          <w:szCs w:val="32"/>
          <w:u w:val="none"/>
          <w:lang w:eastAsia="zh-CN"/>
        </w:rPr>
        <w:t>作业人员以及易产生重大事故隐患的其他关键岗位人员落实岗位责任情况进行</w:t>
      </w:r>
      <w:r>
        <w:rPr>
          <w:rFonts w:hint="default" w:ascii="仿宋_GB2312" w:hAnsi="仿宋_GB2312" w:eastAsia="仿宋_GB2312" w:cs="仿宋_GB2312"/>
          <w:b w:val="0"/>
          <w:bCs/>
          <w:color w:val="auto"/>
          <w:w w:val="100"/>
          <w:sz w:val="32"/>
          <w:szCs w:val="32"/>
          <w:u w:val="none"/>
          <w:lang w:val="en-US" w:eastAsia="zh-CN"/>
        </w:rPr>
        <w:t>1</w:t>
      </w:r>
      <w:r>
        <w:rPr>
          <w:rFonts w:hint="default" w:ascii="仿宋_GB2312" w:hAnsi="仿宋_GB2312" w:eastAsia="仿宋_GB2312" w:cs="仿宋_GB2312"/>
          <w:b w:val="0"/>
          <w:bCs/>
          <w:color w:val="auto"/>
          <w:w w:val="100"/>
          <w:sz w:val="32"/>
          <w:szCs w:val="32"/>
          <w:u w:val="none"/>
          <w:lang w:eastAsia="zh-CN"/>
        </w:rPr>
        <w:t>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bCs w:val="0"/>
          <w:color w:val="auto"/>
          <w:w w:val="100"/>
          <w:sz w:val="32"/>
          <w:szCs w:val="32"/>
          <w:u w:val="none"/>
          <w:lang w:val="en-US" w:eastAsia="zh-CN"/>
        </w:rPr>
        <w:t>4.组织对外包外租等生产经营活动开展排查整治。</w:t>
      </w:r>
      <w:r>
        <w:rPr>
          <w:rFonts w:hint="default" w:ascii="仿宋_GB2312" w:hAnsi="仿宋_GB2312" w:eastAsia="仿宋_GB2312" w:cs="仿宋_GB2312"/>
          <w:b w:val="0"/>
          <w:bCs/>
          <w:color w:val="auto"/>
          <w:w w:val="100"/>
          <w:sz w:val="32"/>
          <w:szCs w:val="32"/>
          <w:u w:val="none"/>
          <w:lang w:val="en-US" w:eastAsia="zh-CN"/>
        </w:rPr>
        <w:t>企业主要负责人要针对本企业生产经营项目和场所外包外租（包括委托、合作等类似方式）情况组织开展1次全面排查，重点检查是否存在承包承租方不具备安全生产条件或者相应资质以及双方未签订安全生产协议、安全生产管理职责不清</w:t>
      </w:r>
      <w:r>
        <w:rPr>
          <w:rFonts w:hint="eastAsia" w:ascii="仿宋_GB2312" w:hAnsi="仿宋_GB2312" w:eastAsia="仿宋_GB2312" w:cs="仿宋_GB2312"/>
          <w:b w:val="0"/>
          <w:bCs/>
          <w:color w:val="auto"/>
          <w:w w:val="100"/>
          <w:sz w:val="32"/>
          <w:szCs w:val="32"/>
          <w:u w:val="none"/>
          <w:lang w:val="en-US" w:eastAsia="zh-CN"/>
        </w:rPr>
        <w:t>、未按规定进行安全技术交底</w:t>
      </w:r>
      <w:r>
        <w:rPr>
          <w:rFonts w:hint="default" w:ascii="仿宋_GB2312" w:hAnsi="仿宋_GB2312" w:eastAsia="仿宋_GB2312" w:cs="仿宋_GB2312"/>
          <w:b w:val="0"/>
          <w:bCs/>
          <w:color w:val="auto"/>
          <w:w w:val="100"/>
          <w:sz w:val="32"/>
          <w:szCs w:val="32"/>
          <w:u w:val="none"/>
          <w:lang w:val="en-US" w:eastAsia="zh-CN"/>
        </w:rPr>
        <w:t>等问题，不符合法律法规规定的要坚决依法处理；将外包外租等生产经营活动纳入本企业安全生产管理体系，加强统一协调、管理，定期进行安全检查，发现安全问题的及时督促整改。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bCs w:val="0"/>
          <w:color w:val="auto"/>
          <w:w w:val="100"/>
          <w:sz w:val="32"/>
          <w:szCs w:val="32"/>
          <w:u w:val="none"/>
          <w:lang w:val="en-US" w:eastAsia="zh-CN"/>
        </w:rPr>
        <w:t>5</w:t>
      </w:r>
      <w:r>
        <w:rPr>
          <w:rFonts w:hint="default" w:ascii="仿宋_GB2312" w:hAnsi="仿宋_GB2312" w:eastAsia="仿宋_GB2312" w:cs="仿宋_GB2312"/>
          <w:b/>
          <w:bCs w:val="0"/>
          <w:color w:val="auto"/>
          <w:w w:val="100"/>
          <w:sz w:val="32"/>
          <w:szCs w:val="32"/>
          <w:u w:val="none"/>
          <w:lang w:val="en-US" w:eastAsia="zh-CN"/>
        </w:rPr>
        <w:t>.组织</w:t>
      </w:r>
      <w:r>
        <w:rPr>
          <w:rFonts w:hint="eastAsia" w:ascii="仿宋_GB2312" w:hAnsi="仿宋_GB2312" w:eastAsia="仿宋_GB2312" w:cs="仿宋_GB2312"/>
          <w:b/>
          <w:bCs w:val="0"/>
          <w:color w:val="auto"/>
          <w:w w:val="100"/>
          <w:sz w:val="32"/>
          <w:szCs w:val="32"/>
          <w:u w:val="none"/>
          <w:lang w:val="en-US" w:eastAsia="zh-CN"/>
        </w:rPr>
        <w:t>对</w:t>
      </w:r>
      <w:r>
        <w:rPr>
          <w:rFonts w:hint="default" w:ascii="仿宋_GB2312" w:hAnsi="仿宋_GB2312" w:eastAsia="仿宋_GB2312" w:cs="仿宋_GB2312"/>
          <w:b/>
          <w:bCs w:val="0"/>
          <w:color w:val="auto"/>
          <w:w w:val="100"/>
          <w:sz w:val="32"/>
          <w:szCs w:val="32"/>
          <w:u w:val="none"/>
          <w:lang w:val="en-US" w:eastAsia="zh-CN"/>
        </w:rPr>
        <w:t>安全生产</w:t>
      </w:r>
      <w:r>
        <w:rPr>
          <w:rFonts w:hint="eastAsia" w:ascii="仿宋_GB2312" w:hAnsi="仿宋_GB2312" w:eastAsia="仿宋_GB2312" w:cs="仿宋_GB2312"/>
          <w:b/>
          <w:bCs w:val="0"/>
          <w:color w:val="auto"/>
          <w:w w:val="100"/>
          <w:sz w:val="32"/>
          <w:szCs w:val="32"/>
          <w:u w:val="none"/>
          <w:lang w:val="en-US" w:eastAsia="zh-CN"/>
        </w:rPr>
        <w:t>教育培训开展排查整治</w:t>
      </w:r>
      <w:r>
        <w:rPr>
          <w:rFonts w:hint="default" w:ascii="仿宋_GB2312" w:hAnsi="仿宋_GB2312" w:eastAsia="仿宋_GB2312" w:cs="仿宋_GB2312"/>
          <w:b/>
          <w:bCs w:val="0"/>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企业主要负责人</w:t>
      </w:r>
      <w:r>
        <w:rPr>
          <w:rFonts w:hint="eastAsia" w:ascii="仿宋_GB2312" w:hAnsi="仿宋_GB2312" w:eastAsia="仿宋_GB2312" w:cs="仿宋_GB2312"/>
          <w:b w:val="0"/>
          <w:bCs/>
          <w:color w:val="auto"/>
          <w:w w:val="100"/>
          <w:sz w:val="32"/>
          <w:szCs w:val="32"/>
          <w:u w:val="none"/>
          <w:lang w:val="en-US" w:eastAsia="zh-CN"/>
        </w:rPr>
        <w:t>要专题组织对重大事故隐患判定标准或执法检查重点事项进行全员培训，使全体员工掌握隐患排查相关技能。同时，组织对日常安全教育培训情况进行自查，重点检查是否存在未规范制定落实安全教育培训计划，全员教育培训虚化弱化；培训内容针对性、适用性不强，教育培训质量不高；培训范围未全员覆盖，一线员工安全意识和安全素质不高；过度依赖第三方机构，安全培训搞形式、走过场，甚至弄虚作假；未如实记录安全生产教育和培训情况等问题，补足企业安全教育培训短板弱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bCs w:val="0"/>
          <w:color w:val="auto"/>
          <w:w w:val="100"/>
          <w:sz w:val="32"/>
          <w:szCs w:val="32"/>
          <w:u w:val="none"/>
          <w:lang w:val="en-US" w:eastAsia="zh-CN"/>
        </w:rPr>
        <w:t>6</w:t>
      </w:r>
      <w:r>
        <w:rPr>
          <w:rFonts w:hint="default" w:ascii="仿宋_GB2312" w:hAnsi="仿宋_GB2312" w:eastAsia="仿宋_GB2312" w:cs="仿宋_GB2312"/>
          <w:b/>
          <w:bCs w:val="0"/>
          <w:color w:val="auto"/>
          <w:w w:val="100"/>
          <w:sz w:val="32"/>
          <w:szCs w:val="32"/>
          <w:u w:val="none"/>
          <w:lang w:val="en-US" w:eastAsia="zh-CN"/>
        </w:rPr>
        <w:t>.</w:t>
      </w:r>
      <w:r>
        <w:rPr>
          <w:rFonts w:hint="eastAsia" w:ascii="仿宋_GB2312" w:hAnsi="仿宋_GB2312" w:eastAsia="仿宋_GB2312" w:cs="仿宋_GB2312"/>
          <w:b/>
          <w:bCs w:val="0"/>
          <w:color w:val="auto"/>
          <w:w w:val="100"/>
          <w:sz w:val="32"/>
          <w:szCs w:val="32"/>
          <w:u w:val="none"/>
          <w:lang w:val="en-US" w:eastAsia="zh-CN"/>
        </w:rPr>
        <w:t>组织对</w:t>
      </w:r>
      <w:r>
        <w:rPr>
          <w:rFonts w:hint="default" w:ascii="仿宋_GB2312" w:hAnsi="仿宋_GB2312" w:eastAsia="仿宋_GB2312" w:cs="仿宋_GB2312"/>
          <w:b/>
          <w:bCs w:val="0"/>
          <w:color w:val="auto"/>
          <w:w w:val="100"/>
          <w:sz w:val="32"/>
          <w:szCs w:val="32"/>
          <w:u w:val="none"/>
          <w:lang w:val="en-US" w:eastAsia="zh-CN"/>
        </w:rPr>
        <w:t>安全生产制度措施落实</w:t>
      </w:r>
      <w:r>
        <w:rPr>
          <w:rFonts w:hint="eastAsia" w:ascii="仿宋_GB2312" w:hAnsi="仿宋_GB2312" w:eastAsia="仿宋_GB2312" w:cs="仿宋_GB2312"/>
          <w:b/>
          <w:bCs w:val="0"/>
          <w:color w:val="auto"/>
          <w:w w:val="100"/>
          <w:sz w:val="32"/>
          <w:szCs w:val="32"/>
          <w:u w:val="none"/>
          <w:lang w:val="en-US" w:eastAsia="zh-CN"/>
        </w:rPr>
        <w:t>情况开展排查整治</w:t>
      </w:r>
      <w:r>
        <w:rPr>
          <w:rFonts w:hint="default" w:ascii="仿宋_GB2312" w:hAnsi="仿宋_GB2312" w:eastAsia="仿宋_GB2312" w:cs="仿宋_GB2312"/>
          <w:b/>
          <w:bCs w:val="0"/>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企业主要负责人</w:t>
      </w:r>
      <w:r>
        <w:rPr>
          <w:rFonts w:hint="eastAsia" w:ascii="仿宋_GB2312" w:hAnsi="仿宋_GB2312" w:eastAsia="仿宋_GB2312" w:cs="仿宋_GB2312"/>
          <w:b w:val="0"/>
          <w:bCs/>
          <w:color w:val="auto"/>
          <w:w w:val="100"/>
          <w:sz w:val="32"/>
          <w:szCs w:val="32"/>
          <w:u w:val="none"/>
          <w:lang w:val="en-US" w:eastAsia="zh-CN"/>
        </w:rPr>
        <w:t>要聚焦安全生产相关制度措施，逐条对照、逐项落实，坚决避免“有制度不执行”或“口头执行、纸面落实”等问题，打通制度落实“最后一公里”。重点组织</w:t>
      </w:r>
      <w:r>
        <w:rPr>
          <w:rFonts w:hint="default" w:ascii="仿宋_GB2312" w:hAnsi="仿宋_GB2312" w:eastAsia="仿宋_GB2312" w:cs="仿宋_GB2312"/>
          <w:b w:val="0"/>
          <w:bCs/>
          <w:color w:val="auto"/>
          <w:w w:val="100"/>
          <w:sz w:val="32"/>
          <w:szCs w:val="32"/>
          <w:u w:val="none"/>
          <w:lang w:val="en-US" w:eastAsia="zh-CN"/>
        </w:rPr>
        <w:t>建立符合本单位实际的安全生产“晨会”</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“开工第一课”</w:t>
      </w:r>
      <w:r>
        <w:rPr>
          <w:rFonts w:hint="eastAsia" w:ascii="仿宋_GB2312" w:hAnsi="仿宋_GB2312" w:eastAsia="仿宋_GB2312" w:cs="仿宋_GB2312"/>
          <w:b w:val="0"/>
          <w:bCs/>
          <w:color w:val="auto"/>
          <w:w w:val="100"/>
          <w:sz w:val="32"/>
          <w:szCs w:val="32"/>
          <w:u w:val="none"/>
          <w:lang w:val="en-US" w:eastAsia="zh-CN"/>
        </w:rPr>
        <w:t>、事故警示教育等</w:t>
      </w:r>
      <w:r>
        <w:rPr>
          <w:rFonts w:hint="default" w:ascii="仿宋_GB2312" w:hAnsi="仿宋_GB2312" w:eastAsia="仿宋_GB2312" w:cs="仿宋_GB2312"/>
          <w:b w:val="0"/>
          <w:bCs/>
          <w:color w:val="auto"/>
          <w:w w:val="100"/>
          <w:sz w:val="32"/>
          <w:szCs w:val="32"/>
          <w:u w:val="none"/>
          <w:lang w:val="en-US" w:eastAsia="zh-CN"/>
        </w:rPr>
        <w:t>制度；</w:t>
      </w:r>
      <w:r>
        <w:rPr>
          <w:rFonts w:hint="eastAsia" w:ascii="仿宋_GB2312" w:hAnsi="仿宋_GB2312" w:eastAsia="仿宋_GB2312" w:cs="仿宋_GB2312"/>
          <w:b w:val="0"/>
          <w:bCs/>
          <w:color w:val="auto"/>
          <w:w w:val="100"/>
          <w:sz w:val="32"/>
          <w:szCs w:val="32"/>
          <w:u w:val="none"/>
          <w:lang w:val="en-US" w:eastAsia="zh-CN"/>
        </w:rPr>
        <w:t>严格落实安全生产有奖举报“公告牌”制度，</w:t>
      </w:r>
      <w:r>
        <w:rPr>
          <w:rFonts w:hint="default" w:ascii="仿宋_GB2312" w:hAnsi="仿宋_GB2312" w:eastAsia="仿宋_GB2312" w:cs="仿宋_GB2312"/>
          <w:b w:val="0"/>
          <w:bCs/>
          <w:color w:val="auto"/>
          <w:w w:val="100"/>
          <w:sz w:val="32"/>
          <w:szCs w:val="32"/>
          <w:u w:val="none"/>
          <w:lang w:val="en-US" w:eastAsia="zh-CN"/>
        </w:rPr>
        <w:t>设立有奖举报专项资金，鼓励员工发现举报身边隐患，对有功人员给予表彰奖励；建立风险</w:t>
      </w:r>
      <w:r>
        <w:rPr>
          <w:rFonts w:hint="eastAsia" w:ascii="仿宋_GB2312" w:hAnsi="仿宋_GB2312" w:eastAsia="仿宋_GB2312" w:cs="仿宋_GB2312"/>
          <w:b w:val="0"/>
          <w:bCs/>
          <w:color w:val="auto"/>
          <w:w w:val="100"/>
          <w:sz w:val="32"/>
          <w:szCs w:val="32"/>
          <w:u w:val="none"/>
          <w:lang w:val="en-US" w:eastAsia="zh-CN"/>
        </w:rPr>
        <w:t>分级管控和</w:t>
      </w:r>
      <w:r>
        <w:rPr>
          <w:rFonts w:hint="default" w:ascii="仿宋_GB2312" w:hAnsi="仿宋_GB2312" w:eastAsia="仿宋_GB2312" w:cs="仿宋_GB2312"/>
          <w:b w:val="0"/>
          <w:bCs/>
          <w:color w:val="auto"/>
          <w:w w:val="100"/>
          <w:sz w:val="32"/>
          <w:szCs w:val="32"/>
          <w:u w:val="none"/>
          <w:lang w:val="en-US" w:eastAsia="zh-CN"/>
        </w:rPr>
        <w:t>隐患</w:t>
      </w:r>
      <w:r>
        <w:rPr>
          <w:rFonts w:hint="eastAsia" w:ascii="仿宋_GB2312" w:hAnsi="仿宋_GB2312" w:eastAsia="仿宋_GB2312" w:cs="仿宋_GB2312"/>
          <w:b w:val="0"/>
          <w:bCs/>
          <w:color w:val="auto"/>
          <w:w w:val="100"/>
          <w:sz w:val="32"/>
          <w:szCs w:val="32"/>
          <w:u w:val="none"/>
          <w:lang w:val="en-US" w:eastAsia="zh-CN"/>
        </w:rPr>
        <w:t>排查治理</w:t>
      </w:r>
      <w:r>
        <w:rPr>
          <w:rFonts w:hint="default" w:ascii="仿宋_GB2312" w:hAnsi="仿宋_GB2312" w:eastAsia="仿宋_GB2312" w:cs="仿宋_GB2312"/>
          <w:b w:val="0"/>
          <w:bCs/>
          <w:color w:val="auto"/>
          <w:w w:val="100"/>
          <w:sz w:val="32"/>
          <w:szCs w:val="32"/>
          <w:u w:val="none"/>
          <w:lang w:val="en-US" w:eastAsia="zh-CN"/>
        </w:rPr>
        <w:t>双重预防</w:t>
      </w:r>
      <w:r>
        <w:rPr>
          <w:rFonts w:hint="eastAsia" w:ascii="仿宋_GB2312" w:hAnsi="仿宋_GB2312" w:eastAsia="仿宋_GB2312" w:cs="仿宋_GB2312"/>
          <w:b w:val="0"/>
          <w:bCs/>
          <w:color w:val="auto"/>
          <w:w w:val="100"/>
          <w:sz w:val="32"/>
          <w:szCs w:val="32"/>
          <w:u w:val="none"/>
          <w:lang w:val="en-US" w:eastAsia="zh-CN"/>
        </w:rPr>
        <w:t>机制</w:t>
      </w:r>
      <w:r>
        <w:rPr>
          <w:rFonts w:hint="default" w:ascii="仿宋_GB2312" w:hAnsi="仿宋_GB2312" w:eastAsia="仿宋_GB2312" w:cs="仿宋_GB2312"/>
          <w:b w:val="0"/>
          <w:bCs/>
          <w:color w:val="auto"/>
          <w:w w:val="100"/>
          <w:sz w:val="32"/>
          <w:szCs w:val="32"/>
          <w:u w:val="none"/>
          <w:lang w:val="en-US" w:eastAsia="zh-CN"/>
        </w:rPr>
        <w:t>，逐一</w:t>
      </w:r>
      <w:r>
        <w:rPr>
          <w:rFonts w:hint="eastAsia" w:ascii="仿宋_GB2312" w:hAnsi="仿宋_GB2312" w:eastAsia="仿宋_GB2312" w:cs="仿宋_GB2312"/>
          <w:b w:val="0"/>
          <w:bCs/>
          <w:color w:val="auto"/>
          <w:w w:val="100"/>
          <w:sz w:val="32"/>
          <w:szCs w:val="32"/>
          <w:u w:val="none"/>
          <w:lang w:val="en-US" w:eastAsia="zh-CN"/>
        </w:rPr>
        <w:t>落实</w:t>
      </w:r>
      <w:r>
        <w:rPr>
          <w:rFonts w:hint="default" w:ascii="仿宋_GB2312" w:hAnsi="仿宋_GB2312" w:eastAsia="仿宋_GB2312" w:cs="仿宋_GB2312"/>
          <w:b w:val="0"/>
          <w:bCs/>
          <w:color w:val="auto"/>
          <w:w w:val="100"/>
          <w:sz w:val="32"/>
          <w:szCs w:val="32"/>
          <w:u w:val="none"/>
          <w:lang w:val="en-US" w:eastAsia="zh-CN"/>
        </w:rPr>
        <w:t>风险防控措施，对重大危险源实施动态监控；</w:t>
      </w:r>
      <w:r>
        <w:rPr>
          <w:rFonts w:hint="eastAsia" w:ascii="仿宋_GB2312" w:hAnsi="仿宋_GB2312" w:eastAsia="仿宋_GB2312" w:cs="仿宋_GB2312"/>
          <w:b w:val="0"/>
          <w:bCs/>
          <w:color w:val="auto"/>
          <w:w w:val="100"/>
          <w:sz w:val="32"/>
          <w:szCs w:val="32"/>
          <w:u w:val="none"/>
          <w:lang w:val="en-US" w:eastAsia="zh-CN"/>
        </w:rPr>
        <w:t>严格落实安全生产</w:t>
      </w:r>
      <w:r>
        <w:rPr>
          <w:rFonts w:hint="default" w:ascii="仿宋_GB2312" w:hAnsi="仿宋_GB2312" w:eastAsia="仿宋_GB2312" w:cs="仿宋_GB2312"/>
          <w:b w:val="0"/>
          <w:bCs/>
          <w:color w:val="auto"/>
          <w:w w:val="100"/>
          <w:sz w:val="32"/>
          <w:szCs w:val="32"/>
          <w:u w:val="none"/>
          <w:lang w:val="en-US" w:eastAsia="zh-CN"/>
        </w:rPr>
        <w:t>诊断</w:t>
      </w:r>
      <w:r>
        <w:rPr>
          <w:rFonts w:hint="eastAsia" w:ascii="仿宋_GB2312" w:hAnsi="仿宋_GB2312" w:eastAsia="仿宋_GB2312" w:cs="仿宋_GB2312"/>
          <w:b w:val="0"/>
          <w:bCs/>
          <w:color w:val="auto"/>
          <w:w w:val="100"/>
          <w:sz w:val="32"/>
          <w:szCs w:val="32"/>
          <w:u w:val="none"/>
          <w:lang w:val="en-US" w:eastAsia="zh-CN"/>
        </w:rPr>
        <w:t>制度</w:t>
      </w:r>
      <w:r>
        <w:rPr>
          <w:rFonts w:hint="default" w:ascii="仿宋_GB2312" w:hAnsi="仿宋_GB2312" w:eastAsia="仿宋_GB2312" w:cs="仿宋_GB2312"/>
          <w:b w:val="0"/>
          <w:bCs/>
          <w:color w:val="auto"/>
          <w:w w:val="100"/>
          <w:sz w:val="32"/>
          <w:szCs w:val="32"/>
          <w:u w:val="none"/>
          <w:lang w:val="en-US" w:eastAsia="zh-CN"/>
        </w:rPr>
        <w:t>，</w:t>
      </w:r>
      <w:r>
        <w:rPr>
          <w:rFonts w:hint="eastAsia" w:ascii="仿宋_GB2312" w:hAnsi="仿宋_GB2312" w:eastAsia="仿宋_GB2312" w:cs="仿宋_GB2312"/>
          <w:b w:val="0"/>
          <w:bCs/>
          <w:color w:val="auto"/>
          <w:w w:val="100"/>
          <w:sz w:val="32"/>
          <w:szCs w:val="32"/>
          <w:u w:val="none"/>
          <w:lang w:val="en-US" w:eastAsia="zh-CN"/>
        </w:rPr>
        <w:t>定期开展安全诊断</w:t>
      </w:r>
      <w:r>
        <w:rPr>
          <w:rFonts w:hint="default" w:ascii="仿宋_GB2312" w:hAnsi="仿宋_GB2312" w:eastAsia="仿宋_GB2312" w:cs="仿宋_GB2312"/>
          <w:b w:val="0"/>
          <w:bCs/>
          <w:color w:val="auto"/>
          <w:w w:val="100"/>
          <w:sz w:val="32"/>
          <w:szCs w:val="32"/>
          <w:u w:val="none"/>
          <w:lang w:val="en-US" w:eastAsia="zh-CN"/>
        </w:rPr>
        <w:t>，</w:t>
      </w:r>
      <w:r>
        <w:rPr>
          <w:rFonts w:hint="eastAsia" w:ascii="仿宋_GB2312" w:hAnsi="仿宋_GB2312" w:eastAsia="仿宋_GB2312" w:cs="仿宋_GB2312"/>
          <w:b w:val="0"/>
          <w:bCs/>
          <w:color w:val="auto"/>
          <w:w w:val="100"/>
          <w:sz w:val="32"/>
          <w:szCs w:val="32"/>
          <w:u w:val="none"/>
          <w:lang w:val="en-US" w:eastAsia="zh-CN"/>
        </w:rPr>
        <w:t>常态化开展“审计式”监督检查服务，</w:t>
      </w:r>
      <w:r>
        <w:rPr>
          <w:rFonts w:hint="default" w:ascii="仿宋_GB2312" w:hAnsi="仿宋_GB2312" w:eastAsia="仿宋_GB2312" w:cs="仿宋_GB2312"/>
          <w:b w:val="0"/>
          <w:bCs/>
          <w:color w:val="auto"/>
          <w:w w:val="100"/>
          <w:sz w:val="32"/>
          <w:szCs w:val="32"/>
          <w:u w:val="none"/>
          <w:lang w:val="en-US" w:eastAsia="zh-CN"/>
        </w:rPr>
        <w:t>推动实现风险自辨自控、隐患自查自治</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将接受其作业指令的劳务派遣人员、灵活用工人员纳入本单位统一管理</w:t>
      </w:r>
      <w:r>
        <w:rPr>
          <w:rFonts w:hint="eastAsia" w:ascii="仿宋_GB2312" w:hAnsi="仿宋_GB2312" w:eastAsia="仿宋_GB2312" w:cs="仿宋_GB2312"/>
          <w:b w:val="0"/>
          <w:bCs/>
          <w:color w:val="auto"/>
          <w:w w:val="100"/>
          <w:sz w:val="32"/>
          <w:szCs w:val="32"/>
          <w:u w:val="none"/>
          <w:lang w:val="en-US" w:eastAsia="zh-CN"/>
        </w:rPr>
        <w:t>，结合实际工况推行“红马甲”制度，有效</w:t>
      </w:r>
      <w:r>
        <w:rPr>
          <w:rFonts w:hint="default" w:ascii="仿宋_GB2312" w:hAnsi="仿宋_GB2312" w:eastAsia="仿宋_GB2312" w:cs="仿宋_GB2312"/>
          <w:b w:val="0"/>
          <w:bCs/>
          <w:color w:val="auto"/>
          <w:w w:val="100"/>
          <w:sz w:val="32"/>
          <w:szCs w:val="32"/>
          <w:u w:val="none"/>
          <w:lang w:val="en-US" w:eastAsia="zh-CN"/>
        </w:rPr>
        <w:t>履行安全生产保障责任</w:t>
      </w:r>
      <w:r>
        <w:rPr>
          <w:rFonts w:hint="eastAsia" w:ascii="仿宋_GB2312" w:hAnsi="仿宋_GB2312" w:eastAsia="仿宋_GB2312" w:cs="仿宋_GB2312"/>
          <w:b w:val="0"/>
          <w:bCs/>
          <w:color w:val="auto"/>
          <w:w w:val="100"/>
          <w:sz w:val="32"/>
          <w:szCs w:val="32"/>
          <w:u w:val="none"/>
          <w:lang w:val="en-US" w:eastAsia="zh-CN"/>
        </w:rPr>
        <w:t>；同时，结合企业实际不断完善有关制度措施并抓好落实。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u w:val="none"/>
          <w:lang w:eastAsia="zh-CN"/>
        </w:rPr>
      </w:pPr>
      <w:r>
        <w:rPr>
          <w:rFonts w:hint="eastAsia" w:ascii="仿宋_GB2312" w:hAnsi="仿宋_GB2312" w:eastAsia="仿宋_GB2312" w:cs="仿宋_GB2312"/>
          <w:b/>
          <w:bCs w:val="0"/>
          <w:color w:val="auto"/>
          <w:w w:val="100"/>
          <w:sz w:val="32"/>
          <w:szCs w:val="32"/>
          <w:u w:val="none"/>
          <w:lang w:val="en-US" w:eastAsia="zh-CN"/>
        </w:rPr>
        <w:t>7</w:t>
      </w:r>
      <w:r>
        <w:rPr>
          <w:rFonts w:hint="default" w:ascii="仿宋_GB2312" w:hAnsi="仿宋_GB2312" w:eastAsia="仿宋_GB2312" w:cs="仿宋_GB2312"/>
          <w:b/>
          <w:bCs w:val="0"/>
          <w:color w:val="auto"/>
          <w:w w:val="100"/>
          <w:sz w:val="32"/>
          <w:szCs w:val="32"/>
          <w:u w:val="none"/>
          <w:lang w:val="en-US" w:eastAsia="zh-CN"/>
        </w:rPr>
        <w:t>.组织开展事故</w:t>
      </w:r>
      <w:r>
        <w:rPr>
          <w:rFonts w:hint="default" w:ascii="仿宋_GB2312" w:hAnsi="仿宋_GB2312" w:eastAsia="仿宋_GB2312" w:cs="仿宋_GB2312"/>
          <w:b/>
          <w:bCs w:val="0"/>
          <w:color w:val="auto"/>
          <w:w w:val="100"/>
          <w:sz w:val="32"/>
          <w:szCs w:val="32"/>
          <w:u w:val="none"/>
          <w:lang w:eastAsia="zh-CN"/>
        </w:rPr>
        <w:t>应急救援演练活动。</w:t>
      </w:r>
      <w:r>
        <w:rPr>
          <w:rFonts w:hint="default" w:ascii="仿宋_GB2312" w:hAnsi="仿宋_GB2312" w:eastAsia="仿宋_GB2312" w:cs="仿宋_GB2312"/>
          <w:b w:val="0"/>
          <w:bCs/>
          <w:color w:val="auto"/>
          <w:w w:val="100"/>
          <w:sz w:val="32"/>
          <w:szCs w:val="32"/>
          <w:u w:val="none"/>
          <w:lang w:val="en-US" w:eastAsia="zh-CN"/>
        </w:rPr>
        <w:t>企业主要负责人要</w:t>
      </w:r>
      <w:r>
        <w:rPr>
          <w:rFonts w:hint="eastAsia" w:ascii="仿宋_GB2312" w:hAnsi="仿宋_GB2312" w:eastAsia="仿宋_GB2312" w:cs="仿宋_GB2312"/>
          <w:b w:val="0"/>
          <w:bCs/>
          <w:color w:val="auto"/>
          <w:w w:val="100"/>
          <w:sz w:val="32"/>
          <w:szCs w:val="32"/>
          <w:u w:val="none"/>
          <w:lang w:val="en-US" w:eastAsia="zh-CN"/>
        </w:rPr>
        <w:t>有效规范</w:t>
      </w:r>
      <w:r>
        <w:rPr>
          <w:rFonts w:hint="eastAsia" w:ascii="仿宋_GB2312" w:hAnsi="仿宋_GB2312" w:eastAsia="仿宋_GB2312" w:cs="仿宋_GB2312"/>
          <w:color w:val="auto"/>
          <w:sz w:val="32"/>
          <w:szCs w:val="32"/>
          <w:lang w:val="en-US" w:eastAsia="zh-CN"/>
        </w:rPr>
        <w:t>生产安全事故应急预案管理工作，全面建立健全应急预案管理体系。专项整治期间，</w:t>
      </w:r>
      <w:r>
        <w:rPr>
          <w:rFonts w:hint="default" w:ascii="仿宋_GB2312" w:hAnsi="仿宋_GB2312" w:eastAsia="仿宋_GB2312" w:cs="仿宋_GB2312"/>
          <w:b w:val="0"/>
          <w:bCs/>
          <w:color w:val="auto"/>
          <w:w w:val="100"/>
          <w:sz w:val="32"/>
          <w:szCs w:val="32"/>
          <w:u w:val="none"/>
          <w:lang w:eastAsia="zh-CN"/>
        </w:rPr>
        <w:t>根据本行业领域事故特点，至少组织开展</w:t>
      </w:r>
      <w:r>
        <w:rPr>
          <w:rFonts w:hint="default" w:ascii="仿宋_GB2312" w:hAnsi="仿宋_GB2312" w:eastAsia="仿宋_GB2312" w:cs="仿宋_GB2312"/>
          <w:b w:val="0"/>
          <w:bCs/>
          <w:color w:val="auto"/>
          <w:w w:val="100"/>
          <w:sz w:val="32"/>
          <w:szCs w:val="32"/>
          <w:u w:val="none"/>
          <w:lang w:val="en-US" w:eastAsia="zh-CN"/>
        </w:rPr>
        <w:t>1次事故</w:t>
      </w:r>
      <w:r>
        <w:rPr>
          <w:rFonts w:hint="default" w:ascii="仿宋_GB2312" w:hAnsi="仿宋_GB2312" w:eastAsia="仿宋_GB2312" w:cs="仿宋_GB2312"/>
          <w:b w:val="0"/>
          <w:bCs/>
          <w:color w:val="auto"/>
          <w:w w:val="100"/>
          <w:sz w:val="32"/>
          <w:szCs w:val="32"/>
          <w:u w:val="none"/>
          <w:lang w:eastAsia="zh-CN"/>
        </w:rPr>
        <w:t>应急救援预案演练（高危行业领域企业每半年至少</w:t>
      </w:r>
      <w:r>
        <w:rPr>
          <w:rFonts w:hint="default" w:ascii="仿宋_GB2312" w:hAnsi="仿宋_GB2312" w:eastAsia="仿宋_GB2312" w:cs="仿宋_GB2312"/>
          <w:b w:val="0"/>
          <w:bCs/>
          <w:color w:val="auto"/>
          <w:w w:val="100"/>
          <w:sz w:val="32"/>
          <w:szCs w:val="32"/>
          <w:u w:val="none"/>
          <w:lang w:val="en-US" w:eastAsia="zh-CN"/>
        </w:rPr>
        <w:t>1次</w:t>
      </w:r>
      <w:r>
        <w:rPr>
          <w:rFonts w:hint="default" w:ascii="仿宋_GB2312" w:hAnsi="仿宋_GB2312" w:eastAsia="仿宋_GB2312" w:cs="仿宋_GB2312"/>
          <w:b w:val="0"/>
          <w:bCs/>
          <w:color w:val="auto"/>
          <w:w w:val="100"/>
          <w:sz w:val="32"/>
          <w:szCs w:val="32"/>
          <w:u w:val="none"/>
          <w:lang w:eastAsia="zh-CN"/>
        </w:rPr>
        <w:t>），特别要让全体从业人员主动落实安全生产岗位责任，熟知安全逃生出口（</w:t>
      </w:r>
      <w:r>
        <w:rPr>
          <w:rFonts w:hint="default" w:ascii="仿宋_GB2312" w:hAnsi="仿宋_GB2312" w:eastAsia="仿宋_GB2312" w:cs="仿宋_GB2312"/>
          <w:b w:val="0"/>
          <w:bCs/>
          <w:color w:val="auto"/>
          <w:w w:val="100"/>
          <w:sz w:val="32"/>
          <w:szCs w:val="32"/>
          <w:u w:val="none"/>
          <w:lang w:val="en-US" w:eastAsia="zh-CN"/>
        </w:rPr>
        <w:t>或避灾路线</w:t>
      </w:r>
      <w:r>
        <w:rPr>
          <w:rFonts w:hint="default" w:ascii="仿宋_GB2312" w:hAnsi="仿宋_GB2312" w:eastAsia="仿宋_GB2312" w:cs="仿宋_GB2312"/>
          <w:b w:val="0"/>
          <w:bCs/>
          <w:color w:val="auto"/>
          <w:w w:val="100"/>
          <w:sz w:val="32"/>
          <w:szCs w:val="32"/>
          <w:u w:val="none"/>
          <w:lang w:eastAsia="zh-CN"/>
        </w:rPr>
        <w:t>），切实提高从业人员应急避险意识。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楷体_GB2312" w:hAnsi="楷体_GB2312" w:eastAsia="楷体_GB2312" w:cs="楷体_GB2312"/>
          <w:bCs/>
          <w:color w:val="auto"/>
          <w:sz w:val="32"/>
          <w:szCs w:val="32"/>
          <w:lang w:val="en-US" w:eastAsia="zh-CN"/>
        </w:rPr>
      </w:pPr>
      <w:r>
        <w:rPr>
          <w:rFonts w:ascii="Times New Roman" w:eastAsia="楷体_GB2312"/>
          <w:bCs/>
          <w:color w:val="auto"/>
          <w:sz w:val="32"/>
          <w:szCs w:val="32"/>
        </w:rPr>
        <w:t>（二）</w:t>
      </w:r>
      <w:r>
        <w:rPr>
          <w:rFonts w:hint="eastAsia" w:ascii="楷体_GB2312" w:hAnsi="楷体_GB2312" w:eastAsia="楷体_GB2312" w:cs="楷体_GB2312"/>
          <w:bCs/>
          <w:color w:val="auto"/>
          <w:sz w:val="32"/>
          <w:szCs w:val="32"/>
          <w:lang w:val="en-US" w:eastAsia="zh-CN"/>
        </w:rPr>
        <w:t>强化地方党委政府领导责任，切实增强统筹发展和安全的能力水平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val="0"/>
          <w:bCs/>
          <w:color w:val="auto"/>
          <w:w w:val="100"/>
          <w:sz w:val="32"/>
          <w:szCs w:val="32"/>
          <w:u w:val="none"/>
          <w:lang w:val="en-US" w:eastAsia="zh-CN"/>
        </w:rPr>
        <w:t>各级党委政府要树牢安全发展理念，严格落实“党政同责、一岗双责”，切实加强对专项行动工作的组织领导，主要负责人和分管负责人要亲自带头抓，深入基层调查研究，统筹推动各项工作，为专项行动取得实效提供坚实保障。重点抓好以下七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1.强化重大安全风险防控。</w:t>
      </w:r>
      <w:r>
        <w:rPr>
          <w:rFonts w:hint="eastAsia" w:ascii="仿宋_GB2312" w:hAnsi="仿宋_GB2312" w:eastAsia="仿宋_GB2312" w:cs="仿宋_GB2312"/>
          <w:b w:val="0"/>
          <w:bCs/>
          <w:color w:val="auto"/>
          <w:w w:val="100"/>
          <w:sz w:val="32"/>
          <w:szCs w:val="32"/>
          <w:u w:val="none"/>
          <w:lang w:eastAsia="zh-CN"/>
        </w:rPr>
        <w:t>各社区、各相关部门科室要深入学习贯彻习近平总书记关于安全生产重要论述，始终把安全生产摆在经济社会发展的重要位置，融入经济社会高质量发展各领域全过程，严格抓好规划、立项、审批、设计等源头环节的安全把关，新上项目坚决做到不安全不审批、不安全不生产，严防“先天不足”埋下安全风险隐患。各级党委政府领导要认真落实《地方党政领导干部安全生产责任制规定》，把党政领导干部落实安全生产责任情况纳入党委和政府督查督办重要内容，把安全生产纳入各级党委（党组）理论学习中心组学习重要内容，专题学习安全生产十五条措施和“八抓20条”创新措施，提高统筹发展和安全的能力。要</w:t>
      </w:r>
      <w:r>
        <w:rPr>
          <w:rFonts w:hint="eastAsia" w:ascii="仿宋_GB2312" w:hAnsi="仿宋_GB2312" w:eastAsia="仿宋_GB2312" w:cs="仿宋_GB2312"/>
          <w:b w:val="0"/>
          <w:bCs/>
          <w:color w:val="auto"/>
          <w:w w:val="100"/>
          <w:sz w:val="32"/>
          <w:szCs w:val="32"/>
          <w:u w:val="none"/>
          <w:lang w:val="en-US" w:eastAsia="zh-CN"/>
        </w:rPr>
        <w:t>围绕</w:t>
      </w:r>
      <w:r>
        <w:rPr>
          <w:rFonts w:hint="eastAsia" w:ascii="仿宋_GB2312" w:hAnsi="仿宋_GB2312" w:eastAsia="仿宋_GB2312" w:cs="仿宋_GB2312"/>
          <w:b w:val="0"/>
          <w:bCs/>
          <w:color w:val="auto"/>
          <w:w w:val="100"/>
          <w:sz w:val="32"/>
          <w:szCs w:val="32"/>
          <w:u w:val="none"/>
          <w:lang w:eastAsia="zh-CN"/>
        </w:rPr>
        <w:t>本质安全</w:t>
      </w:r>
      <w:r>
        <w:rPr>
          <w:rFonts w:hint="eastAsia" w:ascii="仿宋_GB2312" w:hAnsi="仿宋_GB2312" w:eastAsia="仿宋_GB2312" w:cs="仿宋_GB2312"/>
          <w:b w:val="0"/>
          <w:bCs/>
          <w:color w:val="auto"/>
          <w:w w:val="100"/>
          <w:sz w:val="32"/>
          <w:szCs w:val="32"/>
          <w:u w:val="none"/>
          <w:lang w:val="en-US" w:eastAsia="zh-CN"/>
        </w:rPr>
        <w:t>研究谋划政策措施</w:t>
      </w:r>
      <w:r>
        <w:rPr>
          <w:rFonts w:hint="eastAsia" w:ascii="仿宋_GB2312" w:hAnsi="仿宋_GB2312" w:eastAsia="仿宋_GB2312" w:cs="仿宋_GB2312"/>
          <w:b w:val="0"/>
          <w:bCs/>
          <w:color w:val="auto"/>
          <w:w w:val="100"/>
          <w:sz w:val="32"/>
          <w:szCs w:val="32"/>
          <w:u w:val="none"/>
          <w:lang w:eastAsia="zh-CN"/>
        </w:rPr>
        <w:t>，大力实施源头治理、依法治理、工程治理、科技强安等治本之策，推进重点行业领域信息化、数字化、智能化建设，加快“机械化减人、自动化换人、智能化无人”进程，加快推动安全生产向事前预防转型。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2.</w:t>
      </w:r>
      <w:r>
        <w:rPr>
          <w:rFonts w:hint="eastAsia" w:ascii="仿宋_GB2312" w:hAnsi="仿宋_GB2312" w:eastAsia="仿宋_GB2312" w:cs="仿宋_GB2312"/>
          <w:b/>
          <w:bCs w:val="0"/>
          <w:color w:val="auto"/>
          <w:w w:val="100"/>
          <w:sz w:val="32"/>
          <w:szCs w:val="32"/>
          <w:u w:val="none"/>
          <w:lang w:val="en-US" w:eastAsia="zh-CN"/>
        </w:rPr>
        <w:t>强化新业态和薄弱环节安全</w:t>
      </w:r>
      <w:r>
        <w:rPr>
          <w:rFonts w:hint="eastAsia" w:ascii="仿宋_GB2312" w:hAnsi="仿宋_GB2312" w:eastAsia="仿宋_GB2312" w:cs="仿宋_GB2312"/>
          <w:b/>
          <w:bCs w:val="0"/>
          <w:color w:val="auto"/>
          <w:w w:val="100"/>
          <w:sz w:val="32"/>
          <w:szCs w:val="32"/>
          <w:u w:val="none"/>
          <w:lang w:eastAsia="zh-CN"/>
        </w:rPr>
        <w:t>监管。</w:t>
      </w:r>
      <w:r>
        <w:rPr>
          <w:rFonts w:hint="eastAsia" w:ascii="仿宋_GB2312" w:hAnsi="仿宋_GB2312" w:eastAsia="仿宋_GB2312" w:cs="仿宋_GB2312"/>
          <w:b w:val="0"/>
          <w:bCs/>
          <w:color w:val="auto"/>
          <w:w w:val="100"/>
          <w:sz w:val="32"/>
          <w:szCs w:val="32"/>
          <w:u w:val="none"/>
          <w:lang w:eastAsia="zh-CN"/>
        </w:rPr>
        <w:t>严格落实新业态新领域安全监管责任，坚持“谁主管谁牵头、谁为主谁牵头、谁靠近谁牵头”，对醇基燃料、储能电站、高风险旅游项目等新业态新领域</w:t>
      </w:r>
      <w:r>
        <w:rPr>
          <w:rFonts w:hint="eastAsia" w:ascii="仿宋_GB2312" w:hAnsi="仿宋_GB2312" w:eastAsia="仿宋_GB2312" w:cs="仿宋_GB2312"/>
          <w:b w:val="0"/>
          <w:bCs/>
          <w:color w:val="auto"/>
          <w:w w:val="100"/>
          <w:sz w:val="32"/>
          <w:szCs w:val="32"/>
          <w:u w:val="none"/>
          <w:lang w:val="en-US" w:eastAsia="zh-CN"/>
        </w:rPr>
        <w:t>和“废旧厂房、闲置土地和烂尾项目”摸排管理、道路交通安全隐患大排查大整治等重点工作强化</w:t>
      </w:r>
      <w:r>
        <w:rPr>
          <w:rFonts w:hint="eastAsia" w:ascii="仿宋_GB2312" w:hAnsi="仿宋_GB2312" w:eastAsia="仿宋_GB2312" w:cs="仿宋_GB2312"/>
          <w:b w:val="0"/>
          <w:bCs/>
          <w:color w:val="auto"/>
          <w:w w:val="100"/>
          <w:sz w:val="32"/>
          <w:szCs w:val="32"/>
          <w:u w:val="none"/>
          <w:lang w:eastAsia="zh-CN"/>
        </w:rPr>
        <w:t>安全风险的监督管理和隐患排查整治，严防失控漏管；对安全生产监督管理职责不明确、</w:t>
      </w:r>
      <w:r>
        <w:rPr>
          <w:rFonts w:hint="eastAsia" w:ascii="仿宋_GB2312" w:hAnsi="仿宋_GB2312" w:eastAsia="仿宋_GB2312" w:cs="仿宋_GB2312"/>
          <w:b w:val="0"/>
          <w:bCs/>
          <w:color w:val="auto"/>
          <w:w w:val="100"/>
          <w:sz w:val="32"/>
          <w:szCs w:val="32"/>
          <w:u w:val="none"/>
          <w:lang w:val="en-US" w:eastAsia="zh-CN"/>
        </w:rPr>
        <w:t>不清晰</w:t>
      </w:r>
      <w:r>
        <w:rPr>
          <w:rFonts w:hint="eastAsia" w:ascii="仿宋_GB2312" w:hAnsi="仿宋_GB2312" w:eastAsia="仿宋_GB2312" w:cs="仿宋_GB2312"/>
          <w:b w:val="0"/>
          <w:bCs/>
          <w:color w:val="auto"/>
          <w:w w:val="100"/>
          <w:sz w:val="32"/>
          <w:szCs w:val="32"/>
          <w:u w:val="none"/>
          <w:lang w:eastAsia="zh-CN"/>
        </w:rPr>
        <w:t>的</w:t>
      </w:r>
      <w:r>
        <w:rPr>
          <w:rFonts w:hint="eastAsia" w:ascii="仿宋_GB2312" w:hAnsi="仿宋_GB2312" w:eastAsia="仿宋_GB2312" w:cs="仿宋_GB2312"/>
          <w:b w:val="0"/>
          <w:bCs/>
          <w:color w:val="auto"/>
          <w:w w:val="100"/>
          <w:sz w:val="32"/>
          <w:szCs w:val="32"/>
          <w:u w:val="none"/>
          <w:lang w:val="en-US" w:eastAsia="zh-CN"/>
        </w:rPr>
        <w:t>行业领域</w:t>
      </w:r>
      <w:r>
        <w:rPr>
          <w:rFonts w:hint="eastAsia" w:ascii="仿宋_GB2312" w:hAnsi="仿宋_GB2312" w:eastAsia="仿宋_GB2312" w:cs="仿宋_GB2312"/>
          <w:b w:val="0"/>
          <w:bCs/>
          <w:color w:val="auto"/>
          <w:w w:val="100"/>
          <w:sz w:val="32"/>
          <w:szCs w:val="32"/>
          <w:u w:val="none"/>
          <w:lang w:eastAsia="zh-CN"/>
        </w:rPr>
        <w:t>，按照业务相近的原则确定监督管理部门，</w:t>
      </w:r>
      <w:r>
        <w:rPr>
          <w:rFonts w:hint="eastAsia" w:ascii="仿宋_GB2312" w:hAnsi="仿宋_GB2312" w:eastAsia="仿宋_GB2312" w:cs="仿宋_GB2312"/>
          <w:b w:val="0"/>
          <w:bCs/>
          <w:color w:val="auto"/>
          <w:w w:val="100"/>
          <w:sz w:val="32"/>
          <w:szCs w:val="32"/>
          <w:u w:val="none"/>
          <w:lang w:val="en-US" w:eastAsia="zh-CN"/>
        </w:rPr>
        <w:t>落实安全监管责任。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3.全面做好专项行动部署。</w:t>
      </w:r>
      <w:r>
        <w:rPr>
          <w:rFonts w:hint="eastAsia" w:ascii="仿宋_GB2312" w:hAnsi="仿宋_GB2312" w:eastAsia="仿宋_GB2312" w:cs="仿宋_GB2312"/>
          <w:b w:val="0"/>
          <w:bCs/>
          <w:color w:val="auto"/>
          <w:w w:val="100"/>
          <w:sz w:val="32"/>
          <w:szCs w:val="32"/>
          <w:u w:val="none"/>
          <w:lang w:eastAsia="zh-CN"/>
        </w:rPr>
        <w:t>各社区、各相关部门科室要迅速研究制定专项行动工作方案，建立健全专项行动组织领导和常态化督导检查机制。要切实加强组织领导，</w:t>
      </w:r>
      <w:r>
        <w:rPr>
          <w:rFonts w:hint="eastAsia" w:ascii="仿宋_GB2312" w:hAnsi="仿宋_GB2312" w:eastAsia="仿宋_GB2312" w:cs="仿宋_GB2312"/>
          <w:b w:val="0"/>
          <w:bCs/>
          <w:color w:val="auto"/>
          <w:w w:val="100"/>
          <w:sz w:val="32"/>
          <w:szCs w:val="32"/>
          <w:u w:val="none"/>
          <w:lang w:val="en-US" w:eastAsia="zh-CN"/>
        </w:rPr>
        <w:t>街道党政主要负责同志</w:t>
      </w:r>
      <w:r>
        <w:rPr>
          <w:rFonts w:hint="eastAsia" w:ascii="仿宋_GB2312" w:hAnsi="仿宋_GB2312" w:eastAsia="仿宋_GB2312" w:cs="仿宋_GB2312"/>
          <w:b w:val="0"/>
          <w:bCs/>
          <w:color w:val="auto"/>
          <w:w w:val="100"/>
          <w:sz w:val="32"/>
          <w:szCs w:val="32"/>
          <w:u w:val="none"/>
          <w:lang w:eastAsia="zh-CN"/>
        </w:rPr>
        <w:t>要亲自</w:t>
      </w:r>
      <w:r>
        <w:rPr>
          <w:rFonts w:hint="eastAsia" w:ascii="仿宋_GB2312" w:hAnsi="仿宋_GB2312" w:eastAsia="仿宋_GB2312" w:cs="仿宋_GB2312"/>
          <w:b w:val="0"/>
          <w:bCs/>
          <w:color w:val="auto"/>
          <w:w w:val="100"/>
          <w:sz w:val="32"/>
          <w:szCs w:val="32"/>
          <w:u w:val="none"/>
          <w:lang w:val="en-US" w:eastAsia="zh-CN"/>
        </w:rPr>
        <w:t>研究谋划</w:t>
      </w:r>
      <w:r>
        <w:rPr>
          <w:rFonts w:hint="eastAsia" w:ascii="仿宋_GB2312" w:hAnsi="仿宋_GB2312" w:eastAsia="仿宋_GB2312" w:cs="仿宋_GB2312"/>
          <w:b w:val="0"/>
          <w:bCs/>
          <w:color w:val="auto"/>
          <w:w w:val="100"/>
          <w:sz w:val="32"/>
          <w:szCs w:val="32"/>
          <w:u w:val="none"/>
          <w:lang w:eastAsia="zh-CN"/>
        </w:rPr>
        <w:t>，定期听取工作进展情况汇报，深入基层调查研究，研究解决重大问题，督促推动跨行业领域重大事故隐患排查整治；主要负责同志要亲自组织召开专题会议进行动员部署；其他负责同志按照职责分工，定期开展现场督导检查，督促分管部门单位做好专项行动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4.切实强化专项行动支持保障。</w:t>
      </w:r>
      <w:r>
        <w:rPr>
          <w:rFonts w:hint="eastAsia" w:ascii="仿宋_GB2312" w:hAnsi="仿宋_GB2312" w:eastAsia="仿宋_GB2312" w:cs="仿宋_GB2312"/>
          <w:b w:val="0"/>
          <w:bCs/>
          <w:color w:val="auto"/>
          <w:w w:val="100"/>
          <w:sz w:val="32"/>
          <w:szCs w:val="32"/>
          <w:u w:val="none"/>
          <w:lang w:val="en-US" w:eastAsia="zh-CN"/>
        </w:rPr>
        <w:t>各</w:t>
      </w:r>
      <w:r>
        <w:rPr>
          <w:rFonts w:hint="eastAsia" w:ascii="仿宋_GB2312" w:hAnsi="仿宋_GB2312" w:eastAsia="仿宋_GB2312" w:cs="仿宋_GB2312"/>
          <w:b w:val="0"/>
          <w:bCs/>
          <w:color w:val="auto"/>
          <w:w w:val="100"/>
          <w:sz w:val="32"/>
          <w:szCs w:val="32"/>
          <w:u w:val="none"/>
          <w:lang w:eastAsia="zh-CN"/>
        </w:rPr>
        <w:t>有关部门</w:t>
      </w:r>
      <w:r>
        <w:rPr>
          <w:rFonts w:hint="eastAsia" w:ascii="仿宋_GB2312" w:hAnsi="仿宋_GB2312" w:eastAsia="仿宋_GB2312" w:cs="仿宋_GB2312"/>
          <w:b w:val="0"/>
          <w:bCs/>
          <w:color w:val="auto"/>
          <w:w w:val="100"/>
          <w:sz w:val="32"/>
          <w:szCs w:val="32"/>
          <w:u w:val="none"/>
          <w:lang w:val="en-US" w:eastAsia="zh-CN"/>
        </w:rPr>
        <w:t>科室要</w:t>
      </w:r>
      <w:r>
        <w:rPr>
          <w:rFonts w:hint="eastAsia" w:ascii="仿宋_GB2312" w:hAnsi="仿宋_GB2312" w:eastAsia="仿宋_GB2312" w:cs="仿宋_GB2312"/>
          <w:b w:val="0"/>
          <w:bCs/>
          <w:color w:val="auto"/>
          <w:w w:val="100"/>
          <w:sz w:val="32"/>
          <w:szCs w:val="32"/>
          <w:u w:val="none"/>
          <w:lang w:eastAsia="zh-CN"/>
        </w:rPr>
        <w:t>推动企业按规定比例提取安全生产费用，保障重大事故隐患排查整改，对重点问题隐患加大政府治理资金支持力度，积极推进实施物防技防等安全生产工程治理措施；完善政府购买服务、聘请专家</w:t>
      </w:r>
      <w:r>
        <w:rPr>
          <w:rFonts w:hint="eastAsia" w:ascii="仿宋_GB2312" w:hAnsi="仿宋_GB2312" w:eastAsia="仿宋_GB2312" w:cs="仿宋_GB2312"/>
          <w:b w:val="0"/>
          <w:bCs/>
          <w:color w:val="auto"/>
          <w:w w:val="100"/>
          <w:sz w:val="32"/>
          <w:szCs w:val="32"/>
          <w:u w:val="none"/>
          <w:lang w:val="en" w:eastAsia="zh-CN"/>
        </w:rPr>
        <w:t>等</w:t>
      </w:r>
      <w:r>
        <w:rPr>
          <w:rFonts w:hint="eastAsia" w:ascii="仿宋_GB2312" w:hAnsi="仿宋_GB2312" w:eastAsia="仿宋_GB2312" w:cs="仿宋_GB2312"/>
          <w:b w:val="0"/>
          <w:bCs/>
          <w:color w:val="auto"/>
          <w:w w:val="100"/>
          <w:sz w:val="32"/>
          <w:szCs w:val="32"/>
          <w:u w:val="none"/>
          <w:lang w:eastAsia="zh-CN"/>
        </w:rPr>
        <w:t>加强企业指导帮扶的工作机制；健全安全监管体制，</w:t>
      </w:r>
      <w:r>
        <w:rPr>
          <w:rFonts w:hint="eastAsia" w:ascii="仿宋_GB2312" w:hAnsi="仿宋_GB2312" w:eastAsia="仿宋_GB2312" w:cs="仿宋_GB2312"/>
          <w:b w:val="0"/>
          <w:bCs/>
          <w:color w:val="auto"/>
          <w:w w:val="100"/>
          <w:sz w:val="32"/>
          <w:szCs w:val="32"/>
          <w:u w:val="none"/>
          <w:lang w:val="en-US" w:eastAsia="zh-CN"/>
        </w:rPr>
        <w:t>鼓励聘请专家查隐患和</w:t>
      </w:r>
      <w:r>
        <w:rPr>
          <w:rFonts w:hint="eastAsia" w:ascii="仿宋_GB2312" w:hAnsi="仿宋_GB2312" w:eastAsia="仿宋_GB2312" w:cs="仿宋_GB2312"/>
          <w:b w:val="0"/>
          <w:bCs/>
          <w:color w:val="auto"/>
          <w:w w:val="100"/>
          <w:sz w:val="32"/>
          <w:szCs w:val="32"/>
          <w:u w:val="none"/>
          <w:lang w:eastAsia="zh-CN"/>
        </w:rPr>
        <w:t>配备专兼职技术检查员，着力解决监管执法队伍“人少质弱”问题，切实提升重大事故隐患查处能力。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5.全面加强全社会共同监督。</w:t>
      </w:r>
      <w:r>
        <w:rPr>
          <w:rFonts w:hint="eastAsia" w:ascii="仿宋_GB2312" w:hAnsi="仿宋_GB2312" w:eastAsia="仿宋_GB2312" w:cs="仿宋_GB2312"/>
          <w:b w:val="0"/>
          <w:bCs/>
          <w:color w:val="auto"/>
          <w:w w:val="100"/>
          <w:sz w:val="32"/>
          <w:szCs w:val="32"/>
          <w:u w:val="none"/>
          <w:lang w:eastAsia="zh-CN"/>
        </w:rPr>
        <w:t>组织开展好“安全生产月”专题活动，将重大事故隐患排查整治和应急演练作为重要内容；</w:t>
      </w:r>
      <w:r>
        <w:rPr>
          <w:rFonts w:hint="eastAsia" w:ascii="仿宋_GB2312" w:hAnsi="仿宋_GB2312" w:eastAsia="仿宋_GB2312" w:cs="仿宋_GB2312"/>
          <w:b w:val="0"/>
          <w:bCs/>
          <w:color w:val="auto"/>
          <w:w w:val="100"/>
          <w:sz w:val="32"/>
          <w:szCs w:val="32"/>
          <w:u w:val="none"/>
          <w:lang w:val="en-US" w:eastAsia="zh-CN"/>
        </w:rPr>
        <w:t>各级各相关部门科室要</w:t>
      </w:r>
      <w:r>
        <w:rPr>
          <w:rFonts w:hint="eastAsia" w:ascii="仿宋_GB2312" w:hAnsi="仿宋_GB2312" w:eastAsia="仿宋_GB2312" w:cs="仿宋_GB2312"/>
          <w:b w:val="0"/>
          <w:bCs/>
          <w:color w:val="auto"/>
          <w:w w:val="100"/>
          <w:sz w:val="32"/>
          <w:szCs w:val="32"/>
          <w:u w:val="none"/>
          <w:lang w:eastAsia="zh-CN"/>
        </w:rPr>
        <w:t>及时宣传专项行动中典型经验做法，加大安全生产重大事故隐患的公开曝光力度。进一步健全安全生产举报奖励体系，鼓励“内部吹哨人”和全社会匿名举报，</w:t>
      </w:r>
      <w:r>
        <w:rPr>
          <w:rFonts w:hint="eastAsia" w:ascii="仿宋_GB2312" w:hAnsi="仿宋_GB2312" w:eastAsia="仿宋_GB2312" w:cs="仿宋_GB2312"/>
          <w:b w:val="0"/>
          <w:bCs/>
          <w:color w:val="auto"/>
          <w:w w:val="100"/>
          <w:sz w:val="32"/>
          <w:szCs w:val="32"/>
          <w:u w:val="none"/>
          <w:lang w:val="en-US" w:eastAsia="zh-CN"/>
        </w:rPr>
        <w:t>落实举报奖励专项资金。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bCs w:val="0"/>
          <w:color w:val="auto"/>
          <w:w w:val="100"/>
          <w:sz w:val="32"/>
          <w:szCs w:val="32"/>
          <w:u w:val="none"/>
          <w:lang w:eastAsia="zh-CN"/>
        </w:rPr>
        <w:t>6.</w:t>
      </w:r>
      <w:r>
        <w:rPr>
          <w:rFonts w:hint="eastAsia" w:ascii="仿宋_GB2312" w:hAnsi="仿宋_GB2312" w:eastAsia="仿宋_GB2312" w:cs="仿宋_GB2312"/>
          <w:b/>
          <w:bCs w:val="0"/>
          <w:color w:val="auto"/>
          <w:w w:val="100"/>
          <w:sz w:val="32"/>
          <w:szCs w:val="32"/>
          <w:u w:val="none"/>
          <w:lang w:val="en" w:eastAsia="zh-CN"/>
        </w:rPr>
        <w:t>严格</w:t>
      </w:r>
      <w:r>
        <w:rPr>
          <w:rFonts w:hint="eastAsia" w:ascii="仿宋_GB2312" w:hAnsi="仿宋_GB2312" w:eastAsia="仿宋_GB2312" w:cs="仿宋_GB2312"/>
          <w:b/>
          <w:bCs w:val="0"/>
          <w:color w:val="auto"/>
          <w:w w:val="100"/>
          <w:sz w:val="32"/>
          <w:szCs w:val="32"/>
          <w:u w:val="none"/>
          <w:lang w:eastAsia="zh-CN"/>
        </w:rPr>
        <w:t>安全生产督查督办。</w:t>
      </w:r>
      <w:r>
        <w:rPr>
          <w:rFonts w:hint="eastAsia" w:ascii="仿宋_GB2312" w:hAnsi="仿宋_GB2312" w:eastAsia="仿宋_GB2312" w:cs="仿宋_GB2312"/>
          <w:b w:val="0"/>
          <w:bCs/>
          <w:color w:val="auto"/>
          <w:w w:val="100"/>
          <w:sz w:val="32"/>
          <w:szCs w:val="32"/>
          <w:u w:val="none"/>
          <w:lang w:eastAsia="zh-CN"/>
        </w:rPr>
        <w:t>各社区、各相关部门科室要建立重大事故隐患数据库</w:t>
      </w:r>
      <w:r>
        <w:rPr>
          <w:rFonts w:hint="eastAsia" w:ascii="仿宋_GB2312" w:hAnsi="仿宋_GB2312" w:eastAsia="仿宋_GB2312" w:cs="仿宋_GB2312"/>
          <w:b w:val="0"/>
          <w:bCs/>
          <w:color w:val="auto"/>
          <w:w w:val="100"/>
          <w:sz w:val="32"/>
          <w:szCs w:val="32"/>
          <w:u w:val="none"/>
          <w:lang w:val="en-US" w:eastAsia="zh-CN"/>
        </w:rPr>
        <w:t>并动态更新</w:t>
      </w:r>
      <w:r>
        <w:rPr>
          <w:rFonts w:hint="eastAsia" w:ascii="仿宋_GB2312" w:hAnsi="仿宋_GB2312" w:eastAsia="仿宋_GB2312" w:cs="仿宋_GB2312"/>
          <w:b w:val="0"/>
          <w:bCs/>
          <w:color w:val="auto"/>
          <w:w w:val="100"/>
          <w:sz w:val="32"/>
          <w:szCs w:val="32"/>
          <w:u w:val="none"/>
          <w:lang w:eastAsia="zh-CN"/>
        </w:rPr>
        <w:t>，完善重大事故隐患整治督办制度，深入基层加强督导检查，每季度通报专项行动进展情况，做到动态掌握、心中有数。</w:t>
      </w:r>
      <w:r>
        <w:rPr>
          <w:rFonts w:hint="eastAsia" w:ascii="仿宋_GB2312" w:hAnsi="仿宋_GB2312" w:eastAsia="仿宋_GB2312" w:cs="仿宋_GB2312"/>
          <w:b w:val="0"/>
          <w:bCs/>
          <w:color w:val="auto"/>
          <w:w w:val="100"/>
          <w:sz w:val="32"/>
          <w:szCs w:val="32"/>
          <w:u w:val="none"/>
          <w:lang w:val="en-US" w:eastAsia="zh-CN"/>
        </w:rPr>
        <w:t>街道</w:t>
      </w:r>
      <w:r>
        <w:rPr>
          <w:rFonts w:hint="eastAsia" w:ascii="仿宋_GB2312" w:hAnsi="仿宋_GB2312" w:eastAsia="仿宋_GB2312" w:cs="仿宋_GB2312"/>
          <w:b w:val="0"/>
          <w:bCs/>
          <w:color w:val="auto"/>
          <w:w w:val="100"/>
          <w:sz w:val="32"/>
          <w:szCs w:val="32"/>
          <w:u w:val="none"/>
          <w:lang w:eastAsia="zh-CN"/>
        </w:rPr>
        <w:t>安委会把专项行动开展情况</w:t>
      </w:r>
      <w:r>
        <w:rPr>
          <w:rFonts w:hint="eastAsia" w:ascii="仿宋_GB2312" w:hAnsi="仿宋_GB2312" w:eastAsia="仿宋_GB2312" w:cs="仿宋_GB2312"/>
          <w:b w:val="0"/>
          <w:bCs/>
          <w:color w:val="auto"/>
          <w:w w:val="100"/>
          <w:sz w:val="32"/>
          <w:szCs w:val="32"/>
          <w:u w:val="none"/>
          <w:lang w:val="en" w:eastAsia="zh-CN"/>
        </w:rPr>
        <w:t>作为</w:t>
      </w:r>
      <w:r>
        <w:rPr>
          <w:rFonts w:hint="eastAsia" w:ascii="仿宋_GB2312" w:hAnsi="仿宋_GB2312" w:eastAsia="仿宋_GB2312" w:cs="仿宋_GB2312"/>
          <w:b w:val="0"/>
          <w:bCs/>
          <w:color w:val="auto"/>
          <w:w w:val="100"/>
          <w:sz w:val="32"/>
          <w:szCs w:val="32"/>
          <w:u w:val="none"/>
          <w:lang w:eastAsia="zh-CN"/>
        </w:rPr>
        <w:t>安全生产</w:t>
      </w:r>
      <w:r>
        <w:rPr>
          <w:rFonts w:hint="eastAsia" w:ascii="仿宋_GB2312" w:hAnsi="仿宋_GB2312" w:eastAsia="仿宋_GB2312" w:cs="仿宋_GB2312"/>
          <w:b w:val="0"/>
          <w:bCs/>
          <w:color w:val="auto"/>
          <w:w w:val="100"/>
          <w:sz w:val="32"/>
          <w:szCs w:val="32"/>
          <w:u w:val="none"/>
          <w:lang w:val="en-US" w:eastAsia="zh-CN"/>
        </w:rPr>
        <w:t>重点通报事项</w:t>
      </w:r>
      <w:r>
        <w:rPr>
          <w:rFonts w:hint="eastAsia" w:ascii="仿宋_GB2312" w:hAnsi="仿宋_GB2312" w:eastAsia="仿宋_GB2312" w:cs="仿宋_GB2312"/>
          <w:b w:val="0"/>
          <w:bCs/>
          <w:color w:val="auto"/>
          <w:w w:val="100"/>
          <w:sz w:val="32"/>
          <w:szCs w:val="32"/>
          <w:u w:val="none"/>
          <w:lang w:eastAsia="zh-CN"/>
        </w:rPr>
        <w:t>，对工作进展较慢的</w:t>
      </w:r>
      <w:r>
        <w:rPr>
          <w:rFonts w:hint="eastAsia" w:ascii="仿宋_GB2312" w:hAnsi="仿宋_GB2312" w:eastAsia="仿宋_GB2312" w:cs="仿宋_GB2312"/>
          <w:b w:val="0"/>
          <w:bCs/>
          <w:color w:val="auto"/>
          <w:w w:val="100"/>
          <w:sz w:val="32"/>
          <w:szCs w:val="32"/>
          <w:u w:val="none"/>
          <w:lang w:val="en-US" w:eastAsia="zh-CN"/>
        </w:rPr>
        <w:t>社区</w:t>
      </w:r>
      <w:r>
        <w:rPr>
          <w:rFonts w:hint="eastAsia" w:ascii="仿宋_GB2312" w:hAnsi="仿宋_GB2312" w:eastAsia="仿宋_GB2312" w:cs="仿宋_GB2312"/>
          <w:b w:val="0"/>
          <w:bCs/>
          <w:color w:val="auto"/>
          <w:w w:val="100"/>
          <w:sz w:val="32"/>
          <w:szCs w:val="32"/>
          <w:u w:val="none"/>
          <w:lang w:eastAsia="zh-CN"/>
        </w:rPr>
        <w:t>和有关部门</w:t>
      </w:r>
      <w:r>
        <w:rPr>
          <w:rFonts w:hint="eastAsia" w:ascii="仿宋_GB2312" w:hAnsi="仿宋_GB2312" w:eastAsia="仿宋_GB2312" w:cs="仿宋_GB2312"/>
          <w:b w:val="0"/>
          <w:bCs/>
          <w:color w:val="auto"/>
          <w:w w:val="100"/>
          <w:sz w:val="32"/>
          <w:szCs w:val="32"/>
          <w:u w:val="none"/>
          <w:lang w:val="en-US" w:eastAsia="zh-CN"/>
        </w:rPr>
        <w:t>科室</w:t>
      </w:r>
      <w:r>
        <w:rPr>
          <w:rFonts w:hint="eastAsia" w:ascii="仿宋_GB2312" w:hAnsi="仿宋_GB2312" w:eastAsia="仿宋_GB2312" w:cs="仿宋_GB2312"/>
          <w:b w:val="0"/>
          <w:bCs/>
          <w:color w:val="auto"/>
          <w:w w:val="100"/>
          <w:sz w:val="32"/>
          <w:szCs w:val="32"/>
          <w:u w:val="none"/>
          <w:lang w:eastAsia="zh-CN"/>
        </w:rPr>
        <w:t>加强督查督办，</w:t>
      </w:r>
      <w:r>
        <w:rPr>
          <w:rFonts w:hint="eastAsia" w:ascii="仿宋_GB2312" w:hAnsi="仿宋_GB2312" w:eastAsia="仿宋_GB2312" w:cs="仿宋_GB2312"/>
          <w:b w:val="0"/>
          <w:bCs/>
          <w:color w:val="auto"/>
          <w:w w:val="100"/>
          <w:sz w:val="32"/>
          <w:szCs w:val="32"/>
          <w:u w:val="none"/>
          <w:lang w:val="en" w:eastAsia="zh-CN"/>
        </w:rPr>
        <w:t>对存在安全检查走形式走过场、监管执法“宽松软虚”、</w:t>
      </w:r>
      <w:r>
        <w:rPr>
          <w:rFonts w:hint="eastAsia" w:ascii="仿宋_GB2312" w:hAnsi="仿宋_GB2312" w:eastAsia="仿宋_GB2312" w:cs="仿宋_GB2312"/>
          <w:b w:val="0"/>
          <w:bCs/>
          <w:color w:val="auto"/>
          <w:w w:val="100"/>
          <w:sz w:val="32"/>
          <w:szCs w:val="32"/>
          <w:u w:val="none"/>
          <w:lang w:eastAsia="zh-CN"/>
        </w:rPr>
        <w:t>问题</w:t>
      </w:r>
      <w:r>
        <w:rPr>
          <w:rFonts w:hint="eastAsia" w:ascii="仿宋_GB2312" w:hAnsi="仿宋_GB2312" w:eastAsia="仿宋_GB2312" w:cs="仿宋_GB2312"/>
          <w:b w:val="0"/>
          <w:bCs/>
          <w:color w:val="auto"/>
          <w:w w:val="100"/>
          <w:sz w:val="32"/>
          <w:szCs w:val="32"/>
          <w:u w:val="none"/>
          <w:lang w:val="en" w:eastAsia="zh-CN"/>
        </w:rPr>
        <w:t>隐患视而不见、见而不查、查而不改的，</w:t>
      </w:r>
      <w:r>
        <w:rPr>
          <w:rFonts w:hint="eastAsia" w:ascii="仿宋_GB2312" w:hAnsi="仿宋_GB2312" w:eastAsia="仿宋_GB2312" w:cs="仿宋_GB2312"/>
          <w:b w:val="0"/>
          <w:bCs/>
          <w:color w:val="auto"/>
          <w:w w:val="100"/>
          <w:sz w:val="32"/>
          <w:szCs w:val="32"/>
          <w:u w:val="none"/>
          <w:lang w:val="en-US" w:eastAsia="zh-CN"/>
        </w:rPr>
        <w:t>一律依法依规依纪严肃对待。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w w:val="100"/>
          <w:sz w:val="32"/>
          <w:szCs w:val="32"/>
          <w:u w:val="none"/>
          <w:lang w:eastAsia="zh-CN"/>
        </w:rPr>
      </w:pPr>
      <w:r>
        <w:rPr>
          <w:rFonts w:hint="eastAsia" w:ascii="仿宋_GB2312" w:hAnsi="仿宋_GB2312" w:eastAsia="仿宋_GB2312" w:cs="仿宋_GB2312"/>
          <w:b/>
          <w:bCs w:val="0"/>
          <w:color w:val="auto"/>
          <w:w w:val="100"/>
          <w:sz w:val="32"/>
          <w:szCs w:val="32"/>
          <w:u w:val="none"/>
          <w:lang w:eastAsia="zh-CN"/>
        </w:rPr>
        <w:t>7.严格安全生产责任追究。</w:t>
      </w:r>
      <w:r>
        <w:rPr>
          <w:rFonts w:hint="eastAsia" w:ascii="仿宋_GB2312" w:hAnsi="仿宋_GB2312" w:eastAsia="仿宋_GB2312" w:cs="仿宋_GB2312"/>
          <w:b w:val="0"/>
          <w:bCs/>
          <w:color w:val="auto"/>
          <w:w w:val="100"/>
          <w:sz w:val="32"/>
          <w:szCs w:val="32"/>
          <w:u w:val="none"/>
          <w:lang w:eastAsia="zh-CN"/>
        </w:rPr>
        <w:t>坚持“四位一体”全面倒查，对发生的每一起生产安全亡人事故，都要对照一系列安全生产制度措施和专项行动部署要求，从安全生产、干部作风、廉政建设、涉黑涉恶等方面，逐条倒查落实情况，作为认定事故相关责任单位及责任人员履行责任的重要依据，严格执行量化问责规定，严肃追究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b w:val="0"/>
          <w:bCs/>
          <w:color w:val="auto"/>
          <w:sz w:val="32"/>
          <w:szCs w:val="32"/>
          <w:lang w:val="en-US" w:eastAsia="zh-CN"/>
        </w:rPr>
      </w:pPr>
      <w:r>
        <w:rPr>
          <w:rFonts w:hint="eastAsia" w:asci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lang w:val="en-US" w:eastAsia="zh-CN"/>
        </w:rPr>
        <w:t>、</w:t>
      </w:r>
      <w:r>
        <w:rPr>
          <w:rFonts w:hint="eastAsia" w:ascii="Times New Roman" w:eastAsia="黑体" w:cs="Times New Roman"/>
          <w:b w:val="0"/>
          <w:bCs/>
          <w:color w:val="auto"/>
          <w:sz w:val="32"/>
          <w:szCs w:val="32"/>
          <w:lang w:val="en-US" w:eastAsia="zh-CN"/>
        </w:rPr>
        <w:t>时间</w:t>
      </w:r>
      <w:r>
        <w:rPr>
          <w:rFonts w:hint="default" w:ascii="Times New Roman" w:hAnsi="Times New Roman" w:eastAsia="黑体" w:cs="Times New Roman"/>
          <w:b w:val="0"/>
          <w:bCs/>
          <w:color w:val="auto"/>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专项行动分四个阶段，</w:t>
      </w:r>
      <w:r>
        <w:rPr>
          <w:rFonts w:hint="eastAsia" w:ascii="仿宋_GB2312" w:hAnsi="仿宋_GB2312" w:eastAsia="仿宋_GB2312" w:cs="仿宋_GB2312"/>
          <w:b w:val="0"/>
          <w:bCs/>
          <w:color w:val="auto"/>
          <w:w w:val="100"/>
          <w:sz w:val="32"/>
          <w:szCs w:val="32"/>
          <w:u w:val="none"/>
          <w:lang w:val="en-US" w:eastAsia="zh-CN"/>
        </w:rPr>
        <w:t>各社区、各相关部门科室各生产经营单位</w:t>
      </w:r>
      <w:r>
        <w:rPr>
          <w:rFonts w:hint="default" w:ascii="仿宋_GB2312" w:hAnsi="仿宋_GB2312" w:eastAsia="仿宋_GB2312" w:cs="仿宋_GB2312"/>
          <w:b w:val="0"/>
          <w:bCs/>
          <w:color w:val="auto"/>
          <w:w w:val="100"/>
          <w:sz w:val="32"/>
          <w:szCs w:val="32"/>
          <w:u w:val="none"/>
          <w:lang w:val="en-US" w:eastAsia="zh-CN"/>
        </w:rPr>
        <w:t>要按照各阶段工作重点有序压茬推进。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color w:val="auto"/>
          <w:sz w:val="32"/>
          <w:szCs w:val="32"/>
          <w:lang w:val="en-US" w:eastAsia="zh-CN"/>
        </w:rPr>
      </w:pPr>
      <w:r>
        <w:rPr>
          <w:rFonts w:hint="default" w:ascii="楷体_GB2312" w:hAnsi="楷体_GB2312" w:eastAsia="楷体_GB2312" w:cs="楷体_GB2312"/>
          <w:b w:val="0"/>
          <w:bCs/>
          <w:color w:val="auto"/>
          <w:sz w:val="32"/>
          <w:szCs w:val="32"/>
          <w:lang w:val="en-US" w:eastAsia="zh-CN"/>
        </w:rPr>
        <w:t>（一）动员部署（2023年</w:t>
      </w:r>
      <w:r>
        <w:rPr>
          <w:rFonts w:hint="eastAsia" w:ascii="楷体_GB2312" w:hAnsi="楷体_GB2312" w:eastAsia="楷体_GB2312" w:cs="楷体_GB2312"/>
          <w:b w:val="0"/>
          <w:bCs/>
          <w:color w:val="auto"/>
          <w:sz w:val="32"/>
          <w:szCs w:val="32"/>
          <w:lang w:val="en-US" w:eastAsia="zh-CN"/>
        </w:rPr>
        <w:t>5</w:t>
      </w:r>
      <w:r>
        <w:rPr>
          <w:rFonts w:hint="default" w:ascii="楷体_GB2312" w:hAnsi="楷体_GB2312" w:eastAsia="楷体_GB2312" w:cs="楷体_GB2312"/>
          <w:b w:val="0"/>
          <w:bCs/>
          <w:color w:val="auto"/>
          <w:sz w:val="32"/>
          <w:szCs w:val="32"/>
          <w:lang w:val="en-US" w:eastAsia="zh-CN"/>
        </w:rPr>
        <w:t>月</w:t>
      </w:r>
      <w:r>
        <w:rPr>
          <w:rFonts w:hint="eastAsia" w:ascii="楷体_GB2312" w:hAnsi="楷体_GB2312" w:eastAsia="楷体_GB2312" w:cs="楷体_GB2312"/>
          <w:b w:val="0"/>
          <w:bCs/>
          <w:color w:val="auto"/>
          <w:sz w:val="32"/>
          <w:szCs w:val="32"/>
          <w:lang w:val="en-US" w:eastAsia="zh-CN"/>
        </w:rPr>
        <w:t>31</w:t>
      </w:r>
      <w:r>
        <w:rPr>
          <w:rFonts w:hint="default" w:ascii="楷体_GB2312" w:hAnsi="楷体_GB2312" w:eastAsia="楷体_GB2312" w:cs="楷体_GB2312"/>
          <w:b w:val="0"/>
          <w:bCs/>
          <w:color w:val="auto"/>
          <w:sz w:val="32"/>
          <w:szCs w:val="32"/>
          <w:lang w:val="en-US" w:eastAsia="zh-CN"/>
        </w:rPr>
        <w:t>日前）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5月</w:t>
      </w:r>
      <w:r>
        <w:rPr>
          <w:rFonts w:hint="eastAsia" w:ascii="仿宋_GB2312" w:hAnsi="仿宋_GB2312" w:eastAsia="仿宋_GB2312" w:cs="仿宋_GB2312"/>
          <w:b w:val="0"/>
          <w:bCs/>
          <w:color w:val="auto"/>
          <w:w w:val="100"/>
          <w:sz w:val="32"/>
          <w:szCs w:val="32"/>
          <w:u w:val="none"/>
          <w:lang w:val="en-US" w:eastAsia="zh-CN"/>
        </w:rPr>
        <w:t>31</w:t>
      </w:r>
      <w:r>
        <w:rPr>
          <w:rFonts w:hint="default" w:ascii="仿宋_GB2312" w:hAnsi="仿宋_GB2312" w:eastAsia="仿宋_GB2312" w:cs="仿宋_GB2312"/>
          <w:b w:val="0"/>
          <w:bCs/>
          <w:color w:val="auto"/>
          <w:w w:val="100"/>
          <w:sz w:val="32"/>
          <w:szCs w:val="32"/>
          <w:u w:val="none"/>
          <w:lang w:val="en-US" w:eastAsia="zh-CN"/>
        </w:rPr>
        <w:t>日前，</w:t>
      </w:r>
      <w:r>
        <w:rPr>
          <w:rFonts w:hint="eastAsia" w:ascii="仿宋_GB2312" w:hAnsi="仿宋_GB2312" w:eastAsia="仿宋_GB2312" w:cs="仿宋_GB2312"/>
          <w:b w:val="0"/>
          <w:bCs/>
          <w:color w:val="auto"/>
          <w:w w:val="100"/>
          <w:sz w:val="32"/>
          <w:szCs w:val="32"/>
          <w:u w:val="none"/>
          <w:lang w:val="en-US" w:eastAsia="zh-CN"/>
        </w:rPr>
        <w:t>街道制定印发专项行动工作方案，并</w:t>
      </w:r>
      <w:r>
        <w:rPr>
          <w:rFonts w:hint="default" w:ascii="仿宋_GB2312" w:hAnsi="仿宋_GB2312" w:eastAsia="仿宋_GB2312" w:cs="仿宋_GB2312"/>
          <w:b w:val="0"/>
          <w:bCs/>
          <w:color w:val="auto"/>
          <w:w w:val="100"/>
          <w:sz w:val="32"/>
          <w:szCs w:val="32"/>
          <w:u w:val="none"/>
          <w:lang w:val="en-US" w:eastAsia="zh-CN"/>
        </w:rPr>
        <w:t>报</w:t>
      </w:r>
      <w:r>
        <w:rPr>
          <w:rFonts w:hint="eastAsia" w:ascii="仿宋_GB2312" w:hAnsi="仿宋_GB2312" w:eastAsia="仿宋_GB2312" w:cs="仿宋_GB2312"/>
          <w:b w:val="0"/>
          <w:bCs/>
          <w:color w:val="auto"/>
          <w:w w:val="100"/>
          <w:sz w:val="32"/>
          <w:szCs w:val="32"/>
          <w:u w:val="none"/>
          <w:lang w:val="en-US" w:eastAsia="zh-CN"/>
        </w:rPr>
        <w:t>区</w:t>
      </w:r>
      <w:r>
        <w:rPr>
          <w:rFonts w:hint="default" w:ascii="仿宋_GB2312" w:hAnsi="仿宋_GB2312" w:eastAsia="仿宋_GB2312" w:cs="仿宋_GB2312"/>
          <w:b w:val="0"/>
          <w:bCs/>
          <w:color w:val="auto"/>
          <w:w w:val="100"/>
          <w:sz w:val="32"/>
          <w:szCs w:val="32"/>
          <w:u w:val="none"/>
          <w:lang w:val="en-US" w:eastAsia="zh-CN"/>
        </w:rPr>
        <w:t>安委会办公室备案</w:t>
      </w:r>
      <w:r>
        <w:rPr>
          <w:rFonts w:hint="eastAsia" w:ascii="仿宋_GB2312" w:hAnsi="仿宋_GB2312" w:eastAsia="仿宋_GB2312" w:cs="仿宋_GB2312"/>
          <w:b w:val="0"/>
          <w:bCs/>
          <w:color w:val="auto"/>
          <w:w w:val="100"/>
          <w:sz w:val="32"/>
          <w:szCs w:val="32"/>
          <w:u w:val="none"/>
          <w:lang w:val="en-US" w:eastAsia="zh-CN"/>
        </w:rPr>
        <w:t>；街道</w:t>
      </w:r>
      <w:r>
        <w:rPr>
          <w:rFonts w:hint="default" w:ascii="仿宋_GB2312" w:hAnsi="仿宋_GB2312" w:eastAsia="仿宋_GB2312" w:cs="仿宋_GB2312"/>
          <w:b w:val="0"/>
          <w:bCs/>
          <w:color w:val="auto"/>
          <w:w w:val="100"/>
          <w:sz w:val="32"/>
          <w:szCs w:val="32"/>
          <w:u w:val="none"/>
          <w:lang w:val="en-US" w:eastAsia="zh-CN"/>
        </w:rPr>
        <w:t>主要负责同志</w:t>
      </w:r>
      <w:r>
        <w:rPr>
          <w:rFonts w:hint="eastAsia" w:ascii="仿宋_GB2312" w:hAnsi="仿宋_GB2312" w:eastAsia="仿宋_GB2312" w:cs="仿宋_GB2312"/>
          <w:b w:val="0"/>
          <w:bCs/>
          <w:color w:val="auto"/>
          <w:w w:val="100"/>
          <w:sz w:val="32"/>
          <w:szCs w:val="32"/>
          <w:u w:val="none"/>
          <w:lang w:val="en-US" w:eastAsia="zh-CN"/>
        </w:rPr>
        <w:t>要亲自</w:t>
      </w:r>
      <w:r>
        <w:rPr>
          <w:rFonts w:hint="default" w:ascii="仿宋_GB2312" w:hAnsi="仿宋_GB2312" w:eastAsia="仿宋_GB2312" w:cs="仿宋_GB2312"/>
          <w:b w:val="0"/>
          <w:bCs/>
          <w:color w:val="auto"/>
          <w:w w:val="100"/>
          <w:sz w:val="32"/>
          <w:szCs w:val="32"/>
          <w:u w:val="none"/>
          <w:lang w:val="en-US" w:eastAsia="zh-CN"/>
        </w:rPr>
        <w:t>召开专题会议进行动员部署</w:t>
      </w:r>
      <w:r>
        <w:rPr>
          <w:rFonts w:hint="eastAsia"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color w:val="auto"/>
          <w:sz w:val="32"/>
          <w:szCs w:val="32"/>
          <w:lang w:val="en-US" w:eastAsia="zh-CN"/>
        </w:rPr>
      </w:pPr>
      <w:r>
        <w:rPr>
          <w:rFonts w:hint="default" w:ascii="楷体_GB2312" w:hAnsi="楷体_GB2312" w:eastAsia="楷体_GB2312" w:cs="楷体_GB2312"/>
          <w:b w:val="0"/>
          <w:bCs/>
          <w:color w:val="auto"/>
          <w:sz w:val="32"/>
          <w:szCs w:val="32"/>
          <w:lang w:val="en-US" w:eastAsia="zh-CN"/>
        </w:rPr>
        <w:t>（二）企业自查自改和部门</w:t>
      </w:r>
      <w:r>
        <w:rPr>
          <w:rFonts w:hint="eastAsia" w:ascii="楷体_GB2312" w:hAnsi="楷体_GB2312" w:eastAsia="楷体_GB2312" w:cs="楷体_GB2312"/>
          <w:b w:val="0"/>
          <w:bCs/>
          <w:color w:val="auto"/>
          <w:sz w:val="32"/>
          <w:szCs w:val="32"/>
          <w:lang w:val="en-US" w:eastAsia="zh-CN"/>
        </w:rPr>
        <w:t>科室</w:t>
      </w:r>
      <w:r>
        <w:rPr>
          <w:rFonts w:hint="default" w:ascii="楷体_GB2312" w:hAnsi="楷体_GB2312" w:eastAsia="楷体_GB2312" w:cs="楷体_GB2312"/>
          <w:b w:val="0"/>
          <w:bCs/>
          <w:color w:val="auto"/>
          <w:sz w:val="32"/>
          <w:szCs w:val="32"/>
          <w:lang w:val="en-US" w:eastAsia="zh-CN"/>
        </w:rPr>
        <w:t>帮扶（</w:t>
      </w:r>
      <w:r>
        <w:rPr>
          <w:rFonts w:hint="eastAsia" w:ascii="楷体_GB2312" w:hAnsi="楷体_GB2312" w:eastAsia="楷体_GB2312" w:cs="楷体_GB2312"/>
          <w:b w:val="0"/>
          <w:bCs/>
          <w:color w:val="auto"/>
          <w:sz w:val="32"/>
          <w:szCs w:val="32"/>
          <w:lang w:val="en-US" w:eastAsia="zh-CN"/>
        </w:rPr>
        <w:t>6</w:t>
      </w:r>
      <w:r>
        <w:rPr>
          <w:rFonts w:hint="default" w:ascii="楷体_GB2312" w:hAnsi="楷体_GB2312" w:eastAsia="楷体_GB2312" w:cs="楷体_GB2312"/>
          <w:b w:val="0"/>
          <w:bCs/>
          <w:color w:val="auto"/>
          <w:sz w:val="32"/>
          <w:szCs w:val="32"/>
          <w:lang w:val="en-US" w:eastAsia="zh-CN"/>
        </w:rPr>
        <w:t>月</w:t>
      </w:r>
      <w:r>
        <w:rPr>
          <w:rFonts w:hint="eastAsia" w:ascii="楷体_GB2312" w:hAnsi="楷体_GB2312" w:eastAsia="楷体_GB2312" w:cs="楷体_GB2312"/>
          <w:b w:val="0"/>
          <w:bCs/>
          <w:color w:val="auto"/>
          <w:sz w:val="32"/>
          <w:szCs w:val="32"/>
          <w:lang w:val="en-US" w:eastAsia="zh-CN"/>
        </w:rPr>
        <w:t>1</w:t>
      </w:r>
      <w:r>
        <w:rPr>
          <w:rFonts w:hint="default" w:ascii="楷体_GB2312" w:hAnsi="楷体_GB2312" w:eastAsia="楷体_GB2312" w:cs="楷体_GB2312"/>
          <w:b w:val="0"/>
          <w:bCs/>
          <w:color w:val="auto"/>
          <w:sz w:val="32"/>
          <w:szCs w:val="32"/>
          <w:lang w:val="en-US" w:eastAsia="zh-CN"/>
        </w:rPr>
        <w:t>日—7月31日）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1.督促生产经营单位集中时间、集中力量开展</w:t>
      </w:r>
      <w:r>
        <w:rPr>
          <w:rFonts w:hint="eastAsia" w:ascii="仿宋_GB2312" w:hAnsi="仿宋_GB2312" w:eastAsia="仿宋_GB2312" w:cs="仿宋_GB2312"/>
          <w:b w:val="0"/>
          <w:bCs/>
          <w:color w:val="auto"/>
          <w:w w:val="100"/>
          <w:sz w:val="32"/>
          <w:szCs w:val="32"/>
          <w:u w:val="none"/>
          <w:lang w:val="en-US" w:eastAsia="zh-CN"/>
        </w:rPr>
        <w:t>起底</w:t>
      </w:r>
      <w:r>
        <w:rPr>
          <w:rFonts w:hint="default" w:ascii="仿宋_GB2312" w:hAnsi="仿宋_GB2312" w:eastAsia="仿宋_GB2312" w:cs="仿宋_GB2312"/>
          <w:b w:val="0"/>
          <w:bCs/>
          <w:color w:val="auto"/>
          <w:w w:val="100"/>
          <w:sz w:val="32"/>
          <w:szCs w:val="32"/>
          <w:u w:val="none"/>
          <w:lang w:val="en-US" w:eastAsia="zh-CN"/>
        </w:rPr>
        <w:t>式</w:t>
      </w:r>
      <w:r>
        <w:rPr>
          <w:rFonts w:hint="eastAsia" w:ascii="仿宋_GB2312" w:hAnsi="仿宋_GB2312" w:eastAsia="仿宋_GB2312" w:cs="仿宋_GB2312"/>
          <w:b w:val="0"/>
          <w:bCs/>
          <w:color w:val="auto"/>
          <w:w w:val="100"/>
          <w:sz w:val="32"/>
          <w:szCs w:val="32"/>
          <w:u w:val="none"/>
          <w:lang w:val="en-US" w:eastAsia="zh-CN"/>
        </w:rPr>
        <w:t>隐患</w:t>
      </w:r>
      <w:r>
        <w:rPr>
          <w:rFonts w:hint="default" w:ascii="仿宋_GB2312" w:hAnsi="仿宋_GB2312" w:eastAsia="仿宋_GB2312" w:cs="仿宋_GB2312"/>
          <w:b w:val="0"/>
          <w:bCs/>
          <w:color w:val="auto"/>
          <w:w w:val="100"/>
          <w:sz w:val="32"/>
          <w:szCs w:val="32"/>
          <w:u w:val="none"/>
          <w:lang w:val="en-US" w:eastAsia="zh-CN"/>
        </w:rPr>
        <w:t>排查，建立隐患</w:t>
      </w:r>
      <w:r>
        <w:rPr>
          <w:rFonts w:hint="eastAsia" w:ascii="仿宋_GB2312" w:hAnsi="仿宋_GB2312" w:eastAsia="仿宋_GB2312" w:cs="仿宋_GB2312"/>
          <w:b w:val="0"/>
          <w:bCs/>
          <w:color w:val="auto"/>
          <w:w w:val="100"/>
          <w:sz w:val="32"/>
          <w:szCs w:val="32"/>
          <w:u w:val="none"/>
          <w:lang w:val="en-US" w:eastAsia="zh-CN"/>
        </w:rPr>
        <w:t>台账</w:t>
      </w:r>
      <w:r>
        <w:rPr>
          <w:rFonts w:hint="default" w:ascii="仿宋_GB2312" w:hAnsi="仿宋_GB2312" w:eastAsia="仿宋_GB2312" w:cs="仿宋_GB2312"/>
          <w:b w:val="0"/>
          <w:bCs/>
          <w:color w:val="auto"/>
          <w:w w:val="100"/>
          <w:sz w:val="32"/>
          <w:szCs w:val="32"/>
          <w:u w:val="none"/>
          <w:lang w:val="en-US" w:eastAsia="zh-CN"/>
        </w:rPr>
        <w:t>，摸清</w:t>
      </w:r>
      <w:r>
        <w:rPr>
          <w:rFonts w:hint="eastAsia" w:ascii="仿宋_GB2312" w:hAnsi="仿宋_GB2312" w:eastAsia="仿宋_GB2312" w:cs="仿宋_GB2312"/>
          <w:b w:val="0"/>
          <w:bCs/>
          <w:color w:val="auto"/>
          <w:w w:val="100"/>
          <w:sz w:val="32"/>
          <w:szCs w:val="32"/>
          <w:u w:val="none"/>
          <w:lang w:val="en-US" w:eastAsia="zh-CN"/>
        </w:rPr>
        <w:t>重大事故</w:t>
      </w:r>
      <w:r>
        <w:rPr>
          <w:rFonts w:hint="default" w:ascii="仿宋_GB2312" w:hAnsi="仿宋_GB2312" w:eastAsia="仿宋_GB2312" w:cs="仿宋_GB2312"/>
          <w:b w:val="0"/>
          <w:bCs/>
          <w:color w:val="auto"/>
          <w:w w:val="100"/>
          <w:sz w:val="32"/>
          <w:szCs w:val="32"/>
          <w:u w:val="none"/>
          <w:lang w:val="en-US" w:eastAsia="zh-CN"/>
        </w:rPr>
        <w:t>隐患底数</w:t>
      </w:r>
      <w:r>
        <w:rPr>
          <w:rFonts w:hint="eastAsia" w:ascii="仿宋_GB2312" w:hAnsi="仿宋_GB2312" w:eastAsia="仿宋_GB2312" w:cs="仿宋_GB2312"/>
          <w:b w:val="0"/>
          <w:bCs/>
          <w:color w:val="auto"/>
          <w:w w:val="100"/>
          <w:sz w:val="32"/>
          <w:szCs w:val="32"/>
          <w:u w:val="none"/>
          <w:lang w:val="en-US" w:eastAsia="zh-CN"/>
        </w:rPr>
        <w:t>，切实抓好整改</w:t>
      </w:r>
      <w:r>
        <w:rPr>
          <w:rFonts w:hint="default"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2.高危生产经营单位聘请第三方服务机构，对本单位高风险单元进行一次全面</w:t>
      </w:r>
      <w:r>
        <w:rPr>
          <w:rFonts w:hint="eastAsia" w:ascii="仿宋_GB2312" w:hAnsi="仿宋_GB2312" w:eastAsia="仿宋_GB2312" w:cs="仿宋_GB2312"/>
          <w:b w:val="0"/>
          <w:bCs/>
          <w:color w:val="auto"/>
          <w:w w:val="100"/>
          <w:sz w:val="32"/>
          <w:szCs w:val="32"/>
          <w:u w:val="none"/>
          <w:lang w:val="en-US" w:eastAsia="zh-CN"/>
        </w:rPr>
        <w:t>安全生产</w:t>
      </w:r>
      <w:r>
        <w:rPr>
          <w:rFonts w:hint="default" w:ascii="仿宋_GB2312" w:hAnsi="仿宋_GB2312" w:eastAsia="仿宋_GB2312" w:cs="仿宋_GB2312"/>
          <w:b w:val="0"/>
          <w:bCs/>
          <w:color w:val="auto"/>
          <w:w w:val="100"/>
          <w:sz w:val="32"/>
          <w:szCs w:val="32"/>
          <w:u w:val="none"/>
          <w:lang w:val="en-US" w:eastAsia="zh-CN"/>
        </w:rPr>
        <w:t>诊断</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鼓励、支持其他生产经营单位委托第三方服务机构开展安全生产诊断，</w:t>
      </w:r>
      <w:r>
        <w:rPr>
          <w:rFonts w:hint="eastAsia" w:ascii="仿宋_GB2312" w:hAnsi="仿宋_GB2312" w:eastAsia="仿宋_GB2312" w:cs="仿宋_GB2312"/>
          <w:b w:val="0"/>
          <w:bCs/>
          <w:color w:val="auto"/>
          <w:w w:val="100"/>
          <w:sz w:val="32"/>
          <w:szCs w:val="32"/>
          <w:u w:val="none"/>
          <w:lang w:val="en-US" w:eastAsia="zh-CN"/>
        </w:rPr>
        <w:t>找准查实</w:t>
      </w:r>
      <w:r>
        <w:rPr>
          <w:rFonts w:hint="default" w:ascii="仿宋_GB2312" w:hAnsi="仿宋_GB2312" w:eastAsia="仿宋_GB2312" w:cs="仿宋_GB2312"/>
          <w:b w:val="0"/>
          <w:bCs/>
          <w:color w:val="auto"/>
          <w:w w:val="100"/>
          <w:sz w:val="32"/>
          <w:szCs w:val="32"/>
          <w:u w:val="none"/>
          <w:lang w:val="en-US" w:eastAsia="zh-CN"/>
        </w:rPr>
        <w:t>问题隐患</w:t>
      </w:r>
      <w:r>
        <w:rPr>
          <w:rFonts w:hint="eastAsia" w:ascii="仿宋_GB2312" w:hAnsi="仿宋_GB2312" w:eastAsia="仿宋_GB2312" w:cs="仿宋_GB2312"/>
          <w:b w:val="0"/>
          <w:bCs/>
          <w:color w:val="auto"/>
          <w:w w:val="100"/>
          <w:sz w:val="32"/>
          <w:szCs w:val="32"/>
          <w:u w:val="none"/>
          <w:lang w:val="en-US" w:eastAsia="zh-CN"/>
        </w:rPr>
        <w:t>并帮助整改</w:t>
      </w:r>
      <w:r>
        <w:rPr>
          <w:rFonts w:hint="default" w:ascii="仿宋_GB2312" w:hAnsi="仿宋_GB2312" w:eastAsia="仿宋_GB2312" w:cs="仿宋_GB2312"/>
          <w:b w:val="0"/>
          <w:bCs/>
          <w:color w:val="auto"/>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3.对重点地区、重点企业开展帮扶，积极送政策、送技术、送服务，帮助培养安全管理人才，提升安全管理能力。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4.集中完成</w:t>
      </w:r>
      <w:r>
        <w:rPr>
          <w:rFonts w:hint="default" w:ascii="仿宋_GB2312" w:hAnsi="仿宋_GB2312" w:eastAsia="仿宋_GB2312" w:cs="仿宋_GB2312"/>
          <w:b w:val="0"/>
          <w:bCs/>
          <w:color w:val="auto"/>
          <w:w w:val="100"/>
          <w:sz w:val="32"/>
          <w:szCs w:val="32"/>
          <w:u w:val="none"/>
          <w:lang w:val="en-US" w:eastAsia="zh-CN"/>
        </w:rPr>
        <w:t>安全</w:t>
      </w:r>
      <w:r>
        <w:rPr>
          <w:rFonts w:hint="eastAsia" w:ascii="仿宋_GB2312" w:hAnsi="仿宋_GB2312" w:eastAsia="仿宋_GB2312" w:cs="仿宋_GB2312"/>
          <w:b w:val="0"/>
          <w:bCs/>
          <w:color w:val="auto"/>
          <w:w w:val="100"/>
          <w:sz w:val="32"/>
          <w:szCs w:val="32"/>
          <w:u w:val="none"/>
          <w:lang w:val="en-US" w:eastAsia="zh-CN"/>
        </w:rPr>
        <w:t>生产监管</w:t>
      </w:r>
      <w:r>
        <w:rPr>
          <w:rFonts w:hint="default" w:ascii="仿宋_GB2312" w:hAnsi="仿宋_GB2312" w:eastAsia="仿宋_GB2312" w:cs="仿宋_GB2312"/>
          <w:b w:val="0"/>
          <w:bCs/>
          <w:color w:val="auto"/>
          <w:w w:val="100"/>
          <w:sz w:val="32"/>
          <w:szCs w:val="32"/>
          <w:u w:val="none"/>
          <w:lang w:val="en-US" w:eastAsia="zh-CN"/>
        </w:rPr>
        <w:t>执法</w:t>
      </w:r>
      <w:r>
        <w:rPr>
          <w:rFonts w:hint="eastAsia" w:ascii="仿宋_GB2312" w:hAnsi="仿宋_GB2312" w:eastAsia="仿宋_GB2312" w:cs="仿宋_GB2312"/>
          <w:b w:val="0"/>
          <w:bCs/>
          <w:color w:val="auto"/>
          <w:w w:val="100"/>
          <w:sz w:val="32"/>
          <w:szCs w:val="32"/>
          <w:u w:val="none"/>
          <w:lang w:val="en-US" w:eastAsia="zh-CN"/>
        </w:rPr>
        <w:t>人员</w:t>
      </w:r>
      <w:r>
        <w:rPr>
          <w:rFonts w:hint="default" w:ascii="仿宋_GB2312" w:hAnsi="仿宋_GB2312" w:eastAsia="仿宋_GB2312" w:cs="仿宋_GB2312"/>
          <w:b w:val="0"/>
          <w:bCs/>
          <w:color w:val="auto"/>
          <w:w w:val="100"/>
          <w:sz w:val="32"/>
          <w:szCs w:val="32"/>
          <w:u w:val="none"/>
          <w:lang w:val="en-US" w:eastAsia="zh-CN"/>
        </w:rPr>
        <w:t>专题培训</w:t>
      </w:r>
      <w:r>
        <w:rPr>
          <w:rFonts w:hint="eastAsia" w:ascii="仿宋_GB2312" w:hAnsi="仿宋_GB2312" w:eastAsia="仿宋_GB2312" w:cs="仿宋_GB2312"/>
          <w:b w:val="0"/>
          <w:bCs/>
          <w:color w:val="auto"/>
          <w:w w:val="100"/>
          <w:sz w:val="32"/>
          <w:szCs w:val="32"/>
          <w:u w:val="none"/>
          <w:lang w:val="en-US" w:eastAsia="zh-CN"/>
        </w:rPr>
        <w:t>，做好对企业隐患排查整治内容宣讲解读</w:t>
      </w:r>
      <w:r>
        <w:rPr>
          <w:rFonts w:hint="default" w:ascii="仿宋_GB2312" w:hAnsi="仿宋_GB2312" w:eastAsia="仿宋_GB2312" w:cs="仿宋_GB2312"/>
          <w:b w:val="0"/>
          <w:bCs/>
          <w:color w:val="auto"/>
          <w:w w:val="100"/>
          <w:sz w:val="32"/>
          <w:szCs w:val="32"/>
          <w:u w:val="none"/>
          <w:lang w:val="en-US" w:eastAsia="zh-CN"/>
        </w:rPr>
        <w:t>，组织开展</w:t>
      </w:r>
      <w:r>
        <w:rPr>
          <w:rFonts w:hint="eastAsia" w:ascii="仿宋_GB2312" w:hAnsi="仿宋_GB2312" w:eastAsia="仿宋_GB2312" w:cs="仿宋_GB2312"/>
          <w:b w:val="0"/>
          <w:bCs/>
          <w:color w:val="auto"/>
          <w:w w:val="100"/>
          <w:sz w:val="32"/>
          <w:szCs w:val="32"/>
          <w:u w:val="none"/>
          <w:lang w:val="en-US" w:eastAsia="zh-CN"/>
        </w:rPr>
        <w:t>好“</w:t>
      </w:r>
      <w:r>
        <w:rPr>
          <w:rFonts w:hint="default" w:ascii="仿宋_GB2312" w:hAnsi="仿宋_GB2312" w:eastAsia="仿宋_GB2312" w:cs="仿宋_GB2312"/>
          <w:b w:val="0"/>
          <w:bCs/>
          <w:color w:val="auto"/>
          <w:w w:val="100"/>
          <w:sz w:val="32"/>
          <w:szCs w:val="32"/>
          <w:u w:val="none"/>
          <w:lang w:val="en-US" w:eastAsia="zh-CN"/>
        </w:rPr>
        <w:t>安全生产月</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（三）各社区、相关部门科室精准执法阶段（8月1日—11月30日）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1.</w:t>
      </w:r>
      <w:r>
        <w:rPr>
          <w:rFonts w:hint="default" w:ascii="仿宋_GB2312" w:hAnsi="仿宋_GB2312" w:eastAsia="仿宋_GB2312" w:cs="仿宋_GB2312"/>
          <w:b w:val="0"/>
          <w:bCs/>
          <w:color w:val="auto"/>
          <w:w w:val="100"/>
          <w:sz w:val="32"/>
          <w:szCs w:val="32"/>
          <w:u w:val="none"/>
          <w:lang w:val="en-US" w:eastAsia="zh-CN"/>
        </w:rPr>
        <w:t>各社区、相关部门科室聚焦安全生产重大事故隐患和</w:t>
      </w:r>
      <w:r>
        <w:rPr>
          <w:rFonts w:hint="eastAsia" w:ascii="仿宋_GB2312" w:hAnsi="仿宋_GB2312" w:eastAsia="仿宋_GB2312" w:cs="仿宋_GB2312"/>
          <w:b w:val="0"/>
          <w:bCs/>
          <w:color w:val="auto"/>
          <w:w w:val="100"/>
          <w:sz w:val="32"/>
          <w:szCs w:val="32"/>
          <w:u w:val="none"/>
          <w:lang w:val="en-US" w:eastAsia="zh-CN"/>
        </w:rPr>
        <w:t>执法</w:t>
      </w:r>
      <w:r>
        <w:rPr>
          <w:rFonts w:hint="default" w:ascii="仿宋_GB2312" w:hAnsi="仿宋_GB2312" w:eastAsia="仿宋_GB2312" w:cs="仿宋_GB2312"/>
          <w:b w:val="0"/>
          <w:bCs/>
          <w:color w:val="auto"/>
          <w:w w:val="100"/>
          <w:sz w:val="32"/>
          <w:szCs w:val="32"/>
          <w:u w:val="none"/>
          <w:lang w:val="en-US" w:eastAsia="zh-CN"/>
        </w:rPr>
        <w:t>检查重点事项，聚焦第一责任人履职情况，深入企业一线</w:t>
      </w:r>
      <w:r>
        <w:rPr>
          <w:rFonts w:hint="eastAsia" w:ascii="仿宋_GB2312" w:hAnsi="仿宋_GB2312" w:eastAsia="仿宋_GB2312" w:cs="仿宋_GB2312"/>
          <w:b w:val="0"/>
          <w:bCs/>
          <w:color w:val="auto"/>
          <w:w w:val="100"/>
          <w:sz w:val="32"/>
          <w:szCs w:val="32"/>
          <w:u w:val="none"/>
          <w:lang w:val="en-US" w:eastAsia="zh-CN"/>
        </w:rPr>
        <w:t>不间断</w:t>
      </w:r>
      <w:r>
        <w:rPr>
          <w:rFonts w:hint="default" w:ascii="仿宋_GB2312" w:hAnsi="仿宋_GB2312" w:eastAsia="仿宋_GB2312" w:cs="仿宋_GB2312"/>
          <w:b w:val="0"/>
          <w:bCs/>
          <w:color w:val="auto"/>
          <w:w w:val="100"/>
          <w:sz w:val="32"/>
          <w:szCs w:val="32"/>
          <w:u w:val="none"/>
          <w:lang w:val="en-US" w:eastAsia="zh-CN"/>
        </w:rPr>
        <w:t>开展精准检查，对隐患应查未查、应报未报、应改未改的生产经营单位，依法</w:t>
      </w:r>
      <w:r>
        <w:rPr>
          <w:rFonts w:hint="eastAsia" w:ascii="仿宋_GB2312" w:hAnsi="仿宋_GB2312" w:eastAsia="仿宋_GB2312" w:cs="仿宋_GB2312"/>
          <w:b w:val="0"/>
          <w:bCs/>
          <w:color w:val="auto"/>
          <w:w w:val="100"/>
          <w:sz w:val="32"/>
          <w:szCs w:val="32"/>
          <w:u w:val="none"/>
          <w:lang w:val="en-US" w:eastAsia="zh-CN"/>
        </w:rPr>
        <w:t>上报相关部门</w:t>
      </w:r>
      <w:r>
        <w:rPr>
          <w:rFonts w:hint="default" w:ascii="仿宋_GB2312" w:hAnsi="仿宋_GB2312" w:eastAsia="仿宋_GB2312" w:cs="仿宋_GB2312"/>
          <w:b w:val="0"/>
          <w:bCs/>
          <w:color w:val="auto"/>
          <w:w w:val="100"/>
          <w:sz w:val="32"/>
          <w:szCs w:val="32"/>
          <w:u w:val="none"/>
          <w:lang w:val="en-US" w:eastAsia="zh-CN"/>
        </w:rPr>
        <w:t>从严处罚。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2.</w:t>
      </w:r>
      <w:r>
        <w:rPr>
          <w:rFonts w:hint="default" w:ascii="仿宋_GB2312" w:hAnsi="仿宋_GB2312" w:eastAsia="仿宋_GB2312" w:cs="仿宋_GB2312"/>
          <w:b w:val="0"/>
          <w:bCs/>
          <w:color w:val="auto"/>
          <w:w w:val="100"/>
          <w:sz w:val="32"/>
          <w:szCs w:val="32"/>
          <w:u w:val="none"/>
          <w:lang w:val="en-US" w:eastAsia="zh-CN"/>
        </w:rPr>
        <w:t>在全面开展检查的同时，聚焦重点，靶向发力，</w:t>
      </w:r>
      <w:r>
        <w:rPr>
          <w:rFonts w:hint="eastAsia" w:ascii="仿宋_GB2312" w:hAnsi="仿宋_GB2312" w:eastAsia="仿宋_GB2312" w:cs="仿宋_GB2312"/>
          <w:b w:val="0"/>
          <w:bCs/>
          <w:color w:val="auto"/>
          <w:w w:val="100"/>
          <w:sz w:val="32"/>
          <w:szCs w:val="32"/>
          <w:u w:val="none"/>
          <w:lang w:val="en-US" w:eastAsia="zh-CN"/>
        </w:rPr>
        <w:t>配合做好相关部门</w:t>
      </w:r>
      <w:r>
        <w:rPr>
          <w:rFonts w:hint="default" w:ascii="仿宋_GB2312" w:hAnsi="仿宋_GB2312" w:eastAsia="仿宋_GB2312" w:cs="仿宋_GB2312"/>
          <w:b w:val="0"/>
          <w:bCs/>
          <w:color w:val="auto"/>
          <w:w w:val="100"/>
          <w:sz w:val="32"/>
          <w:szCs w:val="32"/>
          <w:u w:val="none"/>
          <w:lang w:val="en-US" w:eastAsia="zh-CN"/>
        </w:rPr>
        <w:t>动火等危险作业</w:t>
      </w:r>
      <w:r>
        <w:rPr>
          <w:rFonts w:hint="eastAsia" w:ascii="仿宋_GB2312" w:hAnsi="仿宋_GB2312" w:eastAsia="仿宋_GB2312" w:cs="仿宋_GB2312"/>
          <w:b w:val="0"/>
          <w:bCs/>
          <w:color w:val="auto"/>
          <w:w w:val="100"/>
          <w:sz w:val="32"/>
          <w:szCs w:val="32"/>
          <w:u w:val="none"/>
          <w:lang w:val="en-US" w:eastAsia="zh-CN"/>
        </w:rPr>
        <w:t>和</w:t>
      </w:r>
      <w:r>
        <w:rPr>
          <w:rFonts w:hint="default" w:ascii="仿宋_GB2312" w:hAnsi="仿宋_GB2312" w:eastAsia="仿宋_GB2312" w:cs="仿宋_GB2312"/>
          <w:b w:val="0"/>
          <w:bCs/>
          <w:color w:val="auto"/>
          <w:w w:val="100"/>
          <w:sz w:val="32"/>
          <w:szCs w:val="32"/>
          <w:u w:val="none"/>
          <w:lang w:val="en-US" w:eastAsia="zh-CN"/>
        </w:rPr>
        <w:t>外包外租专项执法</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全员教育培训、应急预案和演练专项执法</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重点制度措施落实专项执法</w:t>
      </w:r>
      <w:r>
        <w:rPr>
          <w:rFonts w:hint="eastAsia" w:ascii="仿宋_GB2312" w:hAnsi="仿宋_GB2312" w:eastAsia="仿宋_GB2312" w:cs="仿宋_GB2312"/>
          <w:b w:val="0"/>
          <w:bCs/>
          <w:color w:val="auto"/>
          <w:w w:val="100"/>
          <w:sz w:val="32"/>
          <w:szCs w:val="32"/>
          <w:u w:val="none"/>
          <w:lang w:val="en-US" w:eastAsia="zh-CN"/>
        </w:rPr>
        <w:t>，</w:t>
      </w:r>
      <w:r>
        <w:rPr>
          <w:rFonts w:hint="default" w:ascii="仿宋_GB2312" w:hAnsi="仿宋_GB2312" w:eastAsia="仿宋_GB2312" w:cs="仿宋_GB2312"/>
          <w:b w:val="0"/>
          <w:bCs/>
          <w:color w:val="auto"/>
          <w:w w:val="100"/>
          <w:sz w:val="32"/>
          <w:szCs w:val="32"/>
          <w:u w:val="none"/>
          <w:lang w:val="en-US" w:eastAsia="zh-CN"/>
        </w:rPr>
        <w:t>全省性异地交叉执法检查。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（四）</w:t>
      </w:r>
      <w:r>
        <w:rPr>
          <w:rFonts w:hint="default" w:ascii="楷体_GB2312" w:hAnsi="楷体_GB2312" w:eastAsia="楷体_GB2312" w:cs="楷体_GB2312"/>
          <w:b w:val="0"/>
          <w:bCs/>
          <w:color w:val="auto"/>
          <w:sz w:val="32"/>
          <w:szCs w:val="32"/>
          <w:lang w:val="en-US" w:eastAsia="zh-CN"/>
        </w:rPr>
        <w:t>总结提高（2023年12月）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default" w:ascii="仿宋_GB2312" w:hAnsi="仿宋_GB2312" w:eastAsia="仿宋_GB2312" w:cs="仿宋_GB2312"/>
          <w:b w:val="0"/>
          <w:bCs/>
          <w:color w:val="auto"/>
          <w:w w:val="100"/>
          <w:sz w:val="32"/>
          <w:szCs w:val="32"/>
          <w:u w:val="none"/>
          <w:lang w:val="en-US" w:eastAsia="zh-CN"/>
        </w:rPr>
        <w:t>1.组织开展</w:t>
      </w:r>
      <w:r>
        <w:rPr>
          <w:rFonts w:hint="eastAsia" w:ascii="仿宋_GB2312" w:hAnsi="仿宋_GB2312" w:eastAsia="仿宋_GB2312" w:cs="仿宋_GB2312"/>
          <w:b w:val="0"/>
          <w:bCs/>
          <w:color w:val="auto"/>
          <w:w w:val="100"/>
          <w:sz w:val="32"/>
          <w:szCs w:val="32"/>
          <w:u w:val="none"/>
          <w:lang w:val="en-US" w:eastAsia="zh-CN"/>
        </w:rPr>
        <w:t>一轮综合督查</w:t>
      </w:r>
      <w:r>
        <w:rPr>
          <w:rFonts w:hint="default" w:ascii="仿宋_GB2312" w:hAnsi="仿宋_GB2312" w:eastAsia="仿宋_GB2312" w:cs="仿宋_GB2312"/>
          <w:b w:val="0"/>
          <w:bCs/>
          <w:color w:val="auto"/>
          <w:w w:val="100"/>
          <w:sz w:val="32"/>
          <w:szCs w:val="32"/>
          <w:u w:val="none"/>
          <w:lang w:val="en-US" w:eastAsia="zh-CN"/>
        </w:rPr>
        <w:t>，采取突击检查、明查暗访、随机抽查等形式，核查专项行动成效，对工作不到位的</w:t>
      </w:r>
      <w:r>
        <w:rPr>
          <w:rFonts w:hint="eastAsia" w:ascii="仿宋_GB2312" w:hAnsi="仿宋_GB2312" w:eastAsia="仿宋_GB2312" w:cs="仿宋_GB2312"/>
          <w:b w:val="0"/>
          <w:bCs/>
          <w:color w:val="auto"/>
          <w:w w:val="100"/>
          <w:sz w:val="32"/>
          <w:szCs w:val="32"/>
          <w:u w:val="none"/>
          <w:lang w:val="en-US" w:eastAsia="zh-CN"/>
        </w:rPr>
        <w:t>各级各相关部门科室</w:t>
      </w:r>
      <w:r>
        <w:rPr>
          <w:rFonts w:hint="default" w:ascii="仿宋_GB2312" w:hAnsi="仿宋_GB2312" w:eastAsia="仿宋_GB2312" w:cs="仿宋_GB2312"/>
          <w:b w:val="0"/>
          <w:bCs/>
          <w:color w:val="auto"/>
          <w:w w:val="100"/>
          <w:sz w:val="32"/>
          <w:szCs w:val="32"/>
          <w:u w:val="none"/>
          <w:lang w:val="en-US" w:eastAsia="zh-CN"/>
        </w:rPr>
        <w:t>及时督促提醒，促进工作有效落实。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仿宋_GB2312" w:hAnsi="仿宋_GB2312" w:eastAsia="仿宋_GB2312" w:cs="仿宋_GB2312"/>
          <w:b w:val="0"/>
          <w:bCs/>
          <w:color w:val="auto"/>
          <w:w w:val="100"/>
          <w:sz w:val="32"/>
          <w:szCs w:val="32"/>
          <w:u w:val="none"/>
          <w:lang w:val="en-US" w:eastAsia="zh-CN"/>
        </w:rPr>
        <w:t>2.</w:t>
      </w:r>
      <w:r>
        <w:rPr>
          <w:rFonts w:hint="default" w:ascii="仿宋_GB2312" w:hAnsi="仿宋_GB2312" w:eastAsia="仿宋_GB2312" w:cs="仿宋_GB2312"/>
          <w:b w:val="0"/>
          <w:bCs/>
          <w:color w:val="auto"/>
          <w:w w:val="100"/>
          <w:sz w:val="32"/>
          <w:szCs w:val="32"/>
          <w:u w:val="none"/>
          <w:lang w:val="en-US" w:eastAsia="zh-CN"/>
        </w:rPr>
        <w:t>全面总结专项行动开展情况，系统梳理好经验、好做法，积极推动互学互鉴，不断完善安全生产制度措施，健全完善长效机制，抓好巩固提升</w:t>
      </w:r>
      <w:r>
        <w:rPr>
          <w:rFonts w:hint="eastAsia" w:ascii="仿宋_GB2312" w:hAnsi="仿宋_GB2312" w:eastAsia="仿宋_GB2312" w:cs="仿宋_GB2312"/>
          <w:b w:val="0"/>
          <w:bCs/>
          <w:color w:val="auto"/>
          <w:w w:val="100"/>
          <w:sz w:val="32"/>
          <w:szCs w:val="32"/>
          <w:u w:val="none"/>
          <w:lang w:val="en-US" w:eastAsia="zh-CN"/>
        </w:rPr>
        <w:t>。加强隐患排查整治成果应用，作为企业安全生产分类分级管理的重要依据，落实差异化、精准化安全监管措施，</w:t>
      </w:r>
      <w:r>
        <w:rPr>
          <w:rFonts w:hint="default" w:ascii="仿宋_GB2312" w:hAnsi="仿宋_GB2312" w:eastAsia="仿宋_GB2312" w:cs="仿宋_GB2312"/>
          <w:b w:val="0"/>
          <w:bCs/>
          <w:color w:val="auto"/>
          <w:w w:val="100"/>
          <w:sz w:val="32"/>
          <w:szCs w:val="32"/>
          <w:u w:val="none"/>
          <w:lang w:val="en-US" w:eastAsia="zh-CN"/>
        </w:rPr>
        <w:t>推动安全生产治理水平迈上新台阶。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color w:val="auto"/>
          <w:sz w:val="32"/>
          <w:szCs w:val="32"/>
          <w:lang w:val="en-US" w:eastAsia="zh-CN"/>
        </w:rPr>
      </w:pPr>
      <w:r>
        <w:rPr>
          <w:rFonts w:hint="eastAsia" w:asci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lang w:val="en-US" w:eastAsia="zh-CN"/>
        </w:rPr>
        <w:t>、工作</w:t>
      </w:r>
      <w:r>
        <w:rPr>
          <w:rFonts w:hint="eastAsia" w:ascii="Times New Roman" w:eastAsia="黑体" w:cs="Times New Roman"/>
          <w:b w:val="0"/>
          <w:bCs/>
          <w:color w:val="auto"/>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sz w:val="32"/>
          <w:szCs w:val="32"/>
          <w:lang w:val="en-US" w:eastAsia="zh-CN"/>
        </w:rPr>
        <w:t>（一）建立调度通报机制。</w:t>
      </w:r>
      <w:r>
        <w:rPr>
          <w:rFonts w:hint="eastAsia" w:ascii="仿宋_GB2312" w:hAnsi="仿宋_GB2312" w:eastAsia="仿宋_GB2312" w:cs="仿宋_GB2312"/>
          <w:b w:val="0"/>
          <w:bCs/>
          <w:color w:val="auto"/>
          <w:w w:val="100"/>
          <w:sz w:val="32"/>
          <w:szCs w:val="32"/>
          <w:u w:val="none"/>
          <w:lang w:val="en-US" w:eastAsia="zh-CN"/>
        </w:rPr>
        <w:t>有序衔接区级工作机制，我街道专项行动与安全生产“审计式”监督检查服务工作，一个专班一体推进。各社区、各相关部门科室要指导、督促各生产经营单位在“泉城安全”综合监管平台中及时填报工作开展情况，街道安委办将根据“泉城安全”后台数据，定期</w:t>
      </w:r>
      <w:r>
        <w:rPr>
          <w:rFonts w:hint="default" w:ascii="仿宋_GB2312" w:hAnsi="仿宋_GB2312" w:eastAsia="仿宋_GB2312" w:cs="仿宋_GB2312"/>
          <w:b w:val="0"/>
          <w:bCs/>
          <w:color w:val="auto"/>
          <w:w w:val="100"/>
          <w:sz w:val="32"/>
          <w:szCs w:val="32"/>
          <w:u w:val="none"/>
          <w:lang w:val="en-US" w:eastAsia="zh-CN"/>
        </w:rPr>
        <w:t>通报存在问题，提出下一步工作要求。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color w:val="auto"/>
          <w:w w:val="100"/>
          <w:sz w:val="32"/>
          <w:szCs w:val="32"/>
          <w:u w:val="none"/>
          <w:lang w:val="en-US" w:eastAsia="zh-CN"/>
        </w:rPr>
      </w:pPr>
      <w:r>
        <w:rPr>
          <w:rFonts w:hint="default"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color w:val="auto"/>
          <w:sz w:val="32"/>
          <w:szCs w:val="32"/>
          <w:lang w:val="en-US" w:eastAsia="zh-CN"/>
        </w:rPr>
        <w:t>二</w:t>
      </w:r>
      <w:r>
        <w:rPr>
          <w:rFonts w:hint="default"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color w:val="auto"/>
          <w:sz w:val="32"/>
          <w:szCs w:val="32"/>
          <w:lang w:val="en-US" w:eastAsia="zh-CN"/>
        </w:rPr>
        <w:t>建立</w:t>
      </w:r>
      <w:r>
        <w:rPr>
          <w:rFonts w:hint="default" w:ascii="楷体_GB2312" w:hAnsi="楷体_GB2312" w:eastAsia="楷体_GB2312" w:cs="楷体_GB2312"/>
          <w:b w:val="0"/>
          <w:bCs/>
          <w:color w:val="auto"/>
          <w:sz w:val="32"/>
          <w:szCs w:val="32"/>
          <w:lang w:val="en-US" w:eastAsia="zh-CN"/>
        </w:rPr>
        <w:t>隐患督办机制。</w:t>
      </w:r>
      <w:r>
        <w:rPr>
          <w:rFonts w:hint="default" w:ascii="仿宋_GB2312" w:hAnsi="仿宋_GB2312" w:eastAsia="仿宋_GB2312" w:cs="仿宋_GB2312"/>
          <w:b w:val="0"/>
          <w:bCs/>
          <w:color w:val="auto"/>
          <w:w w:val="100"/>
          <w:sz w:val="32"/>
          <w:szCs w:val="32"/>
          <w:u w:val="none"/>
          <w:lang w:val="en-US" w:eastAsia="zh-CN"/>
        </w:rPr>
        <w:t>对发现的安全生产重大事故隐患，按照“谁发现谁挂牌”的原则，由监管责任部门</w:t>
      </w:r>
      <w:r>
        <w:rPr>
          <w:rFonts w:hint="eastAsia" w:ascii="仿宋_GB2312" w:hAnsi="仿宋_GB2312" w:eastAsia="仿宋_GB2312" w:cs="仿宋_GB2312"/>
          <w:b w:val="0"/>
          <w:bCs/>
          <w:color w:val="auto"/>
          <w:w w:val="100"/>
          <w:sz w:val="32"/>
          <w:szCs w:val="32"/>
          <w:u w:val="none"/>
          <w:lang w:val="en-US" w:eastAsia="zh-CN"/>
        </w:rPr>
        <w:t>科室实行</w:t>
      </w:r>
      <w:r>
        <w:rPr>
          <w:rFonts w:hint="default" w:ascii="仿宋_GB2312" w:hAnsi="仿宋_GB2312" w:eastAsia="仿宋_GB2312" w:cs="仿宋_GB2312"/>
          <w:b w:val="0"/>
          <w:bCs/>
          <w:color w:val="auto"/>
          <w:w w:val="100"/>
          <w:sz w:val="32"/>
          <w:szCs w:val="32"/>
          <w:u w:val="none"/>
          <w:lang w:val="en-US" w:eastAsia="zh-CN"/>
        </w:rPr>
        <w:t>挂牌督办；对涉及多部门、区域性、问题原因复杂、整改难度大的重大事故隐患，由</w:t>
      </w:r>
      <w:r>
        <w:rPr>
          <w:rFonts w:hint="eastAsia" w:ascii="仿宋_GB2312" w:hAnsi="仿宋_GB2312" w:eastAsia="仿宋_GB2312" w:cs="仿宋_GB2312"/>
          <w:b w:val="0"/>
          <w:bCs/>
          <w:color w:val="auto"/>
          <w:w w:val="100"/>
          <w:sz w:val="32"/>
          <w:szCs w:val="32"/>
          <w:u w:val="none"/>
          <w:lang w:val="en-US" w:eastAsia="zh-CN"/>
        </w:rPr>
        <w:t>相关部门科室提请街道安委会进行</w:t>
      </w:r>
      <w:r>
        <w:rPr>
          <w:rFonts w:hint="default" w:ascii="仿宋_GB2312" w:hAnsi="仿宋_GB2312" w:eastAsia="仿宋_GB2312" w:cs="仿宋_GB2312"/>
          <w:b w:val="0"/>
          <w:bCs/>
          <w:color w:val="auto"/>
          <w:w w:val="100"/>
          <w:sz w:val="32"/>
          <w:szCs w:val="32"/>
          <w:u w:val="none"/>
          <w:lang w:val="en-US" w:eastAsia="zh-CN"/>
        </w:rPr>
        <w:t>挂牌督办。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sz w:val="32"/>
          <w:szCs w:val="32"/>
          <w:lang w:val="en-US" w:eastAsia="zh-CN"/>
        </w:rPr>
        <w:t>（三）建立工作报告机制。</w:t>
      </w:r>
      <w:r>
        <w:rPr>
          <w:rFonts w:hint="eastAsia" w:ascii="仿宋_GB2312" w:hAnsi="仿宋_GB2312" w:eastAsia="仿宋_GB2312" w:cs="仿宋_GB2312"/>
          <w:b w:val="0"/>
          <w:bCs/>
          <w:color w:val="auto"/>
          <w:w w:val="100"/>
          <w:sz w:val="32"/>
          <w:szCs w:val="32"/>
          <w:u w:val="none"/>
          <w:lang w:val="en-US" w:eastAsia="zh-CN"/>
        </w:rPr>
        <w:t>街道安委会成员单位</w:t>
      </w:r>
      <w:r>
        <w:rPr>
          <w:rFonts w:hint="default" w:ascii="仿宋_GB2312" w:hAnsi="仿宋_GB2312" w:eastAsia="仿宋_GB2312" w:cs="仿宋_GB2312"/>
          <w:b w:val="0"/>
          <w:bCs/>
          <w:color w:val="auto"/>
          <w:w w:val="100"/>
          <w:sz w:val="32"/>
          <w:szCs w:val="32"/>
          <w:u w:val="none"/>
          <w:lang w:val="en-US" w:eastAsia="zh-CN"/>
        </w:rPr>
        <w:t>应及时</w:t>
      </w:r>
      <w:r>
        <w:rPr>
          <w:rFonts w:hint="eastAsia" w:ascii="仿宋_GB2312" w:hAnsi="仿宋_GB2312" w:eastAsia="仿宋_GB2312" w:cs="仿宋_GB2312"/>
          <w:b w:val="0"/>
          <w:bCs/>
          <w:color w:val="auto"/>
          <w:w w:val="100"/>
          <w:sz w:val="32"/>
          <w:szCs w:val="32"/>
          <w:u w:val="none"/>
          <w:lang w:val="en-US" w:eastAsia="zh-CN"/>
        </w:rPr>
        <w:t>向安委办</w:t>
      </w:r>
      <w:r>
        <w:rPr>
          <w:rFonts w:hint="default" w:ascii="仿宋_GB2312" w:hAnsi="仿宋_GB2312" w:eastAsia="仿宋_GB2312" w:cs="仿宋_GB2312"/>
          <w:b w:val="0"/>
          <w:bCs/>
          <w:color w:val="auto"/>
          <w:w w:val="100"/>
          <w:sz w:val="32"/>
          <w:szCs w:val="32"/>
          <w:u w:val="none"/>
          <w:lang w:val="en-US" w:eastAsia="zh-CN"/>
        </w:rPr>
        <w:t>报送</w:t>
      </w:r>
      <w:r>
        <w:rPr>
          <w:rFonts w:hint="eastAsia" w:ascii="仿宋_GB2312" w:hAnsi="仿宋_GB2312" w:eastAsia="仿宋_GB2312" w:cs="仿宋_GB2312"/>
          <w:b w:val="0"/>
          <w:bCs/>
          <w:color w:val="auto"/>
          <w:w w:val="100"/>
          <w:sz w:val="32"/>
          <w:szCs w:val="32"/>
          <w:u w:val="none"/>
          <w:lang w:val="en-US" w:eastAsia="zh-CN"/>
        </w:rPr>
        <w:t>本辖区、</w:t>
      </w:r>
      <w:r>
        <w:rPr>
          <w:rFonts w:hint="default" w:ascii="仿宋_GB2312" w:hAnsi="仿宋_GB2312" w:eastAsia="仿宋_GB2312" w:cs="仿宋_GB2312"/>
          <w:b w:val="0"/>
          <w:bCs/>
          <w:color w:val="auto"/>
          <w:w w:val="100"/>
          <w:sz w:val="32"/>
          <w:szCs w:val="32"/>
          <w:u w:val="none"/>
          <w:lang w:val="en-US" w:eastAsia="zh-CN"/>
        </w:rPr>
        <w:t>本行业领域</w:t>
      </w:r>
      <w:r>
        <w:rPr>
          <w:rFonts w:hint="eastAsia" w:ascii="仿宋_GB2312" w:hAnsi="仿宋_GB2312" w:eastAsia="仿宋_GB2312" w:cs="仿宋_GB2312"/>
          <w:b w:val="0"/>
          <w:bCs/>
          <w:color w:val="auto"/>
          <w:w w:val="100"/>
          <w:sz w:val="32"/>
          <w:szCs w:val="32"/>
          <w:u w:val="none"/>
          <w:lang w:val="en-US" w:eastAsia="zh-CN"/>
        </w:rPr>
        <w:t>开展专项行动的</w:t>
      </w:r>
      <w:r>
        <w:rPr>
          <w:rFonts w:hint="default" w:ascii="仿宋_GB2312" w:hAnsi="仿宋_GB2312" w:eastAsia="仿宋_GB2312" w:cs="仿宋_GB2312"/>
          <w:b w:val="0"/>
          <w:bCs/>
          <w:color w:val="auto"/>
          <w:w w:val="100"/>
          <w:sz w:val="32"/>
          <w:szCs w:val="32"/>
          <w:u w:val="none"/>
          <w:lang w:val="en-US" w:eastAsia="zh-CN"/>
        </w:rPr>
        <w:t>经验做法、创新措施、典型案例等</w:t>
      </w:r>
      <w:r>
        <w:rPr>
          <w:rFonts w:hint="eastAsia" w:ascii="仿宋_GB2312" w:hAnsi="仿宋_GB2312" w:eastAsia="仿宋_GB2312" w:cs="仿宋_GB2312"/>
          <w:b w:val="0"/>
          <w:bCs/>
          <w:color w:val="auto"/>
          <w:w w:val="100"/>
          <w:sz w:val="32"/>
          <w:szCs w:val="32"/>
          <w:u w:val="none"/>
          <w:lang w:val="en-US" w:eastAsia="zh-CN"/>
        </w:rPr>
        <w:t>，定期</w:t>
      </w:r>
      <w:r>
        <w:rPr>
          <w:rFonts w:hint="default" w:ascii="仿宋_GB2312" w:hAnsi="仿宋_GB2312" w:eastAsia="仿宋_GB2312" w:cs="仿宋_GB2312"/>
          <w:b w:val="0"/>
          <w:bCs/>
          <w:color w:val="auto"/>
          <w:w w:val="100"/>
          <w:sz w:val="32"/>
          <w:szCs w:val="32"/>
          <w:u w:val="none"/>
          <w:lang w:val="en-US" w:eastAsia="zh-CN"/>
        </w:rPr>
        <w:t>书面报告工作情况，提出下步工作意见及建议。</w:t>
      </w:r>
      <w:r>
        <w:rPr>
          <w:rFonts w:hint="eastAsia" w:ascii="仿宋_GB2312" w:hAnsi="仿宋_GB2312" w:eastAsia="仿宋_GB2312" w:cs="仿宋_GB2312"/>
          <w:b w:val="0"/>
          <w:bCs/>
          <w:color w:val="auto"/>
          <w:w w:val="100"/>
          <w:sz w:val="32"/>
          <w:szCs w:val="32"/>
          <w:u w:val="none"/>
          <w:lang w:val="en-US" w:eastAsia="zh-CN"/>
        </w:rPr>
        <w:t>各社区、各相关部门科室应分别</w:t>
      </w:r>
      <w:r>
        <w:rPr>
          <w:rFonts w:hint="default" w:ascii="仿宋_GB2312" w:hAnsi="仿宋_GB2312" w:eastAsia="仿宋_GB2312" w:cs="仿宋_GB2312"/>
          <w:b w:val="0"/>
          <w:bCs/>
          <w:color w:val="auto"/>
          <w:w w:val="100"/>
          <w:sz w:val="32"/>
          <w:szCs w:val="32"/>
          <w:u w:val="none"/>
          <w:lang w:val="en-US" w:eastAsia="zh-CN"/>
        </w:rPr>
        <w:t>明确一名</w:t>
      </w:r>
      <w:r>
        <w:rPr>
          <w:rFonts w:hint="eastAsia" w:ascii="仿宋_GB2312" w:hAnsi="仿宋_GB2312" w:eastAsia="仿宋_GB2312" w:cs="仿宋_GB2312"/>
          <w:b w:val="0"/>
          <w:bCs/>
          <w:color w:val="auto"/>
          <w:w w:val="100"/>
          <w:sz w:val="32"/>
          <w:szCs w:val="32"/>
          <w:u w:val="none"/>
          <w:lang w:val="en-US" w:eastAsia="zh-CN"/>
        </w:rPr>
        <w:t>科</w:t>
      </w:r>
      <w:r>
        <w:rPr>
          <w:rFonts w:hint="default" w:ascii="仿宋_GB2312" w:hAnsi="仿宋_GB2312" w:eastAsia="仿宋_GB2312" w:cs="仿宋_GB2312"/>
          <w:b w:val="0"/>
          <w:bCs/>
          <w:color w:val="auto"/>
          <w:w w:val="100"/>
          <w:sz w:val="32"/>
          <w:szCs w:val="32"/>
          <w:u w:val="none"/>
          <w:lang w:val="en-US" w:eastAsia="zh-CN"/>
        </w:rPr>
        <w:t>级干部作为联络员，具体承担协调联络相关工作。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楷体_GB2312" w:hAnsi="楷体_GB2312" w:eastAsia="楷体_GB2312" w:cs="楷体_GB2312"/>
          <w:b w:val="0"/>
          <w:bCs/>
          <w:color w:val="auto"/>
          <w:sz w:val="32"/>
          <w:szCs w:val="32"/>
          <w:lang w:val="en-US" w:eastAsia="zh-CN"/>
        </w:rPr>
        <w:t>（四）建立督导检查机制。</w:t>
      </w:r>
      <w:r>
        <w:rPr>
          <w:rFonts w:hint="eastAsia" w:ascii="仿宋_GB2312" w:hAnsi="仿宋_GB2312" w:eastAsia="仿宋_GB2312" w:cs="仿宋_GB2312"/>
          <w:b w:val="0"/>
          <w:bCs/>
          <w:color w:val="auto"/>
          <w:w w:val="100"/>
          <w:sz w:val="32"/>
          <w:szCs w:val="32"/>
          <w:u w:val="none"/>
          <w:lang w:val="en-US" w:eastAsia="zh-CN"/>
        </w:rPr>
        <w:t>有关部门科室要严格落实责任，加大对本系统、本行业领域专项行动的督查力度，坚持全面检查与重点抽查相结合、明查与暗访相结合，强化跟踪调度、闭环管理。街道安委会办公室将加强综合督查，严格执行</w:t>
      </w:r>
      <w:r>
        <w:rPr>
          <w:rFonts w:hint="default" w:ascii="仿宋_GB2312" w:hAnsi="仿宋_GB2312" w:eastAsia="仿宋_GB2312" w:cs="仿宋_GB2312"/>
          <w:b w:val="0"/>
          <w:bCs/>
          <w:color w:val="auto"/>
          <w:w w:val="100"/>
          <w:sz w:val="32"/>
          <w:szCs w:val="32"/>
          <w:u w:val="none"/>
          <w:lang w:val="en-US" w:eastAsia="zh-CN"/>
        </w:rPr>
        <w:t>警示、约谈、责任追究</w:t>
      </w:r>
      <w:r>
        <w:rPr>
          <w:rFonts w:hint="eastAsia" w:ascii="仿宋_GB2312" w:hAnsi="仿宋_GB2312" w:eastAsia="仿宋_GB2312" w:cs="仿宋_GB2312"/>
          <w:b w:val="0"/>
          <w:bCs/>
          <w:color w:val="auto"/>
          <w:w w:val="100"/>
          <w:sz w:val="32"/>
          <w:szCs w:val="32"/>
          <w:u w:val="none"/>
          <w:lang w:val="en-US" w:eastAsia="zh-CN"/>
        </w:rPr>
        <w:t>等制度措施，及时发现并推动解决突出问题。重大问题报街道党工委、办事处。</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eastAsia" w:ascii="仿宋_GB2312" w:hAnsi="仿宋_GB2312" w:eastAsia="仿宋_GB2312" w:cs="仿宋_GB2312"/>
          <w:b w:val="0"/>
          <w:bCs/>
          <w:color w:val="auto"/>
          <w:w w:val="100"/>
          <w:sz w:val="32"/>
          <w:szCs w:val="32"/>
          <w:u w:val="none"/>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40" w:lineRule="exact"/>
        <w:ind w:left="1911" w:leftChars="304" w:hanging="1273" w:hangingChars="398"/>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附件：历城区重大事故隐患专项排查整治2023行动进</w:t>
      </w:r>
    </w:p>
    <w:p>
      <w:pPr>
        <w:pStyle w:val="4"/>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b w:val="0"/>
          <w:bCs/>
          <w:color w:val="auto"/>
          <w:w w:val="100"/>
          <w:sz w:val="32"/>
          <w:szCs w:val="32"/>
          <w:u w:val="none"/>
          <w:lang w:val="en-US" w:eastAsia="zh-CN"/>
        </w:rPr>
      </w:pPr>
      <w:r>
        <w:rPr>
          <w:rFonts w:hint="eastAsia" w:ascii="仿宋_GB2312" w:hAnsi="仿宋_GB2312" w:eastAsia="仿宋_GB2312" w:cs="仿宋_GB2312"/>
          <w:b w:val="0"/>
          <w:bCs/>
          <w:color w:val="auto"/>
          <w:w w:val="100"/>
          <w:sz w:val="32"/>
          <w:szCs w:val="32"/>
          <w:u w:val="none"/>
          <w:lang w:val="en-US" w:eastAsia="zh-CN"/>
        </w:rPr>
        <w:t>展情况调度表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val="en-US" w:eastAsia="zh-CN"/>
        </w:rPr>
      </w:pPr>
    </w:p>
    <w:p>
      <w:pPr>
        <w:jc w:val="left"/>
        <w:rPr>
          <w:rFonts w:hint="eastAsia"/>
          <w:lang w:val="en-US" w:eastAsia="zh-CN"/>
        </w:rPr>
      </w:pPr>
    </w:p>
    <w:p>
      <w:pPr>
        <w:pStyle w:val="2"/>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历城区</w:t>
      </w:r>
      <w:r>
        <w:rPr>
          <w:rFonts w:hint="eastAsia" w:ascii="方正小标宋简体" w:hAnsi="方正小标宋简体" w:eastAsia="方正小标宋简体" w:cs="方正小标宋简体"/>
          <w:b w:val="0"/>
          <w:bCs/>
          <w:color w:val="auto"/>
          <w:sz w:val="44"/>
          <w:szCs w:val="44"/>
        </w:rPr>
        <w:t>重大事故隐患专项排查整治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2023</w:t>
      </w:r>
      <w:r>
        <w:rPr>
          <w:rFonts w:hint="eastAsia" w:ascii="方正小标宋简体" w:hAnsi="方正小标宋简体" w:eastAsia="方正小标宋简体" w:cs="方正小标宋简体"/>
          <w:b w:val="0"/>
          <w:bCs/>
          <w:color w:val="auto"/>
          <w:sz w:val="44"/>
          <w:szCs w:val="44"/>
        </w:rPr>
        <w:t>行动进展情况</w:t>
      </w:r>
      <w:r>
        <w:rPr>
          <w:rFonts w:hint="eastAsia" w:ascii="方正小标宋简体" w:hAnsi="方正小标宋简体" w:eastAsia="方正小标宋简体" w:cs="方正小标宋简体"/>
          <w:b w:val="0"/>
          <w:bCs/>
          <w:color w:val="auto"/>
          <w:sz w:val="44"/>
          <w:szCs w:val="44"/>
          <w:lang w:eastAsia="zh-CN"/>
        </w:rPr>
        <w:t>调度表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楷体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宋体" w:hAnsi="宋体" w:eastAsia="楷体_GB2312" w:cs="楷体_GB2312"/>
          <w:b w:val="0"/>
          <w:bCs/>
          <w:color w:val="auto"/>
          <w:sz w:val="32"/>
          <w:szCs w:val="32"/>
          <w:lang w:val="en-US" w:eastAsia="zh-CN"/>
        </w:rPr>
      </w:pPr>
      <w:r>
        <w:rPr>
          <w:rFonts w:hint="eastAsia" w:ascii="宋体" w:hAnsi="宋体" w:eastAsia="楷体_GB2312" w:cs="楷体_GB2312"/>
          <w:b w:val="0"/>
          <w:bCs/>
          <w:color w:val="auto"/>
          <w:sz w:val="32"/>
          <w:szCs w:val="32"/>
          <w:lang w:val="en-US" w:eastAsia="zh-CN"/>
        </w:rPr>
        <w:t xml:space="preserve"> 时间：2023年   月   日</w:t>
      </w:r>
    </w:p>
    <w:tbl>
      <w:tblPr>
        <w:tblStyle w:val="11"/>
        <w:tblW w:w="9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480"/>
        <w:gridCol w:w="2767"/>
        <w:gridCol w:w="767"/>
        <w:gridCol w:w="421"/>
        <w:gridCol w:w="283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黑体" w:cs="黑体"/>
                <w:b w:val="0"/>
                <w:bCs/>
                <w:i w:val="0"/>
                <w:color w:val="auto"/>
                <w:sz w:val="21"/>
                <w:szCs w:val="21"/>
                <w:u w:val="none"/>
              </w:rPr>
            </w:pPr>
            <w:r>
              <w:rPr>
                <w:rFonts w:hint="eastAsia" w:ascii="宋体" w:hAnsi="宋体" w:eastAsia="黑体" w:cs="黑体"/>
                <w:b w:val="0"/>
                <w:bCs/>
                <w:i w:val="0"/>
                <w:color w:val="auto"/>
                <w:kern w:val="0"/>
                <w:sz w:val="21"/>
                <w:szCs w:val="21"/>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企业自查发现的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重大事故隐患（个）</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eastAsia="zh-CN" w:bidi="ar"/>
              </w:rPr>
            </w:pPr>
            <w:r>
              <w:rPr>
                <w:rFonts w:hint="default" w:ascii="宋体" w:hAnsi="宋体" w:cs="宋体"/>
                <w:b w:val="0"/>
                <w:bCs/>
                <w:i w:val="0"/>
                <w:color w:val="auto"/>
                <w:spacing w:val="-11"/>
                <w:kern w:val="0"/>
                <w:sz w:val="21"/>
                <w:szCs w:val="21"/>
                <w:u w:val="none"/>
                <w:lang w:eastAsia="zh-CN" w:bidi="ar"/>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企业自查发现重大事故隐患中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已完成整改的</w:t>
            </w:r>
            <w:r>
              <w:rPr>
                <w:rFonts w:hint="eastAsia" w:ascii="宋体" w:hAnsi="宋体" w:cs="宋体"/>
                <w:b w:val="0"/>
                <w:bCs/>
                <w:i w:val="0"/>
                <w:color w:val="auto"/>
                <w:spacing w:val="-11"/>
                <w:kern w:val="0"/>
                <w:sz w:val="21"/>
                <w:szCs w:val="21"/>
                <w:u w:val="none"/>
                <w:lang w:eastAsia="zh-CN" w:bidi="ar"/>
              </w:rPr>
              <w:t>（个）</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rPr>
            </w:pPr>
            <w:r>
              <w:rPr>
                <w:rFonts w:hint="default" w:ascii="宋体" w:hAnsi="宋体" w:cs="宋体"/>
                <w:b w:val="0"/>
                <w:bCs/>
                <w:i w:val="0"/>
                <w:color w:val="auto"/>
                <w:sz w:val="21"/>
                <w:szCs w:val="21"/>
                <w:u w:val="none"/>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部门检查发现的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eastAsia="zh-CN" w:bidi="ar"/>
              </w:rPr>
            </w:pPr>
            <w:r>
              <w:rPr>
                <w:rFonts w:hint="default" w:ascii="宋体" w:hAnsi="宋体" w:cs="宋体"/>
                <w:b w:val="0"/>
                <w:bCs/>
                <w:i w:val="0"/>
                <w:color w:val="auto"/>
                <w:spacing w:val="-11"/>
                <w:kern w:val="0"/>
                <w:sz w:val="21"/>
                <w:szCs w:val="21"/>
                <w:u w:val="none"/>
                <w:lang w:eastAsia="zh-CN" w:bidi="ar"/>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部门检查发现重大事故隐患中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已完成整改的</w:t>
            </w:r>
            <w:r>
              <w:rPr>
                <w:rFonts w:hint="eastAsia" w:ascii="宋体" w:hAnsi="宋体" w:cs="宋体"/>
                <w:b w:val="0"/>
                <w:bCs/>
                <w:i w:val="0"/>
                <w:color w:val="auto"/>
                <w:spacing w:val="-11"/>
                <w:kern w:val="0"/>
                <w:sz w:val="21"/>
                <w:szCs w:val="21"/>
                <w:u w:val="none"/>
                <w:lang w:eastAsia="zh-CN" w:bidi="ar"/>
              </w:rPr>
              <w:t>（个）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z w:val="21"/>
                <w:szCs w:val="21"/>
                <w:u w:val="none"/>
              </w:rPr>
            </w:pPr>
            <w:r>
              <w:rPr>
                <w:rFonts w:hint="default" w:ascii="宋体" w:hAnsi="宋体" w:cs="宋体"/>
                <w:b w:val="0"/>
                <w:bCs/>
                <w:i w:val="0"/>
                <w:color w:val="auto"/>
                <w:sz w:val="21"/>
                <w:szCs w:val="21"/>
                <w:u w:val="none"/>
              </w:rPr>
              <w:t>5</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政府挂牌督办的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eastAsia="zh-CN" w:bidi="ar"/>
              </w:rPr>
            </w:pPr>
            <w:r>
              <w:rPr>
                <w:rFonts w:hint="default" w:ascii="宋体" w:hAnsi="宋体" w:cs="宋体"/>
                <w:b w:val="0"/>
                <w:bCs/>
                <w:i w:val="0"/>
                <w:color w:val="auto"/>
                <w:spacing w:val="-11"/>
                <w:kern w:val="0"/>
                <w:sz w:val="21"/>
                <w:szCs w:val="21"/>
                <w:u w:val="none"/>
                <w:lang w:eastAsia="zh-CN" w:bidi="ar"/>
              </w:rPr>
              <w:t>6</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挂牌督办重大事故隐患中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已完成整改的</w:t>
            </w:r>
            <w:r>
              <w:rPr>
                <w:rFonts w:hint="eastAsia" w:ascii="宋体" w:hAnsi="宋体" w:cs="宋体"/>
                <w:b w:val="0"/>
                <w:bCs/>
                <w:i w:val="0"/>
                <w:color w:val="auto"/>
                <w:spacing w:val="-11"/>
                <w:kern w:val="0"/>
                <w:sz w:val="21"/>
                <w:szCs w:val="21"/>
                <w:u w:val="none"/>
                <w:lang w:eastAsia="zh-CN" w:bidi="ar"/>
              </w:rPr>
              <w:t>（个）</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default" w:ascii="宋体" w:hAnsi="宋体" w:eastAsia="黑体" w:cs="黑体"/>
                <w:b w:val="0"/>
                <w:bCs/>
                <w:i w:val="0"/>
                <w:color w:val="auto"/>
                <w:kern w:val="0"/>
                <w:sz w:val="21"/>
                <w:szCs w:val="21"/>
                <w:u w:val="none"/>
                <w:lang w:eastAsia="zh-CN" w:bidi="ar"/>
              </w:rPr>
              <w:t>对</w:t>
            </w:r>
            <w:r>
              <w:rPr>
                <w:rFonts w:hint="eastAsia" w:ascii="宋体" w:hAnsi="宋体" w:eastAsia="黑体" w:cs="黑体"/>
                <w:b w:val="0"/>
                <w:bCs/>
                <w:i w:val="0"/>
                <w:color w:val="auto"/>
                <w:kern w:val="0"/>
                <w:sz w:val="21"/>
                <w:szCs w:val="21"/>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黑体" w:cs="黑体"/>
                <w:b w:val="0"/>
                <w:bCs/>
                <w:i w:val="0"/>
                <w:color w:val="auto"/>
                <w:kern w:val="0"/>
                <w:sz w:val="21"/>
                <w:szCs w:val="21"/>
                <w:u w:val="none"/>
                <w:lang w:val="en-US" w:eastAsia="zh-CN" w:bidi="ar"/>
              </w:rPr>
              <w:t>自查自改</w:t>
            </w:r>
            <w:r>
              <w:rPr>
                <w:rFonts w:hint="default" w:ascii="宋体" w:hAnsi="宋体" w:eastAsia="黑体" w:cs="黑体"/>
                <w:b w:val="0"/>
                <w:bCs/>
                <w:i w:val="0"/>
                <w:color w:val="auto"/>
                <w:kern w:val="0"/>
                <w:sz w:val="21"/>
                <w:szCs w:val="21"/>
                <w:u w:val="none"/>
                <w:lang w:eastAsia="zh-CN" w:bidi="ar"/>
              </w:rPr>
              <w:t>进行抽查检查</w:t>
            </w:r>
            <w:r>
              <w:rPr>
                <w:rFonts w:hint="eastAsia" w:ascii="宋体" w:hAnsi="宋体" w:eastAsia="黑体" w:cs="黑体"/>
                <w:b w:val="0"/>
                <w:bCs/>
                <w:i w:val="0"/>
                <w:color w:val="auto"/>
                <w:kern w:val="0"/>
                <w:sz w:val="21"/>
                <w:szCs w:val="21"/>
                <w:u w:val="none"/>
                <w:lang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部门抽查检查的企业总数（家）</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eastAsia="zh-CN" w:bidi="ar"/>
              </w:rPr>
            </w:pPr>
            <w:r>
              <w:rPr>
                <w:rFonts w:hint="eastAsia" w:ascii="宋体" w:hAnsi="宋体" w:cs="宋体"/>
                <w:b w:val="0"/>
                <w:bCs/>
                <w:i w:val="0"/>
                <w:color w:val="auto"/>
                <w:spacing w:val="-11"/>
                <w:kern w:val="0"/>
                <w:sz w:val="21"/>
                <w:szCs w:val="21"/>
                <w:u w:val="none"/>
                <w:lang w:eastAsia="zh-CN" w:bidi="ar"/>
              </w:rPr>
              <w:t>企业</w:t>
            </w:r>
            <w:r>
              <w:rPr>
                <w:rFonts w:hint="default" w:ascii="宋体" w:hAnsi="宋体" w:cs="宋体"/>
                <w:b w:val="0"/>
                <w:bCs/>
                <w:i w:val="0"/>
                <w:color w:val="auto"/>
                <w:spacing w:val="-11"/>
                <w:kern w:val="0"/>
                <w:sz w:val="21"/>
                <w:szCs w:val="21"/>
                <w:u w:val="none"/>
                <w:lang w:eastAsia="zh-CN" w:bidi="ar"/>
              </w:rPr>
              <w:t>主要负责人未按要求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default" w:ascii="宋体" w:hAnsi="宋体" w:cs="宋体"/>
                <w:b w:val="0"/>
                <w:bCs/>
                <w:i w:val="0"/>
                <w:color w:val="auto"/>
                <w:spacing w:val="-11"/>
                <w:kern w:val="0"/>
                <w:sz w:val="21"/>
                <w:szCs w:val="21"/>
                <w:u w:val="none"/>
                <w:lang w:eastAsia="zh-CN" w:bidi="ar"/>
              </w:rPr>
              <w:t>亲自研究</w:t>
            </w:r>
            <w:r>
              <w:rPr>
                <w:rFonts w:hint="eastAsia" w:ascii="宋体" w:hAnsi="宋体" w:cs="宋体"/>
                <w:b w:val="0"/>
                <w:bCs/>
                <w:i w:val="0"/>
                <w:color w:val="auto"/>
                <w:spacing w:val="-11"/>
                <w:kern w:val="0"/>
                <w:sz w:val="21"/>
                <w:szCs w:val="21"/>
                <w:u w:val="none"/>
                <w:lang w:val="en-US" w:eastAsia="zh-CN" w:bidi="ar"/>
              </w:rPr>
              <w:t>排查整治</w:t>
            </w:r>
            <w:r>
              <w:rPr>
                <w:rFonts w:hint="default" w:ascii="宋体" w:hAnsi="宋体" w:cs="宋体"/>
                <w:b w:val="0"/>
                <w:bCs/>
                <w:i w:val="0"/>
                <w:color w:val="auto"/>
                <w:spacing w:val="-11"/>
                <w:kern w:val="0"/>
                <w:sz w:val="21"/>
                <w:szCs w:val="21"/>
                <w:u w:val="none"/>
                <w:lang w:eastAsia="zh-CN" w:bidi="ar"/>
              </w:rPr>
              <w:t>工作</w:t>
            </w:r>
            <w:r>
              <w:rPr>
                <w:rFonts w:hint="eastAsia" w:ascii="宋体" w:hAnsi="宋体" w:cs="宋体"/>
                <w:b w:val="0"/>
                <w:bCs/>
                <w:i w:val="0"/>
                <w:color w:val="auto"/>
                <w:spacing w:val="-11"/>
                <w:kern w:val="0"/>
                <w:sz w:val="21"/>
                <w:szCs w:val="21"/>
                <w:u w:val="none"/>
                <w:lang w:val="en-US" w:eastAsia="zh-CN" w:bidi="ar"/>
              </w:rPr>
              <w:t>（家）</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企业主要负责人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未带队检查（家）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企业未制定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企业未依法建立安全管理机构和配足安全管理人员（家）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电焊等特种作业岗位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7</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外包外租安全管理混乱（家）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8</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r>
              <w:rPr>
                <w:rFonts w:hint="eastAsia" w:ascii="宋体" w:hAnsi="宋体" w:cs="宋体"/>
                <w:b w:val="0"/>
                <w:bCs/>
                <w:i w:val="0"/>
                <w:color w:val="auto"/>
                <w:spacing w:val="-11"/>
                <w:kern w:val="0"/>
                <w:sz w:val="21"/>
                <w:szCs w:val="21"/>
                <w:u w:val="none"/>
                <w:lang w:eastAsia="zh-CN" w:bidi="ar"/>
              </w:rPr>
              <w:t>未按规定开展应急演练、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员工不熟悉逃生出口</w:t>
            </w:r>
            <w:r>
              <w:rPr>
                <w:rFonts w:hint="eastAsia" w:ascii="宋体" w:hAnsi="宋体" w:cs="宋体"/>
                <w:b w:val="0"/>
                <w:bCs/>
                <w:i w:val="0"/>
                <w:color w:val="auto"/>
                <w:spacing w:val="-11"/>
                <w:kern w:val="0"/>
                <w:sz w:val="21"/>
                <w:szCs w:val="21"/>
                <w:u w:val="none"/>
                <w:lang w:eastAsia="zh-CN" w:bidi="ar"/>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83" w:type="dxa"/>
            <w:vMerge w:val="continue"/>
            <w:tcBorders>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宋体"/>
                <w:b w:val="0"/>
                <w:bCs/>
                <w:i w:val="0"/>
                <w:color w:val="auto"/>
                <w:sz w:val="21"/>
                <w:szCs w:val="21"/>
                <w:u w:val="none"/>
                <w:lang w:val="en-US" w:eastAsia="zh-CN"/>
              </w:rPr>
            </w:pPr>
            <w:r>
              <w:rPr>
                <w:rFonts w:hint="eastAsia" w:ascii="宋体" w:hAnsi="宋体" w:cs="宋体"/>
                <w:b w:val="0"/>
                <w:bCs/>
                <w:i w:val="0"/>
                <w:color w:val="auto"/>
                <w:sz w:val="21"/>
                <w:szCs w:val="21"/>
                <w:u w:val="none"/>
                <w:lang w:val="en-US" w:eastAsia="zh-CN"/>
              </w:rPr>
              <w:t>9</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安全教育培训走过场（家）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10</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制度措施不落实（家）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精准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严格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执法</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黑体" w:cs="黑体"/>
                <w:b w:val="0"/>
                <w:bCs/>
                <w:i w:val="0"/>
                <w:color w:val="auto"/>
                <w:kern w:val="0"/>
                <w:sz w:val="21"/>
                <w:szCs w:val="21"/>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帮扶指导重点县（个次）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帮扶指导重点企业（家次）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行政处罚（次，万元）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企业和企业主要负责人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“一案双罚”（次）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移送司法机关（人）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default" w:ascii="宋体" w:hAnsi="宋体" w:cs="宋体"/>
                <w:b w:val="0"/>
                <w:bCs/>
                <w:i w:val="0"/>
                <w:color w:val="auto"/>
                <w:spacing w:val="-11"/>
                <w:kern w:val="0"/>
                <w:sz w:val="21"/>
                <w:szCs w:val="21"/>
                <w:u w:val="none"/>
                <w:lang w:eastAsia="zh-CN" w:bidi="ar"/>
              </w:rPr>
              <w:t>责令停产整顿</w:t>
            </w:r>
            <w:r>
              <w:rPr>
                <w:rFonts w:hint="eastAsia" w:ascii="宋体" w:hAnsi="宋体" w:cs="宋体"/>
                <w:b w:val="0"/>
                <w:bCs/>
                <w:i w:val="0"/>
                <w:color w:val="auto"/>
                <w:spacing w:val="-11"/>
                <w:kern w:val="0"/>
                <w:sz w:val="21"/>
                <w:szCs w:val="21"/>
                <w:u w:val="none"/>
                <w:lang w:val="en-US" w:eastAsia="zh-CN" w:bidi="ar"/>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曝光、约谈、联合惩戒</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企业（家）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 w:eastAsia="zh-CN" w:bidi="ar"/>
              </w:rPr>
            </w:pPr>
            <w:r>
              <w:rPr>
                <w:rFonts w:hint="default" w:ascii="宋体" w:hAnsi="宋体" w:cs="宋体"/>
                <w:b w:val="0"/>
                <w:bCs/>
                <w:i w:val="0"/>
                <w:color w:val="auto"/>
                <w:spacing w:val="-11"/>
                <w:kern w:val="0"/>
                <w:sz w:val="21"/>
                <w:szCs w:val="21"/>
                <w:u w:val="none"/>
                <w:lang w:val="en" w:eastAsia="zh-CN" w:bidi="ar"/>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公布典型执法案例（个），其中危险作业罪案例（个）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auto"/>
                <w:sz w:val="21"/>
                <w:szCs w:val="21"/>
                <w:u w:val="none"/>
                <w:lang w:val="en-US" w:eastAsia="zh-CN"/>
              </w:rPr>
            </w:pPr>
            <w:r>
              <w:rPr>
                <w:rFonts w:hint="eastAsia" w:ascii="宋体" w:hAnsi="宋体" w:cs="宋体"/>
                <w:b w:val="0"/>
                <w:bCs/>
                <w:i w:val="0"/>
                <w:color w:val="auto"/>
                <w:sz w:val="21"/>
                <w:szCs w:val="21"/>
                <w:u w:val="none"/>
                <w:lang w:val="en-US" w:eastAsia="zh-CN"/>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责任倒查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追责问责（人）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US" w:eastAsia="zh-CN"/>
              </w:rPr>
            </w:pPr>
            <w:r>
              <w:rPr>
                <w:rFonts w:hint="eastAsia" w:ascii="宋体" w:hAnsi="宋体" w:cs="宋体"/>
                <w:b w:val="0"/>
                <w:bCs/>
                <w:i w:val="0"/>
                <w:color w:val="auto"/>
                <w:sz w:val="21"/>
                <w:szCs w:val="21"/>
                <w:u w:val="none"/>
                <w:lang w:val="en-US" w:eastAsia="zh-CN"/>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约谈通报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有关地区及部门（次）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党委</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kern w:val="0"/>
                <w:sz w:val="21"/>
                <w:szCs w:val="21"/>
                <w:u w:val="none"/>
                <w:lang w:val="en-US" w:eastAsia="zh-CN" w:bidi="ar"/>
              </w:rPr>
            </w:pPr>
            <w:r>
              <w:rPr>
                <w:rFonts w:hint="eastAsia" w:ascii="宋体" w:hAnsi="宋体" w:eastAsia="黑体" w:cs="黑体"/>
                <w:b w:val="0"/>
                <w:bCs/>
                <w:i w:val="0"/>
                <w:color w:val="auto"/>
                <w:kern w:val="0"/>
                <w:sz w:val="21"/>
                <w:szCs w:val="21"/>
                <w:u w:val="none"/>
                <w:lang w:val="en-US" w:eastAsia="zh-CN" w:bidi="ar"/>
              </w:rPr>
              <w:t>领导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b w:val="0"/>
                <w:bCs/>
                <w:i w:val="0"/>
                <w:color w:val="auto"/>
                <w:sz w:val="21"/>
                <w:szCs w:val="21"/>
                <w:u w:val="none"/>
              </w:rPr>
            </w:pPr>
            <w:r>
              <w:rPr>
                <w:rFonts w:hint="eastAsia" w:ascii="宋体" w:hAnsi="宋体" w:eastAsia="黑体" w:cs="黑体"/>
                <w:b w:val="0"/>
                <w:bCs/>
                <w:i w:val="0"/>
                <w:color w:val="auto"/>
                <w:kern w:val="0"/>
                <w:sz w:val="21"/>
                <w:szCs w:val="21"/>
                <w:u w:val="none"/>
                <w:lang w:val="en-US" w:eastAsia="zh-CN" w:bidi="ar"/>
              </w:rPr>
              <w:t>情况</w:t>
            </w:r>
          </w:p>
        </w:tc>
        <w:tc>
          <w:tcPr>
            <w:tcW w:w="480"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1</w:t>
            </w:r>
          </w:p>
        </w:tc>
        <w:tc>
          <w:tcPr>
            <w:tcW w:w="2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党政主要负责同志分别</w:t>
            </w:r>
            <w:r>
              <w:rPr>
                <w:rFonts w:hint="default" w:ascii="宋体" w:hAnsi="宋体" w:cs="宋体"/>
                <w:b w:val="0"/>
                <w:bCs/>
                <w:i w:val="0"/>
                <w:color w:val="auto"/>
                <w:spacing w:val="-11"/>
                <w:kern w:val="0"/>
                <w:sz w:val="21"/>
                <w:szCs w:val="21"/>
                <w:u w:val="none"/>
                <w:lang w:val="en-US" w:eastAsia="zh-CN" w:bidi="ar"/>
              </w:rPr>
              <w:t>组织专题学习安全生产十五条措施</w:t>
            </w:r>
            <w:r>
              <w:rPr>
                <w:rFonts w:hint="eastAsia" w:ascii="宋体" w:hAnsi="宋体" w:cs="宋体"/>
                <w:b w:val="0"/>
                <w:bCs/>
                <w:i w:val="0"/>
                <w:color w:val="auto"/>
                <w:spacing w:val="-11"/>
                <w:kern w:val="0"/>
                <w:sz w:val="21"/>
                <w:szCs w:val="21"/>
                <w:u w:val="none"/>
                <w:lang w:val="en-US" w:eastAsia="zh-CN" w:bidi="ar"/>
              </w:rPr>
              <w:t>和“八抓20条”创新措施</w:t>
            </w:r>
            <w:r>
              <w:rPr>
                <w:rFonts w:hint="default" w:ascii="宋体" w:hAnsi="宋体" w:cs="宋体"/>
                <w:b w:val="0"/>
                <w:bCs/>
                <w:i w:val="0"/>
                <w:color w:val="auto"/>
                <w:spacing w:val="-11"/>
                <w:kern w:val="0"/>
                <w:sz w:val="21"/>
                <w:szCs w:val="21"/>
                <w:u w:val="none"/>
                <w:lang w:val="en-US" w:eastAsia="zh-CN" w:bidi="ar"/>
              </w:rPr>
              <w:t>（次）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党政主要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主要负责同志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分别现场督导检查（次）</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eastAsia="zh-CN"/>
              </w:rPr>
            </w:pPr>
            <w:r>
              <w:rPr>
                <w:rFonts w:hint="default" w:ascii="宋体" w:hAnsi="宋体" w:cs="宋体"/>
                <w:b w:val="0"/>
                <w:bCs/>
                <w:i w:val="0"/>
                <w:color w:val="auto"/>
                <w:sz w:val="21"/>
                <w:szCs w:val="21"/>
                <w:u w:val="none"/>
                <w:lang w:val="en" w:eastAsia="zh-CN"/>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r>
              <w:rPr>
                <w:rFonts w:hint="eastAsia" w:ascii="宋体" w:hAnsi="宋体" w:cs="宋体"/>
                <w:b w:val="0"/>
                <w:bCs/>
                <w:i w:val="0"/>
                <w:color w:val="auto"/>
                <w:spacing w:val="-11"/>
                <w:kern w:val="0"/>
                <w:sz w:val="21"/>
                <w:szCs w:val="21"/>
                <w:u w:val="none"/>
                <w:lang w:eastAsia="zh-CN" w:bidi="ar"/>
              </w:rPr>
              <w:t>安委会成员单位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eastAsia="zh-CN" w:bidi="ar"/>
              </w:rPr>
              <w:t>负责同志分别到企业宣讲（次）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5</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举报奖励（万元），其中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匿名举报查实奖励（万元）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rPr>
            </w:pPr>
            <w:r>
              <w:rPr>
                <w:rFonts w:hint="default" w:ascii="宋体" w:hAnsi="宋体" w:cs="宋体"/>
                <w:b w:val="0"/>
                <w:bCs/>
                <w:i w:val="0"/>
                <w:color w:val="auto"/>
                <w:sz w:val="21"/>
                <w:szCs w:val="21"/>
                <w:u w:val="none"/>
                <w:lang w:val="en"/>
              </w:rPr>
              <w:t>6</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是否在省级主流媒体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播放安全生产专题栏目</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黑体" w:cs="黑体"/>
                <w:b w:val="0"/>
                <w:bCs/>
                <w:i w:val="0"/>
                <w:color w:val="auto"/>
                <w:sz w:val="21"/>
                <w:szCs w:val="21"/>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eastAsia="zh-CN"/>
              </w:rPr>
            </w:pPr>
            <w:r>
              <w:rPr>
                <w:rFonts w:hint="default" w:ascii="宋体" w:hAnsi="宋体" w:cs="宋体"/>
                <w:b w:val="0"/>
                <w:bCs/>
                <w:i w:val="0"/>
                <w:color w:val="auto"/>
                <w:sz w:val="21"/>
                <w:szCs w:val="21"/>
                <w:u w:val="none"/>
                <w:lang w:val="en" w:eastAsia="zh-CN"/>
              </w:rPr>
              <w:t>7</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市县两级配备专兼职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技术检查员数量（人）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color w:val="auto"/>
                <w:sz w:val="21"/>
                <w:szCs w:val="21"/>
                <w:u w:val="none"/>
                <w:lang w:val="en" w:eastAsia="zh-CN"/>
              </w:rPr>
            </w:pPr>
            <w:r>
              <w:rPr>
                <w:rFonts w:hint="default" w:ascii="宋体" w:hAnsi="宋体" w:cs="宋体"/>
                <w:b w:val="0"/>
                <w:bCs/>
                <w:i w:val="0"/>
                <w:color w:val="auto"/>
                <w:sz w:val="21"/>
                <w:szCs w:val="21"/>
                <w:u w:val="none"/>
                <w:lang w:eastAsia="zh-CN"/>
              </w:rPr>
              <w:t>8</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val="en-US" w:eastAsia="zh-CN" w:bidi="ar"/>
              </w:rPr>
            </w:pPr>
            <w:r>
              <w:rPr>
                <w:rFonts w:hint="eastAsia" w:ascii="宋体" w:hAnsi="宋体" w:cs="宋体"/>
                <w:b w:val="0"/>
                <w:bCs/>
                <w:i w:val="0"/>
                <w:color w:val="auto"/>
                <w:spacing w:val="-11"/>
                <w:kern w:val="0"/>
                <w:sz w:val="21"/>
                <w:szCs w:val="21"/>
                <w:u w:val="none"/>
                <w:lang w:val="en-US" w:eastAsia="zh-CN" w:bidi="ar"/>
              </w:rPr>
              <w:t>组织开展考核巡查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val="0"/>
                <w:bCs/>
                <w:i w:val="0"/>
                <w:color w:val="auto"/>
                <w:spacing w:val="-11"/>
                <w:kern w:val="0"/>
                <w:sz w:val="21"/>
                <w:szCs w:val="21"/>
                <w:u w:val="none"/>
                <w:lang w:eastAsia="zh-CN" w:bidi="ar"/>
              </w:rPr>
            </w:pPr>
            <w:r>
              <w:rPr>
                <w:rFonts w:hint="eastAsia" w:ascii="宋体" w:hAnsi="宋体" w:cs="宋体"/>
                <w:b w:val="0"/>
                <w:bCs/>
                <w:i w:val="0"/>
                <w:color w:val="auto"/>
                <w:spacing w:val="-11"/>
                <w:kern w:val="0"/>
                <w:sz w:val="21"/>
                <w:szCs w:val="21"/>
                <w:u w:val="none"/>
                <w:lang w:val="en-US" w:eastAsia="zh-CN" w:bidi="ar"/>
              </w:rPr>
              <w:t>督导检查（次）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auto"/>
                <w:sz w:val="21"/>
                <w:szCs w:val="21"/>
                <w:u w:val="none"/>
              </w:rPr>
            </w:pPr>
          </w:p>
        </w:tc>
      </w:tr>
    </w:tbl>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rPr>
          <w:rFonts w:ascii="华文行楷"/>
          <w:sz w:val="21"/>
        </w:rPr>
      </w:pPr>
    </w:p>
    <w:p>
      <w:pPr>
        <w:pStyle w:val="5"/>
      </w:pPr>
    </w:p>
    <w:p>
      <w:pPr>
        <w:spacing w:line="600" w:lineRule="exact"/>
        <w:rPr>
          <w:rFonts w:hint="default" w:ascii="仿宋_GB2312" w:hAnsi="仿宋_GB2312" w:eastAsia="仿宋_GB2312" w:cs="仿宋_GB2312"/>
          <w:color w:val="auto"/>
          <w:sz w:val="28"/>
          <w:szCs w:val="28"/>
          <w:lang w:val="en-US" w:eastAsia="zh-CN"/>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1270</wp:posOffset>
                </wp:positionV>
                <wp:extent cx="5325110" cy="26035"/>
                <wp:effectExtent l="0" t="4445" r="8890"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325110" cy="260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6pt;margin-top:0.1pt;height:2.05pt;width:419.3pt;z-index:251659264;mso-width-relative:page;mso-height-relative:page;" filled="f" stroked="t" coordsize="21600,21600" o:gfxdata="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lkJO0wAAAAQBAAAPAAAAAAAAAAEAIAAAACIAAABkcnMvZG93bnJldi54bWxQSwECFAAUAAAACACH&#10;TuJA+Ftu5PABAAC5AwAADgAAAAAAAAABACAAAAAiAQAAZHJzL2Uyb0RvYy54bWxQSwUGAAAAAAYA&#10;BgBZAQAAhA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398780</wp:posOffset>
                </wp:positionV>
                <wp:extent cx="5338445" cy="12700"/>
                <wp:effectExtent l="0" t="4445" r="1460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38445" cy="1270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2pt;margin-top:31.4pt;height:1pt;width:420.35pt;z-index:251660288;mso-width-relative:page;mso-height-relative:page;" filled="f" stroked="t" coordsize="21600,21600" o:gfxdata="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vMvxjVAAAABwEAAA8AAAAAAAAAAQAgAAAAIgAAAGRycy9kb3ducmV2LnhtbFBLAQIUABQAAAAI&#10;AIdO4kDfNUJ18AEAALkDAAAOAAAAAAAAAAEAIAAAACQBAABkcnMvZTJvRG9jLnhtbFBLBQYAAAAA&#10;BgAGAFkBAACGBQAAAAA=&#10;">
                <v:fill on="f" focussize="0,0"/>
                <v:stroke color="#000000" joinstyle="round"/>
                <v:imagedata o:title=""/>
                <o:lock v:ext="edit" aspectratio="f"/>
              </v:line>
            </w:pict>
          </mc:Fallback>
        </mc:AlternateContent>
      </w:r>
      <w:r>
        <w:rPr>
          <w:rFonts w:ascii="仿宋_GB2312" w:eastAsia="仿宋_GB2312"/>
          <w:sz w:val="28"/>
          <w:szCs w:val="28"/>
        </w:rPr>
        <w:t xml:space="preserve">全福街道党政办公室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3</w:t>
      </w:r>
      <w:r>
        <w:rPr>
          <w:rFonts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31</w:t>
      </w:r>
      <w:r>
        <w:rPr>
          <w:rFonts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jBiMjg2Y2FkYWQyMzhjZDJhN2E4NzZkZWRmNzEifQ=="/>
  </w:docVars>
  <w:rsids>
    <w:rsidRoot w:val="00000000"/>
    <w:rsid w:val="01F83299"/>
    <w:rsid w:val="029E6F63"/>
    <w:rsid w:val="04C82992"/>
    <w:rsid w:val="09DB0DB9"/>
    <w:rsid w:val="0C9E222B"/>
    <w:rsid w:val="0D961154"/>
    <w:rsid w:val="0E835108"/>
    <w:rsid w:val="11FA309B"/>
    <w:rsid w:val="120423A3"/>
    <w:rsid w:val="194515E3"/>
    <w:rsid w:val="1B4146EB"/>
    <w:rsid w:val="1C3D6FBF"/>
    <w:rsid w:val="1FBD2DC7"/>
    <w:rsid w:val="21F05E1B"/>
    <w:rsid w:val="2A0E2346"/>
    <w:rsid w:val="2A344B97"/>
    <w:rsid w:val="33784CD4"/>
    <w:rsid w:val="37D95567"/>
    <w:rsid w:val="39D76BF8"/>
    <w:rsid w:val="42645E17"/>
    <w:rsid w:val="445A46AE"/>
    <w:rsid w:val="476071C6"/>
    <w:rsid w:val="47ED75E7"/>
    <w:rsid w:val="49137343"/>
    <w:rsid w:val="4D387556"/>
    <w:rsid w:val="50BE7C2F"/>
    <w:rsid w:val="542C495B"/>
    <w:rsid w:val="558C3377"/>
    <w:rsid w:val="5A6C083F"/>
    <w:rsid w:val="5B3F76D5"/>
    <w:rsid w:val="5BB97AB4"/>
    <w:rsid w:val="5BDE2FD6"/>
    <w:rsid w:val="5DEC5BD6"/>
    <w:rsid w:val="5E2C471D"/>
    <w:rsid w:val="60034018"/>
    <w:rsid w:val="60714BCC"/>
    <w:rsid w:val="674F751F"/>
    <w:rsid w:val="6A9A3D24"/>
    <w:rsid w:val="6B46034D"/>
    <w:rsid w:val="6C03333C"/>
    <w:rsid w:val="6DD93FC7"/>
    <w:rsid w:val="70E46F2A"/>
    <w:rsid w:val="72FC1116"/>
    <w:rsid w:val="74614A41"/>
    <w:rsid w:val="77DC095A"/>
    <w:rsid w:val="7D10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semiHidden/>
    <w:unhideWhenUsed/>
    <w:qFormat/>
    <w:uiPriority w:val="99"/>
    <w:pPr>
      <w:ind w:firstLine="420" w:firstLineChars="20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table of authorities"/>
    <w:basedOn w:val="1"/>
    <w:next w:val="1"/>
    <w:qFormat/>
    <w:uiPriority w:val="99"/>
    <w:pPr>
      <w:ind w:left="200" w:leftChars="200"/>
    </w:pPr>
  </w:style>
  <w:style w:type="paragraph" w:styleId="7">
    <w:name w:val="Body Text"/>
    <w:basedOn w:val="1"/>
    <w:qFormat/>
    <w:uiPriority w:val="1"/>
    <w:pPr>
      <w:ind w:left="131"/>
    </w:pPr>
    <w:rPr>
      <w:rFonts w:ascii="仿宋_GB2312" w:hAnsi="仿宋_GB2312" w:eastAsia="仿宋_GB2312" w:cs="仿宋_GB2312"/>
      <w:sz w:val="32"/>
      <w:szCs w:val="32"/>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6800</Words>
  <Characters>6868</Characters>
  <Lines>0</Lines>
  <Paragraphs>0</Paragraphs>
  <TotalTime>2</TotalTime>
  <ScaleCrop>false</ScaleCrop>
  <LinksUpToDate>false</LinksUpToDate>
  <CharactersWithSpaces>6921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2022-11-25T08:45:00Z</dcterms:created>
  <dc:creator>Administrator</dc:creator>
  <cp:lastModifiedBy>lll</cp:lastModifiedBy>
  <cp:lastPrinted>2023-06-01T00:58:00Z</cp:lastPrinted>
  <dcterms:modified xsi:type="dcterms:W3CDTF">2023-06-02T01:43:49Z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DEFC5209F30E49BEBF753C52BCE5199D</vt:lpwstr>
  </property>
</Properties>
</file>