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57150</wp:posOffset>
                </wp:positionV>
                <wp:extent cx="1435735" cy="857250"/>
                <wp:effectExtent l="4445" t="5080" r="7620" b="13970"/>
                <wp:wrapNone/>
                <wp:docPr id="1" name="文本框 2"/>
                <wp:cNvGraphicFramePr/>
                <a:graphic xmlns:a="http://schemas.openxmlformats.org/drawingml/2006/main">
                  <a:graphicData uri="http://schemas.microsoft.com/office/word/2010/wordprocessingShape">
                    <wps:wsp>
                      <wps:cNvSpPr txBox="1"/>
                      <wps:spPr>
                        <a:xfrm>
                          <a:off x="0" y="0"/>
                          <a:ext cx="1435735" cy="8572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600" w:lineRule="exact"/>
                              <w:jc w:val="distribute"/>
                              <w:rPr>
                                <w:rFonts w:ascii="方正小标宋简体" w:eastAsia="方正小标宋简体"/>
                                <w:color w:val="FF0000"/>
                                <w:w w:val="66"/>
                                <w:sz w:val="52"/>
                                <w:szCs w:val="52"/>
                              </w:rPr>
                            </w:pPr>
                            <w:r>
                              <w:rPr>
                                <w:rFonts w:hint="eastAsia" w:ascii="方正小标宋简体" w:eastAsia="方正小标宋简体"/>
                                <w:color w:val="FF0000"/>
                                <w:w w:val="66"/>
                                <w:sz w:val="52"/>
                                <w:szCs w:val="52"/>
                              </w:rPr>
                              <w:t>济南市历城区</w:t>
                            </w:r>
                          </w:p>
                          <w:p>
                            <w:pPr>
                              <w:spacing w:line="600" w:lineRule="exact"/>
                              <w:jc w:val="distribute"/>
                              <w:rPr>
                                <w:rFonts w:ascii="方正小标宋简体" w:eastAsia="方正小标宋简体"/>
                                <w:color w:val="FF0000"/>
                                <w:w w:val="66"/>
                                <w:sz w:val="52"/>
                                <w:szCs w:val="52"/>
                              </w:rPr>
                            </w:pPr>
                            <w:r>
                              <w:rPr>
                                <w:rFonts w:hint="eastAsia" w:ascii="方正小标宋简体" w:eastAsia="方正小标宋简体"/>
                                <w:color w:val="FF0000"/>
                                <w:w w:val="66"/>
                                <w:sz w:val="52"/>
                                <w:szCs w:val="52"/>
                              </w:rPr>
                              <w:t>人民政府</w:t>
                            </w:r>
                          </w:p>
                        </w:txbxContent>
                      </wps:txbx>
                      <wps:bodyPr lIns="0" tIns="0" rIns="0" bIns="0" anchor="ctr" anchorCtr="0" upright="1"/>
                    </wps:wsp>
                  </a:graphicData>
                </a:graphic>
              </wp:anchor>
            </w:drawing>
          </mc:Choice>
          <mc:Fallback>
            <w:pict>
              <v:shape id="文本框 2" o:spid="_x0000_s1026" o:spt="202" type="#_x0000_t202" style="position:absolute;left:0pt;margin-left:-0.15pt;margin-top:4.5pt;height:67.5pt;width:113.05pt;z-index:251660288;v-text-anchor:middle;mso-width-relative:page;mso-height-relative:page;" fillcolor="#FFFFFF" filled="t" stroked="t" coordsize="21600,21600" o:gfxdata="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YRkKzNcAAAAHAQAADwAAAAAAAAABACAAAAAiAAAAZHJzL2Rvd25yZXYueG1sUEsBAhQAFAAAAAgA&#10;h07iQI1UnhEmAgAAdQQAAA4AAAAAAAAAAQAgAAAAJgEAAGRycy9lMm9Eb2MueG1sUEsFBgAAAAAG&#10;AAYAWQEAAL4FAAAAAA==&#10;">
                <v:fill on="t" focussize="0,0"/>
                <v:stroke color="#FFFFFF" joinstyle="miter"/>
                <v:imagedata o:title=""/>
                <o:lock v:ext="edit" aspectratio="f"/>
                <v:textbox inset="0mm,0mm,0mm,0mm">
                  <w:txbxContent>
                    <w:p>
                      <w:pPr>
                        <w:spacing w:line="600" w:lineRule="exact"/>
                        <w:jc w:val="distribute"/>
                        <w:rPr>
                          <w:rFonts w:ascii="方正小标宋简体" w:eastAsia="方正小标宋简体"/>
                          <w:color w:val="FF0000"/>
                          <w:w w:val="66"/>
                          <w:sz w:val="52"/>
                          <w:szCs w:val="52"/>
                        </w:rPr>
                      </w:pPr>
                      <w:r>
                        <w:rPr>
                          <w:rFonts w:hint="eastAsia" w:ascii="方正小标宋简体" w:eastAsia="方正小标宋简体"/>
                          <w:color w:val="FF0000"/>
                          <w:w w:val="66"/>
                          <w:sz w:val="52"/>
                          <w:szCs w:val="52"/>
                        </w:rPr>
                        <w:t>济南市历城区</w:t>
                      </w:r>
                    </w:p>
                    <w:p>
                      <w:pPr>
                        <w:spacing w:line="600" w:lineRule="exact"/>
                        <w:jc w:val="distribute"/>
                        <w:rPr>
                          <w:rFonts w:ascii="方正小标宋简体" w:eastAsia="方正小标宋简体"/>
                          <w:color w:val="FF0000"/>
                          <w:w w:val="66"/>
                          <w:sz w:val="52"/>
                          <w:szCs w:val="52"/>
                        </w:rPr>
                      </w:pPr>
                      <w:r>
                        <w:rPr>
                          <w:rFonts w:hint="eastAsia" w:ascii="方正小标宋简体" w:eastAsia="方正小标宋简体"/>
                          <w:color w:val="FF0000"/>
                          <w:w w:val="66"/>
                          <w:sz w:val="52"/>
                          <w:szCs w:val="52"/>
                        </w:rPr>
                        <w:t>人民政府</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1414780</wp:posOffset>
                </wp:positionH>
                <wp:positionV relativeFrom="paragraph">
                  <wp:posOffset>-117475</wp:posOffset>
                </wp:positionV>
                <wp:extent cx="4206875" cy="1060450"/>
                <wp:effectExtent l="4445" t="4445" r="17780" b="20955"/>
                <wp:wrapNone/>
                <wp:docPr id="2" name="文本框 4"/>
                <wp:cNvGraphicFramePr/>
                <a:graphic xmlns:a="http://schemas.openxmlformats.org/drawingml/2006/main">
                  <a:graphicData uri="http://schemas.microsoft.com/office/word/2010/wordprocessingShape">
                    <wps:wsp>
                      <wps:cNvSpPr txBox="1"/>
                      <wps:spPr>
                        <a:xfrm>
                          <a:off x="0" y="0"/>
                          <a:ext cx="4206875" cy="10604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rFonts w:ascii="方正小标宋简体" w:eastAsia="方正小标宋简体"/>
                                <w:color w:val="FF0000"/>
                                <w:w w:val="59"/>
                                <w:sz w:val="114"/>
                                <w:szCs w:val="114"/>
                              </w:rPr>
                            </w:pPr>
                            <w:r>
                              <w:rPr>
                                <w:rFonts w:hint="eastAsia" w:ascii="方正小标宋简体" w:eastAsia="方正小标宋简体"/>
                                <w:color w:val="FF0000"/>
                                <w:w w:val="59"/>
                                <w:sz w:val="114"/>
                                <w:szCs w:val="114"/>
                              </w:rPr>
                              <w:t>唐王街道办事处文件</w:t>
                            </w:r>
                          </w:p>
                          <w:p>
                            <w:pPr>
                              <w:rPr>
                                <w:rFonts w:ascii="方正小标宋简体" w:eastAsia="方正小标宋简体"/>
                                <w:color w:val="FF0000"/>
                                <w:w w:val="60"/>
                                <w:sz w:val="110"/>
                                <w:szCs w:val="110"/>
                              </w:rPr>
                            </w:pPr>
                          </w:p>
                          <w:p>
                            <w:pPr>
                              <w:rPr>
                                <w:rFonts w:ascii="方正小标宋简体" w:eastAsia="方正小标宋简体"/>
                                <w:color w:val="FF0000"/>
                                <w:w w:val="60"/>
                                <w:sz w:val="110"/>
                                <w:szCs w:val="110"/>
                              </w:rPr>
                            </w:pPr>
                          </w:p>
                        </w:txbxContent>
                      </wps:txbx>
                      <wps:bodyPr upright="1"/>
                    </wps:wsp>
                  </a:graphicData>
                </a:graphic>
              </wp:anchor>
            </w:drawing>
          </mc:Choice>
          <mc:Fallback>
            <w:pict>
              <v:shape id="文本框 4" o:spid="_x0000_s1026" o:spt="202" type="#_x0000_t202" style="position:absolute;left:0pt;margin-left:111.4pt;margin-top:-9.25pt;height:83.5pt;width:331.25pt;z-index:251661312;mso-width-relative:page;mso-height-relative:page;" fillcolor="#FFFFFF" filled="t" stroked="t" coordsize="21600,21600" o:gfxdata="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pFtVt2AAAAAsBAAAPAAAAAAAAAAEAIAAAACIA&#10;AABkcnMvZG93bnJldi54bWxQSwECFAAUAAAACACHTuJAq+YEfAkCAAA3BAAADgAAAAAAAAABACAA&#10;AAAnAQAAZHJzL2Uyb0RvYy54bWxQSwUGAAAAAAYABgBZAQAAogUAAAAA&#10;">
                <v:fill on="t" focussize="0,0"/>
                <v:stroke color="#FFFFFF" joinstyle="miter"/>
                <v:imagedata o:title=""/>
                <o:lock v:ext="edit" aspectratio="f"/>
                <v:textbox>
                  <w:txbxContent>
                    <w:p>
                      <w:pPr>
                        <w:jc w:val="center"/>
                        <w:rPr>
                          <w:rFonts w:ascii="方正小标宋简体" w:eastAsia="方正小标宋简体"/>
                          <w:color w:val="FF0000"/>
                          <w:w w:val="59"/>
                          <w:sz w:val="114"/>
                          <w:szCs w:val="114"/>
                        </w:rPr>
                      </w:pPr>
                      <w:r>
                        <w:rPr>
                          <w:rFonts w:hint="eastAsia" w:ascii="方正小标宋简体" w:eastAsia="方正小标宋简体"/>
                          <w:color w:val="FF0000"/>
                          <w:w w:val="59"/>
                          <w:sz w:val="114"/>
                          <w:szCs w:val="114"/>
                        </w:rPr>
                        <w:t>唐王街道办事处文件</w:t>
                      </w:r>
                    </w:p>
                    <w:p>
                      <w:pPr>
                        <w:rPr>
                          <w:rFonts w:ascii="方正小标宋简体" w:eastAsia="方正小标宋简体"/>
                          <w:color w:val="FF0000"/>
                          <w:w w:val="60"/>
                          <w:sz w:val="110"/>
                          <w:szCs w:val="110"/>
                        </w:rPr>
                      </w:pPr>
                    </w:p>
                    <w:p>
                      <w:pPr>
                        <w:rPr>
                          <w:rFonts w:ascii="方正小标宋简体" w:eastAsia="方正小标宋简体"/>
                          <w:color w:val="FF0000"/>
                          <w:w w:val="60"/>
                          <w:sz w:val="110"/>
                          <w:szCs w:val="110"/>
                        </w:rPr>
                      </w:pPr>
                    </w:p>
                  </w:txbxContent>
                </v:textbox>
              </v:shape>
            </w:pict>
          </mc:Fallback>
        </mc:AlternateContent>
      </w:r>
    </w:p>
    <w:p/>
    <w:p/>
    <w:p/>
    <w:p/>
    <w:p/>
    <w:p>
      <w:pPr>
        <w:keepNext w:val="0"/>
        <w:keepLines w:val="0"/>
        <w:pageBreakBefore w:val="0"/>
        <w:widowControl/>
        <w:kinsoku/>
        <w:wordWrap/>
        <w:overflowPunct/>
        <w:topLinePunct w:val="0"/>
        <w:autoSpaceDE/>
        <w:autoSpaceDN/>
        <w:bidi w:val="0"/>
        <w:adjustRightInd w:val="0"/>
        <w:snapToGrid w:val="0"/>
        <w:spacing w:after="0" w:line="540" w:lineRule="exact"/>
        <w:ind w:firstLine="540"/>
        <w:jc w:val="center"/>
        <w:textAlignment w:val="auto"/>
        <w:rPr>
          <w:rFonts w:ascii="黑体" w:eastAsia="黑体"/>
          <w:sz w:val="36"/>
          <w:szCs w:val="36"/>
        </w:rPr>
      </w:pPr>
      <w:r>
        <w:rPr>
          <w:rFonts w:hint="eastAsia" w:ascii="方正小标宋简体" w:eastAsia="方正小标宋简体"/>
          <w:sz w:val="44"/>
          <w:szCs w:val="44"/>
        </w:rPr>
        <w:t xml:space="preserve"> </w:t>
      </w:r>
      <w:r>
        <w:rPr>
          <w:rFonts w:hint="eastAsia" w:ascii="仿宋" w:hAnsi="仿宋" w:eastAsia="仿宋" w:cs="仿宋"/>
          <w:b/>
          <w:sz w:val="44"/>
          <w:szCs w:val="44"/>
          <w:lang w:val="en-US" w:eastAsia="zh-CN"/>
        </w:rPr>
        <w:t xml:space="preserve"> </w:t>
      </w:r>
      <w:r>
        <w:rPr>
          <w:rFonts w:hint="eastAsia"/>
          <w:b/>
          <w:sz w:val="36"/>
          <w:szCs w:val="36"/>
        </w:rPr>
        <w:t xml:space="preserve"> </w:t>
      </w:r>
    </w:p>
    <w:p>
      <w:pPr>
        <w:keepNext w:val="0"/>
        <w:keepLines w:val="0"/>
        <w:pageBreakBefore w:val="0"/>
        <w:widowControl/>
        <w:kinsoku/>
        <w:wordWrap/>
        <w:overflowPunct/>
        <w:topLinePunct w:val="0"/>
        <w:autoSpaceDE/>
        <w:autoSpaceDN/>
        <w:bidi w:val="0"/>
        <w:adjustRightInd w:val="0"/>
        <w:snapToGrid w:val="0"/>
        <w:spacing w:after="0" w:line="540" w:lineRule="exact"/>
        <w:jc w:val="center"/>
        <w:textAlignment w:val="auto"/>
        <w:rPr>
          <w:rFonts w:ascii="黑体" w:eastAsia="黑体"/>
          <w:sz w:val="36"/>
          <w:szCs w:val="36"/>
        </w:rPr>
      </w:pPr>
      <w:r>
        <w:rPr>
          <w:rFonts w:hint="eastAsia" w:ascii="仿宋_GB2312" w:eastAsia="仿宋_GB2312"/>
          <w:sz w:val="32"/>
          <w:szCs w:val="32"/>
        </w:rPr>
        <w:t>济历城唐办发〔202</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25</w:t>
      </w:r>
      <w:r>
        <w:rPr>
          <w:rFonts w:hint="eastAsia" w:ascii="仿宋_GB2312" w:eastAsia="仿宋_GB2312"/>
          <w:sz w:val="32"/>
          <w:szCs w:val="32"/>
        </w:rPr>
        <w:t>号</w:t>
      </w:r>
    </w:p>
    <w:p>
      <w:pPr>
        <w:keepNext w:val="0"/>
        <w:keepLines w:val="0"/>
        <w:pageBreakBefore w:val="0"/>
        <w:widowControl/>
        <w:kinsoku/>
        <w:wordWrap/>
        <w:overflowPunct/>
        <w:topLinePunct w:val="0"/>
        <w:autoSpaceDE/>
        <w:autoSpaceDN/>
        <w:bidi w:val="0"/>
        <w:adjustRightInd w:val="0"/>
        <w:snapToGrid w:val="0"/>
        <w:spacing w:after="0" w:line="440" w:lineRule="exact"/>
        <w:ind w:firstLine="540"/>
        <w:jc w:val="center"/>
        <w:textAlignment w:val="auto"/>
        <w:rPr>
          <w:rFonts w:ascii="黑体" w:eastAsia="黑体"/>
          <w:sz w:val="36"/>
          <w:szCs w:val="36"/>
        </w:rPr>
      </w:pPr>
      <w:r>
        <w:rPr>
          <w:sz w:val="36"/>
          <w:szCs w:val="36"/>
        </w:rPr>
        <mc:AlternateContent>
          <mc:Choice Requires="wps">
            <w:drawing>
              <wp:anchor distT="0" distB="0" distL="114300" distR="114300" simplePos="0" relativeHeight="251662336" behindDoc="0" locked="0" layoutInCell="1" allowOverlap="1">
                <wp:simplePos x="0" y="0"/>
                <wp:positionH relativeFrom="column">
                  <wp:posOffset>33020</wp:posOffset>
                </wp:positionH>
                <wp:positionV relativeFrom="paragraph">
                  <wp:posOffset>43180</wp:posOffset>
                </wp:positionV>
                <wp:extent cx="5328285" cy="635"/>
                <wp:effectExtent l="0" t="0" r="0" b="0"/>
                <wp:wrapNone/>
                <wp:docPr id="3" name="自选图形 6"/>
                <wp:cNvGraphicFramePr/>
                <a:graphic xmlns:a="http://schemas.openxmlformats.org/drawingml/2006/main">
                  <a:graphicData uri="http://schemas.microsoft.com/office/word/2010/wordprocessingShape">
                    <wps:wsp>
                      <wps:cNvCnPr/>
                      <wps:spPr>
                        <a:xfrm>
                          <a:off x="0" y="0"/>
                          <a:ext cx="5328285" cy="635"/>
                        </a:xfrm>
                        <a:prstGeom prst="straightConnector1">
                          <a:avLst/>
                        </a:prstGeom>
                        <a:ln w="19050" cap="flat" cmpd="sng">
                          <a:solidFill>
                            <a:srgbClr val="FF0000"/>
                          </a:solidFill>
                          <a:prstDash val="solid"/>
                          <a:headEnd type="none" w="med" len="med"/>
                          <a:tailEnd type="none" w="med" len="med"/>
                        </a:ln>
                      </wps:spPr>
                      <wps:bodyPr/>
                    </wps:wsp>
                  </a:graphicData>
                </a:graphic>
              </wp:anchor>
            </w:drawing>
          </mc:Choice>
          <mc:Fallback>
            <w:pict>
              <v:shape id="自选图形 6" o:spid="_x0000_s1026" o:spt="32" type="#_x0000_t32" style="position:absolute;left:0pt;margin-left:2.6pt;margin-top:3.4pt;height:0.05pt;width:419.55pt;z-index:251662336;mso-width-relative:page;mso-height-relative:page;" filled="f" stroked="t" coordsize="21600,21600" o:gfxdata="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T3Vpw0wAAAAUBAAAPAAAAAAAAAAEAIAAAACIAAABkcnMvZG93bnJldi54bWxQSwEC&#10;FAAUAAAACACHTuJAcpZAL/kBAADmAwAADgAAAAAAAAABACAAAAAiAQAAZHJzL2Uyb0RvYy54bWxQ&#10;SwUGAAAAAAYABgBZAQAAjQUAAAAA&#10;">
                <v:fill on="f" focussize="0,0"/>
                <v:stroke weight="1.5pt" color="#FF0000" joinstyle="round"/>
                <v:imagedata o:title=""/>
                <o:lock v:ext="edit" aspectratio="f"/>
              </v:shape>
            </w:pict>
          </mc:Fallback>
        </mc:AlternateConten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jc w:val="center"/>
        <w:textAlignment w:val="auto"/>
        <w:rPr>
          <w:rStyle w:val="14"/>
          <w:rFonts w:hint="eastAsia" w:ascii="方正小标宋简体" w:hAnsi="方正小标宋简体" w:eastAsia="方正小标宋简体" w:cs="方正小标宋简体"/>
          <w:b w:val="0"/>
          <w:bCs w:val="0"/>
          <w:i w:val="0"/>
          <w:iCs w:val="0"/>
          <w:caps w:val="0"/>
          <w:color w:val="292929"/>
          <w:spacing w:val="0"/>
          <w:sz w:val="44"/>
          <w:szCs w:val="44"/>
          <w:shd w:val="clear" w:fill="FFFFFF"/>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jc w:val="center"/>
        <w:textAlignment w:val="auto"/>
        <w:rPr>
          <w:rStyle w:val="14"/>
          <w:rFonts w:hint="eastAsia" w:ascii="方正小标宋简体" w:hAnsi="方正小标宋简体" w:eastAsia="方正小标宋简体" w:cs="方正小标宋简体"/>
          <w:b w:val="0"/>
          <w:bCs w:val="0"/>
          <w:i w:val="0"/>
          <w:iCs w:val="0"/>
          <w:caps w:val="0"/>
          <w:color w:val="292929"/>
          <w:spacing w:val="0"/>
          <w:sz w:val="44"/>
          <w:szCs w:val="44"/>
          <w:shd w:val="clear" w:fill="FFFFFF"/>
          <w:lang w:val="en-US" w:eastAsia="zh-CN"/>
        </w:rPr>
      </w:pPr>
      <w:bookmarkStart w:id="0" w:name="_GoBack"/>
      <w:bookmarkEnd w:id="0"/>
      <w:r>
        <w:rPr>
          <w:rStyle w:val="14"/>
          <w:rFonts w:hint="eastAsia" w:ascii="方正小标宋简体" w:hAnsi="方正小标宋简体" w:eastAsia="方正小标宋简体" w:cs="方正小标宋简体"/>
          <w:b w:val="0"/>
          <w:bCs w:val="0"/>
          <w:i w:val="0"/>
          <w:iCs w:val="0"/>
          <w:caps w:val="0"/>
          <w:color w:val="292929"/>
          <w:spacing w:val="0"/>
          <w:sz w:val="44"/>
          <w:szCs w:val="44"/>
          <w:shd w:val="clear" w:fill="FFFFFF"/>
          <w:lang w:val="en-US" w:eastAsia="zh-CN"/>
        </w:rPr>
        <w:t>济南市历城区人民政府唐王街道办事处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jc w:val="center"/>
        <w:textAlignment w:val="auto"/>
        <w:rPr>
          <w:rStyle w:val="14"/>
          <w:rFonts w:hint="eastAsia" w:ascii="方正小标宋简体" w:hAnsi="方正小标宋简体" w:eastAsia="方正小标宋简体" w:cs="方正小标宋简体"/>
          <w:b w:val="0"/>
          <w:bCs w:val="0"/>
          <w:i w:val="0"/>
          <w:iCs w:val="0"/>
          <w:caps w:val="0"/>
          <w:color w:val="292929"/>
          <w:spacing w:val="0"/>
          <w:sz w:val="44"/>
          <w:szCs w:val="44"/>
          <w:shd w:val="clear" w:fill="FFFFFF"/>
          <w:lang w:eastAsia="zh-CN"/>
        </w:rPr>
      </w:pPr>
      <w:r>
        <w:rPr>
          <w:rStyle w:val="14"/>
          <w:rFonts w:hint="eastAsia" w:ascii="方正小标宋简体" w:hAnsi="方正小标宋简体" w:eastAsia="方正小标宋简体" w:cs="方正小标宋简体"/>
          <w:b w:val="0"/>
          <w:bCs w:val="0"/>
          <w:i w:val="0"/>
          <w:iCs w:val="0"/>
          <w:caps w:val="0"/>
          <w:color w:val="292929"/>
          <w:spacing w:val="0"/>
          <w:sz w:val="44"/>
          <w:szCs w:val="44"/>
          <w:shd w:val="clear" w:fill="FFFFFF"/>
          <w:lang w:val="en-US" w:eastAsia="zh-CN"/>
        </w:rPr>
        <w:t>关于印发《关于</w:t>
      </w:r>
      <w:r>
        <w:rPr>
          <w:rStyle w:val="14"/>
          <w:rFonts w:hint="eastAsia" w:ascii="方正小标宋简体" w:hAnsi="方正小标宋简体" w:eastAsia="方正小标宋简体" w:cs="方正小标宋简体"/>
          <w:b w:val="0"/>
          <w:bCs w:val="0"/>
          <w:i w:val="0"/>
          <w:iCs w:val="0"/>
          <w:caps w:val="0"/>
          <w:color w:val="292929"/>
          <w:spacing w:val="0"/>
          <w:sz w:val="44"/>
          <w:szCs w:val="44"/>
          <w:shd w:val="clear" w:fill="FFFFFF"/>
        </w:rPr>
        <w:t>开展农村集体资产监管提质增效行动的</w:t>
      </w:r>
      <w:r>
        <w:rPr>
          <w:rStyle w:val="14"/>
          <w:rFonts w:hint="eastAsia" w:ascii="方正小标宋简体" w:hAnsi="方正小标宋简体" w:eastAsia="方正小标宋简体" w:cs="方正小标宋简体"/>
          <w:b w:val="0"/>
          <w:bCs w:val="0"/>
          <w:i w:val="0"/>
          <w:iCs w:val="0"/>
          <w:caps w:val="0"/>
          <w:color w:val="292929"/>
          <w:spacing w:val="0"/>
          <w:sz w:val="44"/>
          <w:szCs w:val="44"/>
          <w:shd w:val="clear" w:fill="FFFFFF"/>
          <w:lang w:val="en-US" w:eastAsia="zh-CN"/>
        </w:rPr>
        <w:t>实施方案》的通知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i w:val="0"/>
          <w:iCs w:val="0"/>
          <w:caps w:val="0"/>
          <w:color w:val="292929"/>
          <w:spacing w:val="0"/>
          <w:sz w:val="32"/>
          <w:szCs w:val="32"/>
          <w:highlight w:val="none"/>
          <w:shd w:val="clear" w:fill="FFFFFF"/>
          <w:lang w:val="en-US" w:eastAsia="zh-CN"/>
        </w:rPr>
      </w:pPr>
      <w:r>
        <w:rPr>
          <w:rFonts w:hint="eastAsia" w:ascii="仿宋" w:hAnsi="仿宋" w:eastAsia="仿宋" w:cs="仿宋"/>
          <w:i w:val="0"/>
          <w:iCs w:val="0"/>
          <w:caps w:val="0"/>
          <w:color w:val="292929"/>
          <w:spacing w:val="0"/>
          <w:sz w:val="32"/>
          <w:szCs w:val="32"/>
          <w:highlight w:val="none"/>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各管</w:t>
      </w:r>
      <w:r>
        <w:rPr>
          <w:rFonts w:hint="eastAsia" w:ascii="楷体_GB2312" w:hAnsi="楷体_GB2312" w:eastAsia="楷体_GB2312" w:cs="楷体_GB2312"/>
          <w:sz w:val="32"/>
          <w:szCs w:val="32"/>
          <w:lang w:eastAsia="zh-CN"/>
        </w:rPr>
        <w:t>理</w:t>
      </w:r>
      <w:r>
        <w:rPr>
          <w:rFonts w:hint="eastAsia" w:ascii="楷体_GB2312" w:hAnsi="楷体_GB2312" w:eastAsia="楷体_GB2312" w:cs="楷体_GB2312"/>
          <w:sz w:val="32"/>
          <w:szCs w:val="32"/>
        </w:rPr>
        <w:t>区、村：</w:t>
      </w:r>
    </w:p>
    <w:p>
      <w:pPr>
        <w:keepNext w:val="0"/>
        <w:keepLines w:val="0"/>
        <w:pageBreakBefore w:val="0"/>
        <w:widowControl w:val="0"/>
        <w:kinsoku/>
        <w:wordWrap/>
        <w:overflowPunct/>
        <w:topLinePunct w:val="0"/>
        <w:autoSpaceDE/>
        <w:autoSpaceDN/>
        <w:bidi w:val="0"/>
        <w:adjustRightInd/>
        <w:snapToGrid/>
        <w:spacing w:beforeAutospacing="0" w:line="240" w:lineRule="auto"/>
        <w:ind w:firstLine="64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现将</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关于开展农村集体资产监管提质增效行动的实施方案》印</w:t>
      </w:r>
      <w:r>
        <w:rPr>
          <w:rFonts w:hint="eastAsia" w:ascii="楷体_GB2312" w:hAnsi="楷体_GB2312" w:eastAsia="楷体_GB2312" w:cs="楷体_GB2312"/>
          <w:sz w:val="32"/>
          <w:szCs w:val="32"/>
          <w:lang w:eastAsia="zh-CN"/>
        </w:rPr>
        <w:t>发给你们，请结合实际，抓好贯彻落实。</w:t>
      </w:r>
    </w:p>
    <w:p>
      <w:pPr>
        <w:pStyle w:val="2"/>
        <w:keepNext w:val="0"/>
        <w:keepLines w:val="0"/>
        <w:pageBreakBefore w:val="0"/>
        <w:widowControl w:val="0"/>
        <w:kinsoku/>
        <w:wordWrap/>
        <w:overflowPunct/>
        <w:topLinePunct w:val="0"/>
        <w:autoSpaceDE/>
        <w:autoSpaceDN/>
        <w:bidi w:val="0"/>
        <w:adjustRightInd/>
        <w:snapToGrid/>
        <w:spacing w:beforeAutospacing="0" w:line="240" w:lineRule="auto"/>
        <w:ind w:firstLine="640"/>
        <w:textAlignment w:val="auto"/>
        <w:rPr>
          <w:rFonts w:hint="eastAsia" w:ascii="楷体_GB2312" w:hAnsi="楷体_GB2312" w:eastAsia="楷体_GB2312" w:cs="楷体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beforeAutospacing="0" w:line="240" w:lineRule="auto"/>
        <w:ind w:firstLine="640"/>
        <w:textAlignment w:val="auto"/>
        <w:rPr>
          <w:rFonts w:hint="eastAsia" w:ascii="楷体_GB2312" w:hAnsi="楷体_GB2312" w:eastAsia="楷体_GB2312" w:cs="楷体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beforeAutospacing="0" w:line="240" w:lineRule="auto"/>
        <w:ind w:firstLine="2560" w:firstLineChars="8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济南市历城区人民政府唐王街道办事处</w:t>
      </w:r>
    </w:p>
    <w:p>
      <w:pPr>
        <w:pStyle w:val="2"/>
        <w:keepNext w:val="0"/>
        <w:keepLines w:val="0"/>
        <w:pageBreakBefore w:val="0"/>
        <w:widowControl w:val="0"/>
        <w:kinsoku/>
        <w:wordWrap/>
        <w:overflowPunct/>
        <w:topLinePunct w:val="0"/>
        <w:autoSpaceDE/>
        <w:autoSpaceDN/>
        <w:bidi w:val="0"/>
        <w:adjustRightInd/>
        <w:snapToGrid/>
        <w:spacing w:beforeAutospacing="0" w:line="240" w:lineRule="auto"/>
        <w:ind w:firstLine="4160" w:firstLineChars="13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2023年6月11日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i w:val="0"/>
          <w:iCs w:val="0"/>
          <w:caps w:val="0"/>
          <w:color w:val="292929"/>
          <w:spacing w:val="0"/>
          <w:sz w:val="32"/>
          <w:szCs w:val="32"/>
          <w:highlight w:val="none"/>
          <w:shd w:val="clear" w:fill="FFFFFF"/>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292929"/>
          <w:spacing w:val="0"/>
          <w:sz w:val="32"/>
          <w:szCs w:val="32"/>
          <w:highlight w:val="none"/>
          <w:shd w:val="clear"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292929"/>
          <w:spacing w:val="0"/>
          <w:sz w:val="32"/>
          <w:szCs w:val="32"/>
          <w:highlight w:val="none"/>
          <w:shd w:val="clear"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292929"/>
          <w:spacing w:val="0"/>
          <w:sz w:val="32"/>
          <w:szCs w:val="32"/>
          <w:highlight w:val="none"/>
          <w:shd w:val="clear"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292929"/>
          <w:spacing w:val="0"/>
          <w:sz w:val="32"/>
          <w:szCs w:val="32"/>
          <w:highlight w:val="none"/>
          <w:shd w:val="clear"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jc w:val="center"/>
        <w:textAlignment w:val="auto"/>
        <w:rPr>
          <w:rStyle w:val="14"/>
          <w:rFonts w:hint="eastAsia" w:ascii="方正小标宋简体" w:hAnsi="方正小标宋简体" w:eastAsia="方正小标宋简体" w:cs="方正小标宋简体"/>
          <w:b w:val="0"/>
          <w:bCs w:val="0"/>
          <w:i w:val="0"/>
          <w:iCs w:val="0"/>
          <w:caps w:val="0"/>
          <w:color w:val="292929"/>
          <w:spacing w:val="0"/>
          <w:sz w:val="44"/>
          <w:szCs w:val="44"/>
          <w:shd w:val="clear" w:fill="FFFFFF"/>
          <w:lang w:val="en-US" w:eastAsia="zh-CN"/>
        </w:rPr>
      </w:pPr>
      <w:r>
        <w:rPr>
          <w:rStyle w:val="14"/>
          <w:rFonts w:hint="eastAsia" w:ascii="方正小标宋简体" w:hAnsi="方正小标宋简体" w:eastAsia="方正小标宋简体" w:cs="方正小标宋简体"/>
          <w:b w:val="0"/>
          <w:bCs w:val="0"/>
          <w:i w:val="0"/>
          <w:iCs w:val="0"/>
          <w:caps w:val="0"/>
          <w:color w:val="292929"/>
          <w:spacing w:val="0"/>
          <w:sz w:val="44"/>
          <w:szCs w:val="44"/>
          <w:shd w:val="clear" w:fill="FFFFFF"/>
          <w:lang w:val="en-US" w:eastAsia="zh-CN"/>
        </w:rPr>
        <w:t>关于</w:t>
      </w:r>
      <w:r>
        <w:rPr>
          <w:rStyle w:val="14"/>
          <w:rFonts w:hint="eastAsia" w:ascii="方正小标宋简体" w:hAnsi="方正小标宋简体" w:eastAsia="方正小标宋简体" w:cs="方正小标宋简体"/>
          <w:b w:val="0"/>
          <w:bCs w:val="0"/>
          <w:i w:val="0"/>
          <w:iCs w:val="0"/>
          <w:caps w:val="0"/>
          <w:color w:val="292929"/>
          <w:spacing w:val="0"/>
          <w:sz w:val="44"/>
          <w:szCs w:val="44"/>
          <w:shd w:val="clear" w:fill="FFFFFF"/>
        </w:rPr>
        <w:t>开展农村集体资产监管提质增效行动的</w:t>
      </w:r>
      <w:r>
        <w:rPr>
          <w:rStyle w:val="14"/>
          <w:rFonts w:hint="eastAsia" w:ascii="方正小标宋简体" w:hAnsi="方正小标宋简体" w:eastAsia="方正小标宋简体" w:cs="方正小标宋简体"/>
          <w:b w:val="0"/>
          <w:bCs w:val="0"/>
          <w:i w:val="0"/>
          <w:iCs w:val="0"/>
          <w:caps w:val="0"/>
          <w:color w:val="292929"/>
          <w:spacing w:val="0"/>
          <w:sz w:val="44"/>
          <w:szCs w:val="44"/>
          <w:shd w:val="clear" w:fill="FFFFFF"/>
          <w:lang w:val="en-US" w:eastAsia="zh-CN"/>
        </w:rPr>
        <w:t>实施方案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jc w:val="both"/>
        <w:textAlignment w:val="auto"/>
        <w:rPr>
          <w:rStyle w:val="14"/>
          <w:rFonts w:hint="eastAsia" w:ascii="方正小标宋简体" w:hAnsi="方正小标宋简体" w:eastAsia="方正小标宋简体" w:cs="方正小标宋简体"/>
          <w:b w:val="0"/>
          <w:bCs w:val="0"/>
          <w:i w:val="0"/>
          <w:iCs w:val="0"/>
          <w:caps w:val="0"/>
          <w:color w:val="292929"/>
          <w:spacing w:val="0"/>
          <w:sz w:val="44"/>
          <w:szCs w:val="44"/>
          <w:shd w:val="clear" w:fill="FFFFFF"/>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i w:val="0"/>
          <w:iCs w:val="0"/>
          <w:caps w:val="0"/>
          <w:color w:val="292929"/>
          <w:spacing w:val="0"/>
          <w:sz w:val="32"/>
          <w:szCs w:val="32"/>
          <w:highlight w:val="none"/>
          <w:shd w:val="clear" w:fill="FFFFFF"/>
          <w:lang w:val="en-US" w:eastAsia="zh-CN"/>
        </w:rPr>
      </w:pPr>
      <w:r>
        <w:rPr>
          <w:rFonts w:hint="eastAsia" w:ascii="仿宋_GB2312" w:hAnsi="仿宋_GB2312" w:eastAsia="仿宋_GB2312" w:cs="仿宋_GB2312"/>
          <w:i w:val="0"/>
          <w:iCs w:val="0"/>
          <w:caps w:val="0"/>
          <w:color w:val="292929"/>
          <w:spacing w:val="0"/>
          <w:sz w:val="32"/>
          <w:szCs w:val="32"/>
          <w:highlight w:val="none"/>
          <w:shd w:val="clear" w:fill="FFFFFF"/>
        </w:rPr>
        <w:t>为</w:t>
      </w:r>
      <w:r>
        <w:rPr>
          <w:rFonts w:hint="eastAsia" w:ascii="仿宋_GB2312" w:hAnsi="仿宋_GB2312" w:eastAsia="仿宋_GB2312" w:cs="仿宋_GB2312"/>
          <w:i w:val="0"/>
          <w:iCs w:val="0"/>
          <w:caps w:val="0"/>
          <w:color w:val="292929"/>
          <w:spacing w:val="0"/>
          <w:sz w:val="32"/>
          <w:szCs w:val="32"/>
          <w:highlight w:val="none"/>
          <w:shd w:val="clear" w:fill="FFFFFF"/>
          <w:lang w:eastAsia="zh-CN"/>
        </w:rPr>
        <w:t>进一步巩固提升农村集体产权制度改革成果和专项整治成效，</w:t>
      </w:r>
      <w:r>
        <w:rPr>
          <w:rFonts w:hint="eastAsia" w:ascii="仿宋_GB2312" w:hAnsi="仿宋_GB2312" w:eastAsia="仿宋_GB2312" w:cs="仿宋_GB2312"/>
          <w:i w:val="0"/>
          <w:iCs w:val="0"/>
          <w:caps w:val="0"/>
          <w:color w:val="292929"/>
          <w:spacing w:val="0"/>
          <w:sz w:val="32"/>
          <w:szCs w:val="32"/>
          <w:highlight w:val="none"/>
          <w:shd w:val="clear" w:fill="FFFFFF"/>
          <w:lang w:val="en-US" w:eastAsia="zh-CN"/>
        </w:rPr>
        <w:t>根据</w:t>
      </w:r>
      <w:r>
        <w:rPr>
          <w:rStyle w:val="14"/>
          <w:rFonts w:hint="eastAsia" w:ascii="仿宋_GB2312" w:hAnsi="仿宋_GB2312" w:eastAsia="仿宋_GB2312" w:cs="仿宋_GB2312"/>
          <w:b w:val="0"/>
          <w:bCs w:val="0"/>
          <w:i w:val="0"/>
          <w:iCs w:val="0"/>
          <w:caps w:val="0"/>
          <w:color w:val="292929"/>
          <w:spacing w:val="0"/>
          <w:sz w:val="32"/>
          <w:szCs w:val="32"/>
          <w:shd w:val="clear" w:fill="FFFFFF"/>
          <w:lang w:eastAsia="zh-CN"/>
        </w:rPr>
        <w:t>济南市农业农村局</w:t>
      </w:r>
      <w:r>
        <w:rPr>
          <w:rStyle w:val="14"/>
          <w:rFonts w:hint="eastAsia" w:ascii="仿宋_GB2312" w:hAnsi="仿宋_GB2312" w:eastAsia="仿宋_GB2312" w:cs="仿宋_GB2312"/>
          <w:b w:val="0"/>
          <w:bCs w:val="0"/>
          <w:i w:val="0"/>
          <w:iCs w:val="0"/>
          <w:caps w:val="0"/>
          <w:color w:val="292929"/>
          <w:spacing w:val="0"/>
          <w:sz w:val="32"/>
          <w:szCs w:val="32"/>
          <w:shd w:val="clear" w:fill="FFFFFF"/>
        </w:rPr>
        <w:t>关于</w:t>
      </w:r>
      <w:r>
        <w:rPr>
          <w:rStyle w:val="14"/>
          <w:rFonts w:hint="eastAsia" w:ascii="仿宋_GB2312" w:hAnsi="仿宋_GB2312" w:eastAsia="仿宋_GB2312" w:cs="仿宋_GB2312"/>
          <w:b w:val="0"/>
          <w:bCs w:val="0"/>
          <w:i w:val="0"/>
          <w:iCs w:val="0"/>
          <w:caps w:val="0"/>
          <w:color w:val="292929"/>
          <w:spacing w:val="0"/>
          <w:sz w:val="32"/>
          <w:szCs w:val="32"/>
          <w:shd w:val="clear" w:fill="FFFFFF"/>
          <w:lang w:val="en-US" w:eastAsia="zh-CN"/>
        </w:rPr>
        <w:t>印发《关于</w:t>
      </w:r>
      <w:r>
        <w:rPr>
          <w:rStyle w:val="14"/>
          <w:rFonts w:hint="eastAsia" w:ascii="仿宋_GB2312" w:hAnsi="仿宋_GB2312" w:eastAsia="仿宋_GB2312" w:cs="仿宋_GB2312"/>
          <w:b w:val="0"/>
          <w:bCs w:val="0"/>
          <w:i w:val="0"/>
          <w:iCs w:val="0"/>
          <w:caps w:val="0"/>
          <w:color w:val="292929"/>
          <w:spacing w:val="0"/>
          <w:sz w:val="32"/>
          <w:szCs w:val="32"/>
          <w:shd w:val="clear" w:fill="FFFFFF"/>
        </w:rPr>
        <w:t>开展</w:t>
      </w:r>
      <w:r>
        <w:rPr>
          <w:rStyle w:val="14"/>
          <w:rFonts w:hint="eastAsia" w:ascii="仿宋_GB2312" w:hAnsi="仿宋_GB2312" w:eastAsia="仿宋_GB2312" w:cs="仿宋_GB2312"/>
          <w:b w:val="0"/>
          <w:bCs w:val="0"/>
          <w:i w:val="0"/>
          <w:iCs w:val="0"/>
          <w:caps w:val="0"/>
          <w:color w:val="292929"/>
          <w:spacing w:val="0"/>
          <w:sz w:val="32"/>
          <w:szCs w:val="32"/>
          <w:shd w:val="clear" w:fill="FFFFFF"/>
          <w:lang w:eastAsia="zh-CN"/>
        </w:rPr>
        <w:t>全市</w:t>
      </w:r>
      <w:r>
        <w:rPr>
          <w:rStyle w:val="14"/>
          <w:rFonts w:hint="eastAsia" w:ascii="仿宋_GB2312" w:hAnsi="仿宋_GB2312" w:eastAsia="仿宋_GB2312" w:cs="仿宋_GB2312"/>
          <w:b w:val="0"/>
          <w:bCs w:val="0"/>
          <w:i w:val="0"/>
          <w:iCs w:val="0"/>
          <w:caps w:val="0"/>
          <w:color w:val="292929"/>
          <w:spacing w:val="0"/>
          <w:sz w:val="32"/>
          <w:szCs w:val="32"/>
          <w:shd w:val="clear" w:fill="FFFFFF"/>
        </w:rPr>
        <w:t>农村集体资产监管提质增效行动的</w:t>
      </w:r>
      <w:r>
        <w:rPr>
          <w:rStyle w:val="14"/>
          <w:rFonts w:hint="eastAsia" w:ascii="仿宋_GB2312" w:hAnsi="仿宋_GB2312" w:eastAsia="仿宋_GB2312" w:cs="仿宋_GB2312"/>
          <w:b w:val="0"/>
          <w:bCs w:val="0"/>
          <w:i w:val="0"/>
          <w:iCs w:val="0"/>
          <w:caps w:val="0"/>
          <w:color w:val="292929"/>
          <w:spacing w:val="0"/>
          <w:sz w:val="32"/>
          <w:szCs w:val="32"/>
          <w:shd w:val="clear" w:fill="FFFFFF"/>
          <w:lang w:val="en-US" w:eastAsia="zh-CN"/>
        </w:rPr>
        <w:t>实施方案》的通知要求</w:t>
      </w:r>
      <w:r>
        <w:rPr>
          <w:rFonts w:hint="eastAsia" w:ascii="仿宋_GB2312" w:hAnsi="仿宋_GB2312" w:eastAsia="仿宋_GB2312" w:cs="仿宋_GB2312"/>
          <w:i w:val="0"/>
          <w:iCs w:val="0"/>
          <w:caps w:val="0"/>
          <w:color w:val="292929"/>
          <w:spacing w:val="0"/>
          <w:sz w:val="32"/>
          <w:szCs w:val="32"/>
          <w:highlight w:val="none"/>
          <w:shd w:val="clear" w:fill="FFFFFF"/>
          <w:lang w:eastAsia="zh-CN"/>
        </w:rPr>
        <w:t>结合我</w:t>
      </w:r>
      <w:r>
        <w:rPr>
          <w:rFonts w:hint="eastAsia" w:ascii="仿宋_GB2312" w:hAnsi="仿宋_GB2312" w:eastAsia="仿宋_GB2312" w:cs="仿宋_GB2312"/>
          <w:i w:val="0"/>
          <w:iCs w:val="0"/>
          <w:caps w:val="0"/>
          <w:color w:val="292929"/>
          <w:spacing w:val="0"/>
          <w:sz w:val="32"/>
          <w:szCs w:val="32"/>
          <w:highlight w:val="none"/>
          <w:shd w:val="clear" w:fill="FFFFFF"/>
          <w:lang w:val="en-US" w:eastAsia="zh-CN"/>
        </w:rPr>
        <w:t>街道</w:t>
      </w:r>
      <w:r>
        <w:rPr>
          <w:rFonts w:hint="eastAsia" w:ascii="仿宋_GB2312" w:hAnsi="仿宋_GB2312" w:eastAsia="仿宋_GB2312" w:cs="仿宋_GB2312"/>
          <w:i w:val="0"/>
          <w:iCs w:val="0"/>
          <w:caps w:val="0"/>
          <w:color w:val="292929"/>
          <w:spacing w:val="0"/>
          <w:sz w:val="32"/>
          <w:szCs w:val="32"/>
          <w:highlight w:val="none"/>
          <w:shd w:val="clear" w:fill="FFFFFF"/>
          <w:lang w:eastAsia="zh-CN"/>
        </w:rPr>
        <w:t>实际，</w:t>
      </w:r>
      <w:r>
        <w:rPr>
          <w:rFonts w:hint="eastAsia" w:ascii="仿宋_GB2312" w:hAnsi="仿宋_GB2312" w:eastAsia="仿宋_GB2312" w:cs="仿宋_GB2312"/>
          <w:i w:val="0"/>
          <w:iCs w:val="0"/>
          <w:caps w:val="0"/>
          <w:color w:val="292929"/>
          <w:spacing w:val="0"/>
          <w:sz w:val="32"/>
          <w:szCs w:val="32"/>
          <w:highlight w:val="none"/>
          <w:shd w:val="clear" w:fill="FFFFFF"/>
          <w:lang w:val="en-US" w:eastAsia="zh-CN"/>
        </w:rPr>
        <w:t>制定唐王街道</w:t>
      </w:r>
      <w:r>
        <w:rPr>
          <w:rStyle w:val="14"/>
          <w:rFonts w:hint="eastAsia" w:ascii="仿宋_GB2312" w:hAnsi="仿宋_GB2312" w:eastAsia="仿宋_GB2312" w:cs="仿宋_GB2312"/>
          <w:b w:val="0"/>
          <w:bCs w:val="0"/>
          <w:i w:val="0"/>
          <w:iCs w:val="0"/>
          <w:caps w:val="0"/>
          <w:color w:val="292929"/>
          <w:spacing w:val="0"/>
          <w:sz w:val="32"/>
          <w:szCs w:val="32"/>
          <w:shd w:val="clear" w:fill="FFFFFF"/>
        </w:rPr>
        <w:t>农村集体资产监管提质增效行</w:t>
      </w:r>
      <w:r>
        <w:rPr>
          <w:rStyle w:val="14"/>
          <w:rFonts w:hint="eastAsia" w:ascii="仿宋_GB2312" w:hAnsi="仿宋_GB2312" w:eastAsia="仿宋_GB2312" w:cs="仿宋_GB2312"/>
          <w:b w:val="0"/>
          <w:bCs w:val="0"/>
          <w:i w:val="0"/>
          <w:iCs w:val="0"/>
          <w:caps w:val="0"/>
          <w:color w:val="292929"/>
          <w:spacing w:val="0"/>
          <w:sz w:val="32"/>
          <w:szCs w:val="32"/>
          <w:shd w:val="clear" w:fill="FFFFFF"/>
          <w:lang w:val="en-US" w:eastAsia="zh-CN"/>
        </w:rPr>
        <w:t>动</w:t>
      </w:r>
      <w:r>
        <w:rPr>
          <w:rStyle w:val="14"/>
          <w:rFonts w:hint="eastAsia" w:ascii="仿宋_GB2312" w:hAnsi="仿宋_GB2312" w:eastAsia="仿宋_GB2312" w:cs="仿宋_GB2312"/>
          <w:b w:val="0"/>
          <w:bCs w:val="0"/>
          <w:i w:val="0"/>
          <w:iCs w:val="0"/>
          <w:caps w:val="0"/>
          <w:color w:val="292929"/>
          <w:spacing w:val="0"/>
          <w:sz w:val="32"/>
          <w:szCs w:val="32"/>
          <w:shd w:val="clear" w:fill="FFFFFF"/>
        </w:rPr>
        <w:t>的</w:t>
      </w:r>
      <w:r>
        <w:rPr>
          <w:rStyle w:val="14"/>
          <w:rFonts w:hint="eastAsia" w:ascii="仿宋_GB2312" w:hAnsi="仿宋_GB2312" w:eastAsia="仿宋_GB2312" w:cs="仿宋_GB2312"/>
          <w:b w:val="0"/>
          <w:bCs w:val="0"/>
          <w:i w:val="0"/>
          <w:iCs w:val="0"/>
          <w:caps w:val="0"/>
          <w:color w:val="292929"/>
          <w:spacing w:val="0"/>
          <w:sz w:val="32"/>
          <w:szCs w:val="32"/>
          <w:shd w:val="clear" w:fill="FFFFFF"/>
          <w:lang w:val="en-US" w:eastAsia="zh-CN"/>
        </w:rPr>
        <w:t>实施方案如下：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Style w:val="14"/>
          <w:rFonts w:hint="eastAsia" w:ascii="黑体" w:hAnsi="黑体" w:eastAsia="黑体" w:cs="黑体"/>
          <w:b w:val="0"/>
          <w:bCs w:val="0"/>
          <w:i w:val="0"/>
          <w:iCs w:val="0"/>
          <w:caps w:val="0"/>
          <w:color w:val="auto"/>
          <w:spacing w:val="0"/>
          <w:sz w:val="32"/>
          <w:szCs w:val="32"/>
          <w:highlight w:val="none"/>
          <w:shd w:val="clear" w:fill="FFFFFF"/>
        </w:rPr>
      </w:pPr>
      <w:r>
        <w:rPr>
          <w:rStyle w:val="14"/>
          <w:rFonts w:hint="eastAsia" w:ascii="黑体" w:hAnsi="黑体" w:eastAsia="黑体" w:cs="黑体"/>
          <w:b w:val="0"/>
          <w:bCs w:val="0"/>
          <w:i w:val="0"/>
          <w:iCs w:val="0"/>
          <w:caps w:val="0"/>
          <w:color w:val="auto"/>
          <w:spacing w:val="0"/>
          <w:sz w:val="32"/>
          <w:szCs w:val="32"/>
          <w:highlight w:val="none"/>
          <w:shd w:val="clear" w:fill="FFFFFF"/>
        </w:rPr>
        <w:t>一、总体要求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292929"/>
          <w:spacing w:val="0"/>
          <w:sz w:val="32"/>
          <w:szCs w:val="32"/>
          <w:highlight w:val="none"/>
          <w:shd w:val="clear" w:fill="FFFFFF"/>
          <w:lang w:eastAsia="zh-CN"/>
        </w:rPr>
      </w:pPr>
      <w:r>
        <w:rPr>
          <w:rFonts w:hint="eastAsia" w:ascii="仿宋_GB2312" w:hAnsi="仿宋_GB2312" w:eastAsia="仿宋_GB2312" w:cs="仿宋_GB2312"/>
          <w:i w:val="0"/>
          <w:iCs w:val="0"/>
          <w:caps w:val="0"/>
          <w:color w:val="292929"/>
          <w:spacing w:val="0"/>
          <w:sz w:val="32"/>
          <w:szCs w:val="32"/>
          <w:highlight w:val="none"/>
          <w:shd w:val="clear" w:fill="FFFFFF"/>
          <w:lang w:eastAsia="zh-CN"/>
        </w:rPr>
        <w:t>以习近平新时代中国特色社会主义思想为指导，全面贯彻落实党的二十大精神，集中整治农村集体资产管理领域突出问题，紧盯“</w:t>
      </w:r>
      <w:r>
        <w:rPr>
          <w:rFonts w:hint="eastAsia" w:ascii="仿宋_GB2312" w:hAnsi="仿宋_GB2312" w:eastAsia="仿宋_GB2312" w:cs="仿宋_GB2312"/>
          <w:i w:val="0"/>
          <w:iCs w:val="0"/>
          <w:caps w:val="0"/>
          <w:color w:val="292929"/>
          <w:spacing w:val="0"/>
          <w:sz w:val="32"/>
          <w:szCs w:val="32"/>
          <w:highlight w:val="none"/>
          <w:shd w:val="clear" w:fill="FFFFFF"/>
          <w:lang w:val="en-US" w:eastAsia="zh-CN"/>
        </w:rPr>
        <w:t>组织运行、</w:t>
      </w:r>
      <w:r>
        <w:rPr>
          <w:rFonts w:hint="eastAsia" w:ascii="仿宋_GB2312" w:hAnsi="仿宋_GB2312" w:eastAsia="仿宋_GB2312" w:cs="仿宋_GB2312"/>
          <w:i w:val="0"/>
          <w:iCs w:val="0"/>
          <w:caps w:val="0"/>
          <w:color w:val="292929"/>
          <w:spacing w:val="0"/>
          <w:sz w:val="32"/>
          <w:szCs w:val="32"/>
          <w:highlight w:val="none"/>
          <w:shd w:val="clear" w:fill="FFFFFF"/>
          <w:lang w:eastAsia="zh-CN"/>
        </w:rPr>
        <w:t>资产管理、合同管理、债权债务管控、工程项目管理、集体经济审计”等</w:t>
      </w:r>
      <w:r>
        <w:rPr>
          <w:rFonts w:hint="eastAsia" w:ascii="仿宋_GB2312" w:hAnsi="仿宋_GB2312" w:eastAsia="仿宋_GB2312" w:cs="仿宋_GB2312"/>
          <w:i w:val="0"/>
          <w:iCs w:val="0"/>
          <w:caps w:val="0"/>
          <w:color w:val="292929"/>
          <w:spacing w:val="0"/>
          <w:sz w:val="32"/>
          <w:szCs w:val="32"/>
          <w:highlight w:val="none"/>
          <w:shd w:val="clear" w:fill="FFFFFF"/>
          <w:lang w:val="en-US" w:eastAsia="zh-CN"/>
        </w:rPr>
        <w:t>六</w:t>
      </w:r>
      <w:r>
        <w:rPr>
          <w:rFonts w:hint="eastAsia" w:ascii="仿宋_GB2312" w:hAnsi="仿宋_GB2312" w:eastAsia="仿宋_GB2312" w:cs="仿宋_GB2312"/>
          <w:i w:val="0"/>
          <w:iCs w:val="0"/>
          <w:caps w:val="0"/>
          <w:color w:val="292929"/>
          <w:spacing w:val="0"/>
          <w:sz w:val="32"/>
          <w:szCs w:val="32"/>
          <w:highlight w:val="none"/>
          <w:shd w:val="clear" w:fill="FFFFFF"/>
          <w:lang w:eastAsia="zh-CN"/>
        </w:rPr>
        <w:t>个关键环节，</w:t>
      </w:r>
      <w:r>
        <w:rPr>
          <w:rFonts w:hint="eastAsia" w:ascii="仿宋_GB2312" w:hAnsi="仿宋_GB2312" w:eastAsia="仿宋_GB2312" w:cs="仿宋_GB2312"/>
          <w:i w:val="0"/>
          <w:iCs w:val="0"/>
          <w:caps w:val="0"/>
          <w:color w:val="292929"/>
          <w:spacing w:val="0"/>
          <w:sz w:val="32"/>
          <w:szCs w:val="32"/>
          <w:highlight w:val="none"/>
          <w:shd w:val="clear" w:fill="FFFFFF"/>
          <w:lang w:val="en-US" w:eastAsia="zh-CN"/>
        </w:rPr>
        <w:t>重点查摆纠正八个方面存在的问题，</w:t>
      </w:r>
      <w:r>
        <w:rPr>
          <w:rFonts w:hint="eastAsia" w:ascii="仿宋_GB2312" w:hAnsi="仿宋_GB2312" w:eastAsia="仿宋_GB2312" w:cs="仿宋_GB2312"/>
          <w:i w:val="0"/>
          <w:iCs w:val="0"/>
          <w:caps w:val="0"/>
          <w:color w:val="292929"/>
          <w:spacing w:val="0"/>
          <w:sz w:val="32"/>
          <w:szCs w:val="32"/>
          <w:highlight w:val="none"/>
          <w:shd w:val="clear" w:fill="FFFFFF"/>
          <w:lang w:eastAsia="zh-CN"/>
        </w:rPr>
        <w:t>精准识别管理漏洞和廉洁风险，通过排查清理一批、严肃查处一批、规范指导一批、示范引领一批，切实整治农村集体资产流失行为，健全农村集体资产监管长效机制，不断推动农村集体经济健康发展，持续提升基层治理能力和治理水平，为维护农民群众切身利益，促进乡村振兴提供坚强保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Style w:val="14"/>
          <w:rFonts w:hint="eastAsia" w:ascii="黑体" w:hAnsi="黑体" w:eastAsia="黑体" w:cs="黑体"/>
          <w:b w:val="0"/>
          <w:bCs w:val="0"/>
          <w:i w:val="0"/>
          <w:iCs w:val="0"/>
          <w:caps w:val="0"/>
          <w:color w:val="292929"/>
          <w:spacing w:val="0"/>
          <w:sz w:val="32"/>
          <w:szCs w:val="32"/>
          <w:highlight w:val="none"/>
          <w:shd w:val="clear" w:fill="FFFFFF"/>
          <w:lang w:eastAsia="zh-CN"/>
        </w:rPr>
      </w:pPr>
      <w:r>
        <w:rPr>
          <w:rStyle w:val="14"/>
          <w:rFonts w:hint="eastAsia" w:ascii="黑体" w:hAnsi="黑体" w:eastAsia="黑体" w:cs="黑体"/>
          <w:b w:val="0"/>
          <w:bCs w:val="0"/>
          <w:i w:val="0"/>
          <w:iCs w:val="0"/>
          <w:caps w:val="0"/>
          <w:color w:val="292929"/>
          <w:spacing w:val="0"/>
          <w:sz w:val="32"/>
          <w:szCs w:val="32"/>
          <w:highlight w:val="none"/>
          <w:shd w:val="clear" w:fill="FFFFFF"/>
        </w:rPr>
        <w:t>二、</w:t>
      </w:r>
      <w:r>
        <w:rPr>
          <w:rStyle w:val="14"/>
          <w:rFonts w:hint="eastAsia" w:ascii="黑体" w:hAnsi="黑体" w:eastAsia="黑体" w:cs="黑体"/>
          <w:b w:val="0"/>
          <w:bCs w:val="0"/>
          <w:i w:val="0"/>
          <w:iCs w:val="0"/>
          <w:caps w:val="0"/>
          <w:color w:val="292929"/>
          <w:spacing w:val="0"/>
          <w:sz w:val="32"/>
          <w:szCs w:val="32"/>
          <w:highlight w:val="none"/>
          <w:shd w:val="clear" w:fill="FFFFFF"/>
          <w:lang w:val="en-US" w:eastAsia="zh-CN"/>
        </w:rPr>
        <w:t>工作重点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292929"/>
          <w:spacing w:val="0"/>
          <w:sz w:val="32"/>
          <w:szCs w:val="32"/>
          <w:highlight w:val="none"/>
          <w:shd w:val="clear" w:fill="FFFFFF"/>
          <w:lang w:eastAsia="zh-CN"/>
        </w:rPr>
      </w:pPr>
      <w:r>
        <w:rPr>
          <w:rFonts w:hint="eastAsia" w:ascii="楷体_GB2312" w:hAnsi="楷体_GB2312" w:eastAsia="楷体_GB2312" w:cs="楷体_GB2312"/>
          <w:i w:val="0"/>
          <w:iCs w:val="0"/>
          <w:caps w:val="0"/>
          <w:color w:val="292929"/>
          <w:spacing w:val="0"/>
          <w:sz w:val="32"/>
          <w:szCs w:val="32"/>
          <w:highlight w:val="none"/>
          <w:shd w:val="clear" w:fill="FFFFFF"/>
          <w:lang w:eastAsia="zh-CN"/>
        </w:rPr>
        <w:t>（一）</w:t>
      </w:r>
      <w:r>
        <w:rPr>
          <w:rFonts w:hint="eastAsia" w:ascii="楷体_GB2312" w:hAnsi="楷体_GB2312" w:eastAsia="楷体_GB2312" w:cs="楷体_GB2312"/>
          <w:i w:val="0"/>
          <w:iCs w:val="0"/>
          <w:caps w:val="0"/>
          <w:color w:val="292929"/>
          <w:spacing w:val="0"/>
          <w:sz w:val="32"/>
          <w:szCs w:val="32"/>
          <w:highlight w:val="none"/>
          <w:shd w:val="clear" w:fill="FFFFFF"/>
          <w:lang w:val="en-US" w:eastAsia="zh-CN"/>
        </w:rPr>
        <w:t>着力解决</w:t>
      </w:r>
      <w:r>
        <w:rPr>
          <w:rFonts w:hint="eastAsia" w:ascii="楷体_GB2312" w:hAnsi="楷体_GB2312" w:eastAsia="楷体_GB2312" w:cs="楷体_GB2312"/>
          <w:i w:val="0"/>
          <w:iCs w:val="0"/>
          <w:caps w:val="0"/>
          <w:color w:val="292929"/>
          <w:spacing w:val="0"/>
          <w:sz w:val="32"/>
          <w:szCs w:val="32"/>
          <w:highlight w:val="none"/>
          <w:shd w:val="clear" w:fill="FFFFFF"/>
          <w:lang w:eastAsia="zh-CN"/>
        </w:rPr>
        <w:t>农村集体经济组织运行不规范问题。</w:t>
      </w:r>
      <w:r>
        <w:rPr>
          <w:rFonts w:hint="eastAsia" w:ascii="仿宋_GB2312" w:hAnsi="仿宋_GB2312" w:eastAsia="仿宋_GB2312" w:cs="仿宋_GB2312"/>
          <w:i w:val="0"/>
          <w:iCs w:val="0"/>
          <w:caps w:val="0"/>
          <w:color w:val="292929"/>
          <w:spacing w:val="0"/>
          <w:sz w:val="32"/>
          <w:szCs w:val="32"/>
          <w:highlight w:val="none"/>
          <w:shd w:val="clear" w:fill="FFFFFF"/>
          <w:lang w:eastAsia="zh-CN"/>
        </w:rPr>
        <w:t>排查已经在农业农村部门登记赋码的农村集体经济组织是否规范挂牌；是否按照农村集体经济组织章程设立成员（代表）大会、理事会、监事会等组织机构，并在决议、管理、监督集体资产方面充分发挥作用；需由村集体经济组织成员大会审议决定的重要事项，是否先经村党组织研究讨论；是否建立健全成员名册，并纳入台账管理；是否在对外签订合同、开展市场经营活动中依法合规使用农村集体经济组织公章。严格控制集体经营风险，严禁违背农民意愿、行政强制推动成立公司等市场主体，严禁借发展集体经济之名任意整合和平调集体资产。</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292929"/>
          <w:spacing w:val="0"/>
          <w:sz w:val="32"/>
          <w:szCs w:val="32"/>
          <w:highlight w:val="none"/>
          <w:shd w:val="clear" w:fill="FFFFFF"/>
          <w:lang w:eastAsia="zh-CN"/>
        </w:rPr>
      </w:pPr>
      <w:r>
        <w:rPr>
          <w:rFonts w:hint="eastAsia" w:ascii="楷体_GB2312" w:hAnsi="楷体_GB2312" w:eastAsia="楷体_GB2312" w:cs="楷体_GB2312"/>
          <w:i w:val="0"/>
          <w:iCs w:val="0"/>
          <w:caps w:val="0"/>
          <w:color w:val="292929"/>
          <w:spacing w:val="0"/>
          <w:sz w:val="32"/>
          <w:szCs w:val="32"/>
          <w:highlight w:val="none"/>
          <w:shd w:val="clear" w:fill="FFFFFF"/>
          <w:lang w:eastAsia="zh-CN"/>
        </w:rPr>
        <w:t>（二）</w:t>
      </w:r>
      <w:r>
        <w:rPr>
          <w:rFonts w:hint="eastAsia" w:ascii="楷体_GB2312" w:hAnsi="楷体_GB2312" w:eastAsia="楷体_GB2312" w:cs="楷体_GB2312"/>
          <w:i w:val="0"/>
          <w:iCs w:val="0"/>
          <w:caps w:val="0"/>
          <w:color w:val="292929"/>
          <w:spacing w:val="0"/>
          <w:sz w:val="32"/>
          <w:szCs w:val="32"/>
          <w:highlight w:val="none"/>
          <w:shd w:val="clear" w:fill="FFFFFF"/>
          <w:lang w:val="en-US" w:eastAsia="zh-CN"/>
        </w:rPr>
        <w:t>着力解决</w:t>
      </w:r>
      <w:r>
        <w:rPr>
          <w:rFonts w:hint="eastAsia" w:ascii="楷体_GB2312" w:hAnsi="楷体_GB2312" w:eastAsia="楷体_GB2312" w:cs="楷体_GB2312"/>
          <w:i w:val="0"/>
          <w:iCs w:val="0"/>
          <w:caps w:val="0"/>
          <w:color w:val="292929"/>
          <w:spacing w:val="0"/>
          <w:sz w:val="32"/>
          <w:szCs w:val="32"/>
          <w:highlight w:val="none"/>
          <w:shd w:val="clear" w:fill="FFFFFF"/>
          <w:lang w:eastAsia="zh-CN"/>
        </w:rPr>
        <w:t>农村集体资产管理不到位问题。</w:t>
      </w:r>
      <w:r>
        <w:rPr>
          <w:rFonts w:hint="eastAsia" w:ascii="仿宋_GB2312" w:hAnsi="仿宋_GB2312" w:eastAsia="仿宋_GB2312" w:cs="仿宋_GB2312"/>
          <w:i w:val="0"/>
          <w:iCs w:val="0"/>
          <w:caps w:val="0"/>
          <w:color w:val="292929"/>
          <w:spacing w:val="0"/>
          <w:sz w:val="32"/>
          <w:szCs w:val="32"/>
          <w:highlight w:val="none"/>
          <w:shd w:val="clear" w:fill="FFFFFF"/>
          <w:lang w:eastAsia="zh-CN"/>
        </w:rPr>
        <w:t>结合农村集体资产年度清查工作，重点排查清产核资后新增资源资产是否纳入账内（台账）管理；村级建制调整、合村并居、村改社区过程中资产管理和处置是否规范、监督是否到位。扎实做好确权到农村集体经济组织的扶贫项目资产</w:t>
      </w:r>
      <w:r>
        <w:rPr>
          <w:rFonts w:hint="eastAsia" w:ascii="仿宋_GB2312" w:hAnsi="仿宋_GB2312" w:eastAsia="仿宋_GB2312" w:cs="仿宋_GB2312"/>
          <w:i w:val="0"/>
          <w:iCs w:val="0"/>
          <w:caps w:val="0"/>
          <w:color w:val="292929"/>
          <w:spacing w:val="0"/>
          <w:sz w:val="32"/>
          <w:szCs w:val="32"/>
          <w:highlight w:val="none"/>
          <w:shd w:val="clear" w:fill="FFFFFF"/>
          <w:lang w:val="en-US" w:eastAsia="zh-CN"/>
        </w:rPr>
        <w:t>的</w:t>
      </w:r>
      <w:r>
        <w:rPr>
          <w:rFonts w:hint="eastAsia" w:ascii="仿宋_GB2312" w:hAnsi="仿宋_GB2312" w:eastAsia="仿宋_GB2312" w:cs="仿宋_GB2312"/>
          <w:i w:val="0"/>
          <w:iCs w:val="0"/>
          <w:caps w:val="0"/>
          <w:color w:val="292929"/>
          <w:spacing w:val="0"/>
          <w:sz w:val="32"/>
          <w:szCs w:val="32"/>
          <w:highlight w:val="none"/>
          <w:shd w:val="clear" w:fill="FFFFFF"/>
          <w:lang w:eastAsia="zh-CN"/>
        </w:rPr>
        <w:t>管理工作，对价值未减损、移交手续完备的，及时纳入集体资产台账并录入全国农村集体资产监管平台；对发生贬值亏损的、依规评估后按重估值予以确认，切实解决主体责任不明晰、后续管理不到位问题。严肃查处滥用职权侵占、挪用、截留、私分集体资产行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292929"/>
          <w:spacing w:val="0"/>
          <w:sz w:val="32"/>
          <w:szCs w:val="32"/>
          <w:highlight w:val="none"/>
          <w:shd w:val="clear" w:fill="FFFFFF"/>
          <w:lang w:eastAsia="zh-CN"/>
        </w:rPr>
      </w:pPr>
      <w:r>
        <w:rPr>
          <w:rFonts w:hint="eastAsia" w:ascii="楷体_GB2312" w:hAnsi="楷体_GB2312" w:eastAsia="楷体_GB2312" w:cs="楷体_GB2312"/>
          <w:i w:val="0"/>
          <w:iCs w:val="0"/>
          <w:caps w:val="0"/>
          <w:color w:val="292929"/>
          <w:spacing w:val="0"/>
          <w:sz w:val="32"/>
          <w:szCs w:val="32"/>
          <w:highlight w:val="none"/>
          <w:shd w:val="clear" w:fill="FFFFFF"/>
          <w:lang w:eastAsia="zh-CN"/>
        </w:rPr>
        <w:t>（三）</w:t>
      </w:r>
      <w:r>
        <w:rPr>
          <w:rFonts w:hint="eastAsia" w:ascii="楷体_GB2312" w:hAnsi="楷体_GB2312" w:eastAsia="楷体_GB2312" w:cs="楷体_GB2312"/>
          <w:i w:val="0"/>
          <w:iCs w:val="0"/>
          <w:caps w:val="0"/>
          <w:color w:val="292929"/>
          <w:spacing w:val="0"/>
          <w:sz w:val="32"/>
          <w:szCs w:val="32"/>
          <w:highlight w:val="none"/>
          <w:shd w:val="clear" w:fill="FFFFFF"/>
          <w:lang w:val="en-US" w:eastAsia="zh-CN"/>
        </w:rPr>
        <w:t>着力解决</w:t>
      </w:r>
      <w:r>
        <w:rPr>
          <w:rFonts w:hint="eastAsia" w:ascii="楷体_GB2312" w:hAnsi="楷体_GB2312" w:eastAsia="楷体_GB2312" w:cs="楷体_GB2312"/>
          <w:i w:val="0"/>
          <w:iCs w:val="0"/>
          <w:caps w:val="0"/>
          <w:color w:val="292929"/>
          <w:spacing w:val="0"/>
          <w:sz w:val="32"/>
          <w:szCs w:val="32"/>
          <w:highlight w:val="none"/>
          <w:shd w:val="clear" w:fill="FFFFFF"/>
          <w:lang w:eastAsia="zh-CN"/>
        </w:rPr>
        <w:t>农村集体经济合同不规范问题。</w:t>
      </w:r>
      <w:r>
        <w:rPr>
          <w:rFonts w:hint="eastAsia" w:ascii="仿宋_GB2312" w:hAnsi="仿宋_GB2312" w:eastAsia="仿宋_GB2312" w:cs="仿宋_GB2312"/>
          <w:i w:val="0"/>
          <w:iCs w:val="0"/>
          <w:caps w:val="0"/>
          <w:color w:val="292929"/>
          <w:spacing w:val="0"/>
          <w:sz w:val="32"/>
          <w:szCs w:val="32"/>
          <w:highlight w:val="none"/>
          <w:shd w:val="clear" w:fill="FFFFFF"/>
          <w:lang w:eastAsia="zh-CN"/>
        </w:rPr>
        <w:t>全面清理农村集体经济组织签订的各类经济合同，逐件核查合同合法合规情况。对超长期、超低价、未经民主程序等三类问题合同和未签订书面合同的行为进行纠正，对未及时缴纳合同约定价款的行为进行追查。严肃查处集体资源资产发包、租赁、拍卖和工程项目建设等合同中的“垄断包”、“人情包”、“权力包”现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292929"/>
          <w:spacing w:val="0"/>
          <w:sz w:val="32"/>
          <w:szCs w:val="32"/>
          <w:highlight w:val="none"/>
          <w:shd w:val="clear" w:fill="FFFFFF"/>
          <w:lang w:eastAsia="zh-CN"/>
        </w:rPr>
      </w:pPr>
      <w:r>
        <w:rPr>
          <w:rFonts w:hint="eastAsia" w:ascii="楷体_GB2312" w:hAnsi="楷体_GB2312" w:eastAsia="楷体_GB2312" w:cs="楷体_GB2312"/>
          <w:i w:val="0"/>
          <w:iCs w:val="0"/>
          <w:caps w:val="0"/>
          <w:color w:val="292929"/>
          <w:spacing w:val="0"/>
          <w:sz w:val="32"/>
          <w:szCs w:val="32"/>
          <w:highlight w:val="none"/>
          <w:shd w:val="clear" w:fill="FFFFFF"/>
          <w:lang w:eastAsia="zh-CN"/>
        </w:rPr>
        <w:t>（四）</w:t>
      </w:r>
      <w:r>
        <w:rPr>
          <w:rFonts w:hint="eastAsia" w:ascii="楷体_GB2312" w:hAnsi="楷体_GB2312" w:eastAsia="楷体_GB2312" w:cs="楷体_GB2312"/>
          <w:i w:val="0"/>
          <w:iCs w:val="0"/>
          <w:caps w:val="0"/>
          <w:color w:val="292929"/>
          <w:spacing w:val="0"/>
          <w:sz w:val="32"/>
          <w:szCs w:val="32"/>
          <w:highlight w:val="none"/>
          <w:shd w:val="clear" w:fill="FFFFFF"/>
          <w:lang w:val="en-US" w:eastAsia="zh-CN"/>
        </w:rPr>
        <w:t>着力解决</w:t>
      </w:r>
      <w:r>
        <w:rPr>
          <w:rFonts w:hint="eastAsia" w:ascii="楷体_GB2312" w:hAnsi="楷体_GB2312" w:eastAsia="楷体_GB2312" w:cs="楷体_GB2312"/>
          <w:i w:val="0"/>
          <w:iCs w:val="0"/>
          <w:caps w:val="0"/>
          <w:color w:val="292929"/>
          <w:spacing w:val="0"/>
          <w:sz w:val="32"/>
          <w:szCs w:val="32"/>
          <w:highlight w:val="none"/>
          <w:shd w:val="clear" w:fill="FFFFFF"/>
          <w:lang w:eastAsia="zh-CN"/>
        </w:rPr>
        <w:t>农村集体财务管理不规范问题。</w:t>
      </w:r>
      <w:r>
        <w:rPr>
          <w:rFonts w:hint="eastAsia" w:ascii="仿宋_GB2312" w:hAnsi="仿宋_GB2312" w:eastAsia="仿宋_GB2312" w:cs="仿宋_GB2312"/>
          <w:i w:val="0"/>
          <w:iCs w:val="0"/>
          <w:caps w:val="0"/>
          <w:color w:val="292929"/>
          <w:spacing w:val="0"/>
          <w:sz w:val="32"/>
          <w:szCs w:val="32"/>
          <w:highlight w:val="none"/>
          <w:shd w:val="clear" w:fill="FFFFFF"/>
          <w:lang w:eastAsia="zh-CN"/>
        </w:rPr>
        <w:t>全面整治农村集体经济组织财务公开不及时、内容不完整、流于形式等问题。重点排查财务收支管理混乱问题，特别是通过私设小金库、公款私存、虚假列支、多报少支等方式侵吞、挪用、截留、套取集体资金行为，以白条入账、无票据入账、抵顶发票入账等支出不规范情形，违规发放各项补贴行为，以及集体成员收益分配落实不到位问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292929"/>
          <w:spacing w:val="0"/>
          <w:sz w:val="32"/>
          <w:szCs w:val="32"/>
          <w:highlight w:val="none"/>
          <w:shd w:val="clear" w:fill="FFFFFF"/>
          <w:lang w:eastAsia="zh-CN"/>
        </w:rPr>
      </w:pPr>
      <w:r>
        <w:rPr>
          <w:rFonts w:hint="eastAsia" w:ascii="楷体_GB2312" w:hAnsi="楷体_GB2312" w:eastAsia="楷体_GB2312" w:cs="楷体_GB2312"/>
          <w:i w:val="0"/>
          <w:iCs w:val="0"/>
          <w:caps w:val="0"/>
          <w:color w:val="292929"/>
          <w:spacing w:val="0"/>
          <w:sz w:val="32"/>
          <w:szCs w:val="32"/>
          <w:highlight w:val="none"/>
          <w:shd w:val="clear" w:fill="FFFFFF"/>
          <w:lang w:eastAsia="zh-CN"/>
        </w:rPr>
        <w:t>（五）</w:t>
      </w:r>
      <w:r>
        <w:rPr>
          <w:rFonts w:hint="eastAsia" w:ascii="楷体_GB2312" w:hAnsi="楷体_GB2312" w:eastAsia="楷体_GB2312" w:cs="楷体_GB2312"/>
          <w:i w:val="0"/>
          <w:iCs w:val="0"/>
          <w:caps w:val="0"/>
          <w:color w:val="292929"/>
          <w:spacing w:val="0"/>
          <w:sz w:val="32"/>
          <w:szCs w:val="32"/>
          <w:highlight w:val="none"/>
          <w:shd w:val="clear" w:fill="FFFFFF"/>
          <w:lang w:val="en-US" w:eastAsia="zh-CN"/>
        </w:rPr>
        <w:t>着力解决农</w:t>
      </w:r>
      <w:r>
        <w:rPr>
          <w:rFonts w:hint="eastAsia" w:ascii="楷体_GB2312" w:hAnsi="楷体_GB2312" w:eastAsia="楷体_GB2312" w:cs="楷体_GB2312"/>
          <w:i w:val="0"/>
          <w:iCs w:val="0"/>
          <w:caps w:val="0"/>
          <w:color w:val="292929"/>
          <w:spacing w:val="0"/>
          <w:sz w:val="32"/>
          <w:szCs w:val="32"/>
          <w:highlight w:val="none"/>
          <w:shd w:val="clear" w:fill="FFFFFF"/>
          <w:lang w:eastAsia="zh-CN"/>
        </w:rPr>
        <w:t>村集体债权债务管控不严格问题。</w:t>
      </w:r>
      <w:r>
        <w:rPr>
          <w:rFonts w:hint="eastAsia" w:ascii="仿宋_GB2312" w:hAnsi="仿宋_GB2312" w:eastAsia="仿宋_GB2312" w:cs="仿宋_GB2312"/>
          <w:i w:val="0"/>
          <w:iCs w:val="0"/>
          <w:caps w:val="0"/>
          <w:color w:val="292929"/>
          <w:spacing w:val="0"/>
          <w:sz w:val="32"/>
          <w:szCs w:val="32"/>
          <w:highlight w:val="none"/>
          <w:shd w:val="clear" w:fill="FFFFFF"/>
          <w:lang w:eastAsia="zh-CN"/>
        </w:rPr>
        <w:t>严肃查处举债兴办公益事业行为，特别是举债用于改善人居环境、修建道路、办公场所和文体卫生设施等建设项目；对吃喝招待、请客送礼、滥发补助等非生产性开支形成的债务按照“谁招待、谁经手、谁承担”的原则处理。严肃查处村干部长期拖欠村集体资金挂账不还问题。完善</w:t>
      </w:r>
      <w:r>
        <w:rPr>
          <w:rFonts w:hint="eastAsia" w:ascii="仿宋_GB2312" w:hAnsi="仿宋_GB2312" w:eastAsia="仿宋_GB2312" w:cs="仿宋_GB2312"/>
          <w:i w:val="0"/>
          <w:iCs w:val="0"/>
          <w:caps w:val="0"/>
          <w:color w:val="292929"/>
          <w:spacing w:val="0"/>
          <w:sz w:val="32"/>
          <w:szCs w:val="32"/>
          <w:highlight w:val="none"/>
          <w:shd w:val="clear" w:fill="FFFFFF"/>
          <w:lang w:val="en-US" w:eastAsia="zh-CN"/>
        </w:rPr>
        <w:t>规范</w:t>
      </w:r>
      <w:r>
        <w:rPr>
          <w:rFonts w:hint="eastAsia" w:ascii="仿宋_GB2312" w:hAnsi="仿宋_GB2312" w:eastAsia="仿宋_GB2312" w:cs="仿宋_GB2312"/>
          <w:i w:val="0"/>
          <w:iCs w:val="0"/>
          <w:caps w:val="0"/>
          <w:color w:val="292929"/>
          <w:spacing w:val="0"/>
          <w:sz w:val="32"/>
          <w:szCs w:val="32"/>
          <w:highlight w:val="none"/>
          <w:shd w:val="clear" w:fill="FFFFFF"/>
          <w:lang w:eastAsia="zh-CN"/>
        </w:rPr>
        <w:t>村级债务</w:t>
      </w:r>
      <w:r>
        <w:rPr>
          <w:rFonts w:hint="eastAsia" w:ascii="仿宋_GB2312" w:hAnsi="仿宋_GB2312" w:eastAsia="仿宋_GB2312" w:cs="仿宋_GB2312"/>
          <w:i w:val="0"/>
          <w:iCs w:val="0"/>
          <w:caps w:val="0"/>
          <w:color w:val="292929"/>
          <w:spacing w:val="0"/>
          <w:sz w:val="32"/>
          <w:szCs w:val="32"/>
          <w:highlight w:val="none"/>
          <w:shd w:val="clear" w:fill="FFFFFF"/>
          <w:lang w:val="en-US" w:eastAsia="zh-CN"/>
        </w:rPr>
        <w:t>处理</w:t>
      </w:r>
      <w:r>
        <w:rPr>
          <w:rFonts w:hint="eastAsia" w:ascii="仿宋_GB2312" w:hAnsi="仿宋_GB2312" w:eastAsia="仿宋_GB2312" w:cs="仿宋_GB2312"/>
          <w:i w:val="0"/>
          <w:iCs w:val="0"/>
          <w:caps w:val="0"/>
          <w:color w:val="292929"/>
          <w:spacing w:val="0"/>
          <w:sz w:val="32"/>
          <w:szCs w:val="32"/>
          <w:highlight w:val="none"/>
          <w:shd w:val="clear" w:fill="FFFFFF"/>
          <w:lang w:eastAsia="zh-CN"/>
        </w:rPr>
        <w:t>，及时解决苗头性问题，通过盘活资产资源、回收债权等多种方式，逐步化解债务。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292929"/>
          <w:spacing w:val="0"/>
          <w:sz w:val="32"/>
          <w:szCs w:val="32"/>
          <w:highlight w:val="none"/>
          <w:shd w:val="clear" w:fill="FFFFFF"/>
          <w:lang w:eastAsia="zh-CN"/>
        </w:rPr>
      </w:pPr>
      <w:r>
        <w:rPr>
          <w:rFonts w:hint="eastAsia" w:ascii="楷体_GB2312" w:hAnsi="楷体_GB2312" w:eastAsia="楷体_GB2312" w:cs="楷体_GB2312"/>
          <w:i w:val="0"/>
          <w:iCs w:val="0"/>
          <w:caps w:val="0"/>
          <w:color w:val="292929"/>
          <w:spacing w:val="0"/>
          <w:sz w:val="32"/>
          <w:szCs w:val="32"/>
          <w:highlight w:val="none"/>
          <w:shd w:val="clear" w:fill="FFFFFF"/>
          <w:lang w:eastAsia="zh-CN"/>
        </w:rPr>
        <w:t>（六）</w:t>
      </w:r>
      <w:r>
        <w:rPr>
          <w:rFonts w:hint="eastAsia" w:ascii="楷体_GB2312" w:hAnsi="楷体_GB2312" w:eastAsia="楷体_GB2312" w:cs="楷体_GB2312"/>
          <w:i w:val="0"/>
          <w:iCs w:val="0"/>
          <w:caps w:val="0"/>
          <w:color w:val="292929"/>
          <w:spacing w:val="0"/>
          <w:sz w:val="32"/>
          <w:szCs w:val="32"/>
          <w:highlight w:val="none"/>
          <w:shd w:val="clear" w:fill="FFFFFF"/>
          <w:lang w:val="en-US" w:eastAsia="zh-CN"/>
        </w:rPr>
        <w:t>着力解决</w:t>
      </w:r>
      <w:r>
        <w:rPr>
          <w:rFonts w:hint="eastAsia" w:ascii="楷体_GB2312" w:hAnsi="楷体_GB2312" w:eastAsia="楷体_GB2312" w:cs="楷体_GB2312"/>
          <w:i w:val="0"/>
          <w:iCs w:val="0"/>
          <w:caps w:val="0"/>
          <w:color w:val="292929"/>
          <w:spacing w:val="0"/>
          <w:sz w:val="32"/>
          <w:szCs w:val="32"/>
          <w:highlight w:val="none"/>
          <w:shd w:val="clear" w:fill="FFFFFF"/>
          <w:lang w:eastAsia="zh-CN"/>
        </w:rPr>
        <w:t>集体承接工程项目管理不规范问题。</w:t>
      </w:r>
      <w:r>
        <w:rPr>
          <w:rFonts w:hint="eastAsia" w:ascii="仿宋_GB2312" w:hAnsi="仿宋_GB2312" w:eastAsia="仿宋_GB2312" w:cs="仿宋_GB2312"/>
          <w:i w:val="0"/>
          <w:iCs w:val="0"/>
          <w:caps w:val="0"/>
          <w:color w:val="292929"/>
          <w:spacing w:val="0"/>
          <w:sz w:val="32"/>
          <w:szCs w:val="32"/>
          <w:highlight w:val="none"/>
          <w:shd w:val="clear" w:fill="FFFFFF"/>
          <w:lang w:eastAsia="zh-CN"/>
        </w:rPr>
        <w:t>排查工程项目未按规定采购或招投标行为，包括违规发包村级工程，以化整为零、肢解拆分等方式规避应当依法依规采购或招投标行为。排查工程管理混乱行为，包括项目程序不合规、资料不齐全、支付不规范、合同签订不规范等行为。严肃查处村干部利用工程项目套取资金、收受贿赂、违规承揽和转包本村工程行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292929"/>
          <w:spacing w:val="0"/>
          <w:sz w:val="32"/>
          <w:szCs w:val="32"/>
          <w:highlight w:val="none"/>
          <w:shd w:val="clear" w:fill="FFFFFF"/>
          <w:lang w:eastAsia="zh-CN"/>
        </w:rPr>
      </w:pPr>
      <w:r>
        <w:rPr>
          <w:rFonts w:hint="eastAsia" w:ascii="楷体_GB2312" w:hAnsi="楷体_GB2312" w:eastAsia="楷体_GB2312" w:cs="楷体_GB2312"/>
          <w:i w:val="0"/>
          <w:iCs w:val="0"/>
          <w:caps w:val="0"/>
          <w:color w:val="292929"/>
          <w:spacing w:val="0"/>
          <w:sz w:val="32"/>
          <w:szCs w:val="32"/>
          <w:highlight w:val="none"/>
          <w:shd w:val="clear" w:fill="FFFFFF"/>
          <w:lang w:eastAsia="zh-CN"/>
        </w:rPr>
        <w:t>（七）</w:t>
      </w:r>
      <w:r>
        <w:rPr>
          <w:rFonts w:hint="eastAsia" w:ascii="楷体_GB2312" w:hAnsi="楷体_GB2312" w:eastAsia="楷体_GB2312" w:cs="楷体_GB2312"/>
          <w:i w:val="0"/>
          <w:iCs w:val="0"/>
          <w:caps w:val="0"/>
          <w:color w:val="292929"/>
          <w:spacing w:val="0"/>
          <w:sz w:val="32"/>
          <w:szCs w:val="32"/>
          <w:highlight w:val="none"/>
          <w:shd w:val="clear" w:fill="FFFFFF"/>
          <w:lang w:val="en-US" w:eastAsia="zh-CN"/>
        </w:rPr>
        <w:t>着力解决</w:t>
      </w:r>
      <w:r>
        <w:rPr>
          <w:rFonts w:hint="eastAsia" w:ascii="楷体_GB2312" w:hAnsi="楷体_GB2312" w:eastAsia="楷体_GB2312" w:cs="楷体_GB2312"/>
          <w:i w:val="0"/>
          <w:iCs w:val="0"/>
          <w:caps w:val="0"/>
          <w:color w:val="292929"/>
          <w:spacing w:val="0"/>
          <w:sz w:val="32"/>
          <w:szCs w:val="32"/>
          <w:highlight w:val="none"/>
          <w:shd w:val="clear" w:fill="FFFFFF"/>
          <w:lang w:eastAsia="zh-CN"/>
        </w:rPr>
        <w:t>农村集体经济组织审计走过场问题。</w:t>
      </w:r>
      <w:r>
        <w:rPr>
          <w:rFonts w:hint="eastAsia" w:ascii="仿宋_GB2312" w:hAnsi="仿宋_GB2312" w:eastAsia="仿宋_GB2312" w:cs="仿宋_GB2312"/>
          <w:i w:val="0"/>
          <w:iCs w:val="0"/>
          <w:caps w:val="0"/>
          <w:color w:val="292929"/>
          <w:spacing w:val="0"/>
          <w:sz w:val="32"/>
          <w:szCs w:val="32"/>
          <w:highlight w:val="none"/>
          <w:shd w:val="clear" w:fill="FFFFFF"/>
          <w:lang w:eastAsia="zh-CN"/>
        </w:rPr>
        <w:t>重点排查审计发现问题后限期内未进行整改或整改不到位问题。督促</w:t>
      </w:r>
      <w:r>
        <w:rPr>
          <w:rFonts w:hint="eastAsia" w:ascii="仿宋_GB2312" w:hAnsi="仿宋_GB2312" w:eastAsia="仿宋_GB2312" w:cs="仿宋_GB2312"/>
          <w:i w:val="0"/>
          <w:iCs w:val="0"/>
          <w:caps w:val="0"/>
          <w:color w:val="292929"/>
          <w:spacing w:val="0"/>
          <w:sz w:val="32"/>
          <w:szCs w:val="32"/>
          <w:highlight w:val="none"/>
          <w:shd w:val="clear" w:fill="FFFFFF"/>
          <w:lang w:val="en-US" w:eastAsia="zh-CN"/>
        </w:rPr>
        <w:t>对</w:t>
      </w:r>
      <w:r>
        <w:rPr>
          <w:rFonts w:hint="eastAsia" w:ascii="仿宋_GB2312" w:hAnsi="仿宋_GB2312" w:eastAsia="仿宋_GB2312" w:cs="仿宋_GB2312"/>
          <w:i w:val="0"/>
          <w:iCs w:val="0"/>
          <w:caps w:val="0"/>
          <w:color w:val="292929"/>
          <w:spacing w:val="0"/>
          <w:sz w:val="32"/>
          <w:szCs w:val="32"/>
          <w:highlight w:val="none"/>
          <w:shd w:val="clear" w:fill="FFFFFF"/>
          <w:lang w:eastAsia="zh-CN"/>
        </w:rPr>
        <w:t>集体经济体量大、工程项目建设多、廉政风险高的村加强审计监督、对村级财务管理制度执行、财务收支和收益分配等群众反映强烈的方面进行专项审计，对农村集体经济组织负责人开展任期和离任审计。</w:t>
      </w:r>
      <w:r>
        <w:rPr>
          <w:rFonts w:hint="eastAsia" w:ascii="仿宋_GB2312" w:hAnsi="仿宋_GB2312" w:eastAsia="仿宋_GB2312" w:cs="仿宋_GB2312"/>
          <w:i w:val="0"/>
          <w:iCs w:val="0"/>
          <w:caps w:val="0"/>
          <w:color w:val="292929"/>
          <w:spacing w:val="0"/>
          <w:sz w:val="32"/>
          <w:szCs w:val="32"/>
          <w:highlight w:val="none"/>
          <w:shd w:val="clear" w:fill="FFFFFF"/>
          <w:lang w:val="en-US" w:eastAsia="zh-CN"/>
        </w:rPr>
        <w:t>必要时</w:t>
      </w:r>
      <w:r>
        <w:rPr>
          <w:rFonts w:hint="eastAsia" w:ascii="仿宋_GB2312" w:hAnsi="仿宋_GB2312" w:eastAsia="仿宋_GB2312" w:cs="仿宋_GB2312"/>
          <w:i w:val="0"/>
          <w:iCs w:val="0"/>
          <w:caps w:val="0"/>
          <w:color w:val="292929"/>
          <w:spacing w:val="0"/>
          <w:sz w:val="32"/>
          <w:szCs w:val="32"/>
          <w:highlight w:val="none"/>
          <w:shd w:val="clear" w:fill="FFFFFF"/>
          <w:lang w:eastAsia="zh-CN"/>
        </w:rPr>
        <w:t>对农村集体经济组织出资设立企业等市场主体的延伸</w:t>
      </w:r>
      <w:r>
        <w:rPr>
          <w:rFonts w:hint="eastAsia" w:ascii="仿宋_GB2312" w:hAnsi="仿宋_GB2312" w:eastAsia="仿宋_GB2312" w:cs="仿宋_GB2312"/>
          <w:i w:val="0"/>
          <w:iCs w:val="0"/>
          <w:caps w:val="0"/>
          <w:color w:val="292929"/>
          <w:spacing w:val="0"/>
          <w:sz w:val="32"/>
          <w:szCs w:val="32"/>
          <w:highlight w:val="none"/>
          <w:shd w:val="clear" w:fill="FFFFFF"/>
          <w:lang w:val="en-US" w:eastAsia="zh-CN"/>
        </w:rPr>
        <w:t>审计</w:t>
      </w:r>
      <w:r>
        <w:rPr>
          <w:rFonts w:hint="eastAsia" w:ascii="仿宋_GB2312" w:hAnsi="仿宋_GB2312" w:eastAsia="仿宋_GB2312" w:cs="仿宋_GB2312"/>
          <w:i w:val="0"/>
          <w:iCs w:val="0"/>
          <w:caps w:val="0"/>
          <w:color w:val="292929"/>
          <w:spacing w:val="0"/>
          <w:sz w:val="32"/>
          <w:szCs w:val="32"/>
          <w:highlight w:val="none"/>
          <w:shd w:val="clear" w:fill="FFFFFF"/>
          <w:lang w:eastAsia="zh-CN"/>
        </w:rPr>
        <w:t>办法。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292929"/>
          <w:spacing w:val="0"/>
          <w:sz w:val="32"/>
          <w:szCs w:val="32"/>
          <w:highlight w:val="none"/>
          <w:shd w:val="clear" w:fill="FFFFFF"/>
          <w:lang w:eastAsia="zh-CN"/>
        </w:rPr>
      </w:pPr>
      <w:r>
        <w:rPr>
          <w:rFonts w:hint="eastAsia" w:ascii="楷体_GB2312" w:hAnsi="楷体_GB2312" w:eastAsia="楷体_GB2312" w:cs="楷体_GB2312"/>
          <w:i w:val="0"/>
          <w:iCs w:val="0"/>
          <w:caps w:val="0"/>
          <w:color w:val="292929"/>
          <w:spacing w:val="0"/>
          <w:sz w:val="32"/>
          <w:szCs w:val="32"/>
          <w:highlight w:val="none"/>
          <w:shd w:val="clear" w:fill="FFFFFF"/>
          <w:lang w:eastAsia="zh-CN"/>
        </w:rPr>
        <w:t>（八）</w:t>
      </w:r>
      <w:r>
        <w:rPr>
          <w:rFonts w:hint="eastAsia" w:ascii="楷体_GB2312" w:hAnsi="楷体_GB2312" w:eastAsia="楷体_GB2312" w:cs="楷体_GB2312"/>
          <w:i w:val="0"/>
          <w:iCs w:val="0"/>
          <w:caps w:val="0"/>
          <w:color w:val="292929"/>
          <w:spacing w:val="0"/>
          <w:sz w:val="32"/>
          <w:szCs w:val="32"/>
          <w:highlight w:val="none"/>
          <w:shd w:val="clear" w:fill="FFFFFF"/>
          <w:lang w:val="en-US" w:eastAsia="zh-CN"/>
        </w:rPr>
        <w:t>着力解决</w:t>
      </w:r>
      <w:r>
        <w:rPr>
          <w:rFonts w:hint="eastAsia" w:ascii="楷体_GB2312" w:hAnsi="楷体_GB2312" w:eastAsia="楷体_GB2312" w:cs="楷体_GB2312"/>
          <w:i w:val="0"/>
          <w:iCs w:val="0"/>
          <w:caps w:val="0"/>
          <w:color w:val="292929"/>
          <w:spacing w:val="0"/>
          <w:sz w:val="32"/>
          <w:szCs w:val="32"/>
          <w:highlight w:val="none"/>
          <w:shd w:val="clear" w:fill="FFFFFF"/>
          <w:lang w:eastAsia="zh-CN"/>
        </w:rPr>
        <w:t>其他农村集体资产管理方面问题。</w:t>
      </w:r>
      <w:r>
        <w:rPr>
          <w:rFonts w:hint="eastAsia" w:ascii="仿宋_GB2312" w:hAnsi="仿宋_GB2312" w:eastAsia="仿宋_GB2312" w:cs="仿宋_GB2312"/>
          <w:i w:val="0"/>
          <w:iCs w:val="0"/>
          <w:caps w:val="0"/>
          <w:color w:val="292929"/>
          <w:spacing w:val="0"/>
          <w:sz w:val="32"/>
          <w:szCs w:val="32"/>
          <w:highlight w:val="none"/>
          <w:shd w:val="clear" w:fill="FFFFFF"/>
          <w:lang w:val="en-US" w:eastAsia="zh-CN"/>
        </w:rPr>
        <w:t>要严格对照省农业农村厅</w:t>
      </w:r>
      <w:r>
        <w:rPr>
          <w:rFonts w:hint="eastAsia" w:ascii="仿宋_GB2312" w:hAnsi="仿宋_GB2312" w:eastAsia="仿宋_GB2312" w:cs="仿宋_GB2312"/>
          <w:i w:val="0"/>
          <w:iCs w:val="0"/>
          <w:caps w:val="0"/>
          <w:color w:val="292929"/>
          <w:spacing w:val="0"/>
          <w:sz w:val="32"/>
          <w:szCs w:val="32"/>
          <w:highlight w:val="none"/>
          <w:shd w:val="clear" w:fill="FFFFFF"/>
          <w:lang w:eastAsia="zh-CN"/>
        </w:rPr>
        <w:t>《关于进一步加强农村集体资产管理的指导意见》（鲁农经字〔2022〕25号）、</w:t>
      </w:r>
      <w:r>
        <w:rPr>
          <w:rFonts w:hint="eastAsia" w:ascii="仿宋_GB2312" w:hAnsi="仿宋_GB2312" w:eastAsia="仿宋_GB2312" w:cs="仿宋_GB2312"/>
          <w:i w:val="0"/>
          <w:iCs w:val="0"/>
          <w:caps w:val="0"/>
          <w:color w:val="292929"/>
          <w:spacing w:val="0"/>
          <w:sz w:val="32"/>
          <w:szCs w:val="32"/>
          <w:highlight w:val="none"/>
          <w:shd w:val="clear" w:fill="FFFFFF"/>
          <w:lang w:val="en-US" w:eastAsia="zh-CN"/>
        </w:rPr>
        <w:t>市农业农村局</w:t>
      </w:r>
      <w:r>
        <w:rPr>
          <w:rFonts w:hint="eastAsia" w:ascii="仿宋_GB2312" w:hAnsi="仿宋_GB2312" w:eastAsia="仿宋_GB2312" w:cs="仿宋_GB2312"/>
          <w:i w:val="0"/>
          <w:iCs w:val="0"/>
          <w:caps w:val="0"/>
          <w:color w:val="292929"/>
          <w:spacing w:val="0"/>
          <w:sz w:val="32"/>
          <w:szCs w:val="32"/>
          <w:highlight w:val="none"/>
          <w:shd w:val="clear" w:fill="FFFFFF"/>
          <w:lang w:eastAsia="zh-CN"/>
        </w:rPr>
        <w:t>《关于进一步加强农村集体“三资”管理工作的意见》（济农字〔2022〕73号）</w:t>
      </w:r>
      <w:r>
        <w:rPr>
          <w:rFonts w:hint="eastAsia" w:ascii="仿宋_GB2312" w:hAnsi="仿宋_GB2312" w:eastAsia="仿宋_GB2312" w:cs="仿宋_GB2312"/>
          <w:i w:val="0"/>
          <w:iCs w:val="0"/>
          <w:caps w:val="0"/>
          <w:color w:val="292929"/>
          <w:spacing w:val="0"/>
          <w:sz w:val="32"/>
          <w:szCs w:val="32"/>
          <w:highlight w:val="none"/>
          <w:shd w:val="clear" w:fill="FFFFFF"/>
          <w:lang w:val="en-US" w:eastAsia="zh-CN"/>
        </w:rPr>
        <w:t>要求，逐项查看落实情况，重点排查群众反映强烈以及</w:t>
      </w:r>
      <w:r>
        <w:rPr>
          <w:rFonts w:hint="eastAsia" w:ascii="仿宋_GB2312" w:hAnsi="仿宋_GB2312" w:eastAsia="仿宋_GB2312" w:cs="仿宋_GB2312"/>
          <w:i w:val="0"/>
          <w:iCs w:val="0"/>
          <w:caps w:val="0"/>
          <w:color w:val="292929"/>
          <w:spacing w:val="0"/>
          <w:sz w:val="32"/>
          <w:szCs w:val="32"/>
          <w:highlight w:val="none"/>
          <w:shd w:val="clear" w:fill="FFFFFF"/>
          <w:lang w:eastAsia="zh-CN"/>
        </w:rPr>
        <w:t>其他对农村集体资产管理有关规定打折扣、搞变通、刻意违反等问题。对照近年来巡视巡察、审计发现的挪用村集体资金等问题，检视整改情况。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Style w:val="14"/>
          <w:rFonts w:hint="eastAsia" w:ascii="黑体" w:hAnsi="黑体" w:eastAsia="黑体" w:cs="黑体"/>
          <w:b w:val="0"/>
          <w:bCs w:val="0"/>
          <w:i w:val="0"/>
          <w:iCs w:val="0"/>
          <w:caps w:val="0"/>
          <w:color w:val="292929"/>
          <w:spacing w:val="0"/>
          <w:sz w:val="32"/>
          <w:szCs w:val="32"/>
          <w:highlight w:val="none"/>
          <w:shd w:val="clear" w:fill="FFFFFF"/>
        </w:rPr>
      </w:pPr>
      <w:r>
        <w:rPr>
          <w:rStyle w:val="14"/>
          <w:rFonts w:hint="eastAsia" w:ascii="黑体" w:hAnsi="黑体" w:eastAsia="黑体" w:cs="黑体"/>
          <w:b w:val="0"/>
          <w:bCs w:val="0"/>
          <w:i w:val="0"/>
          <w:iCs w:val="0"/>
          <w:caps w:val="0"/>
          <w:color w:val="292929"/>
          <w:spacing w:val="0"/>
          <w:sz w:val="32"/>
          <w:szCs w:val="32"/>
          <w:highlight w:val="none"/>
          <w:shd w:val="clear" w:fill="FFFFFF"/>
        </w:rPr>
        <w:t>三、实施步骤</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292929"/>
          <w:spacing w:val="0"/>
          <w:sz w:val="32"/>
          <w:szCs w:val="32"/>
          <w:highlight w:val="none"/>
          <w:shd w:val="clear" w:fill="FFFFFF"/>
          <w:lang w:eastAsia="zh-CN"/>
        </w:rPr>
      </w:pPr>
      <w:r>
        <w:rPr>
          <w:rFonts w:hint="eastAsia" w:ascii="仿宋_GB2312" w:hAnsi="仿宋_GB2312" w:eastAsia="仿宋_GB2312" w:cs="仿宋_GB2312"/>
          <w:i w:val="0"/>
          <w:iCs w:val="0"/>
          <w:caps w:val="0"/>
          <w:color w:val="292929"/>
          <w:spacing w:val="0"/>
          <w:sz w:val="32"/>
          <w:szCs w:val="32"/>
          <w:highlight w:val="none"/>
          <w:shd w:val="clear" w:fill="FFFFFF"/>
          <w:lang w:eastAsia="zh-CN"/>
        </w:rPr>
        <w:t>提质增效行动从2023年</w:t>
      </w:r>
      <w:r>
        <w:rPr>
          <w:rFonts w:hint="eastAsia" w:ascii="仿宋_GB2312" w:hAnsi="仿宋_GB2312" w:eastAsia="仿宋_GB2312" w:cs="仿宋_GB2312"/>
          <w:i w:val="0"/>
          <w:iCs w:val="0"/>
          <w:caps w:val="0"/>
          <w:color w:val="292929"/>
          <w:spacing w:val="0"/>
          <w:sz w:val="32"/>
          <w:szCs w:val="32"/>
          <w:highlight w:val="none"/>
          <w:shd w:val="clear" w:fill="FFFFFF"/>
          <w:lang w:val="en-US" w:eastAsia="zh-CN"/>
        </w:rPr>
        <w:t>5</w:t>
      </w:r>
      <w:r>
        <w:rPr>
          <w:rFonts w:hint="eastAsia" w:ascii="仿宋_GB2312" w:hAnsi="仿宋_GB2312" w:eastAsia="仿宋_GB2312" w:cs="仿宋_GB2312"/>
          <w:i w:val="0"/>
          <w:iCs w:val="0"/>
          <w:caps w:val="0"/>
          <w:color w:val="292929"/>
          <w:spacing w:val="0"/>
          <w:sz w:val="32"/>
          <w:szCs w:val="32"/>
          <w:highlight w:val="none"/>
          <w:shd w:val="clear" w:fill="FFFFFF"/>
          <w:lang w:eastAsia="zh-CN"/>
        </w:rPr>
        <w:t>月开始，至12月底结束，分四个阶段进行。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292929"/>
          <w:spacing w:val="0"/>
          <w:sz w:val="32"/>
          <w:szCs w:val="32"/>
          <w:highlight w:val="none"/>
          <w:shd w:val="clear" w:fill="FFFFFF"/>
          <w:lang w:eastAsia="zh-CN"/>
        </w:rPr>
      </w:pPr>
      <w:r>
        <w:rPr>
          <w:rFonts w:hint="eastAsia" w:ascii="楷体_GB2312" w:hAnsi="楷体_GB2312" w:eastAsia="楷体_GB2312" w:cs="楷体_GB2312"/>
          <w:i w:val="0"/>
          <w:iCs w:val="0"/>
          <w:caps w:val="0"/>
          <w:color w:val="292929"/>
          <w:spacing w:val="0"/>
          <w:sz w:val="32"/>
          <w:szCs w:val="32"/>
          <w:highlight w:val="none"/>
          <w:shd w:val="clear" w:fill="FFFFFF"/>
          <w:lang w:eastAsia="zh-CN"/>
        </w:rPr>
        <w:t>（一）动员部署阶段（5月前完成）。</w:t>
      </w:r>
      <w:r>
        <w:rPr>
          <w:rFonts w:hint="eastAsia" w:ascii="仿宋_GB2312" w:hAnsi="仿宋_GB2312" w:eastAsia="仿宋_GB2312" w:cs="仿宋_GB2312"/>
          <w:i w:val="0"/>
          <w:iCs w:val="0"/>
          <w:caps w:val="0"/>
          <w:color w:val="292929"/>
          <w:spacing w:val="0"/>
          <w:sz w:val="32"/>
          <w:szCs w:val="32"/>
          <w:highlight w:val="none"/>
          <w:shd w:val="clear" w:fill="FFFFFF"/>
          <w:lang w:eastAsia="zh-CN"/>
        </w:rPr>
        <w:t>结合</w:t>
      </w:r>
      <w:r>
        <w:rPr>
          <w:rFonts w:hint="eastAsia" w:ascii="仿宋_GB2312" w:hAnsi="仿宋_GB2312" w:eastAsia="仿宋_GB2312" w:cs="仿宋_GB2312"/>
          <w:i w:val="0"/>
          <w:iCs w:val="0"/>
          <w:caps w:val="0"/>
          <w:color w:val="292929"/>
          <w:spacing w:val="0"/>
          <w:sz w:val="32"/>
          <w:szCs w:val="32"/>
          <w:highlight w:val="none"/>
          <w:shd w:val="clear" w:fill="FFFFFF"/>
          <w:lang w:val="en-US" w:eastAsia="zh-CN"/>
        </w:rPr>
        <w:t>唐王街道</w:t>
      </w:r>
      <w:r>
        <w:rPr>
          <w:rFonts w:hint="eastAsia" w:ascii="仿宋_GB2312" w:hAnsi="仿宋_GB2312" w:eastAsia="仿宋_GB2312" w:cs="仿宋_GB2312"/>
          <w:i w:val="0"/>
          <w:iCs w:val="0"/>
          <w:caps w:val="0"/>
          <w:color w:val="292929"/>
          <w:spacing w:val="0"/>
          <w:sz w:val="32"/>
          <w:szCs w:val="32"/>
          <w:highlight w:val="none"/>
          <w:shd w:val="clear" w:fill="FFFFFF"/>
          <w:lang w:eastAsia="zh-CN"/>
        </w:rPr>
        <w:t>实际，制定具体实施方案，围绕行动重点和内容，进一步细化目标任务、推进措施、工作要求、时间安排及责任分工等，层层动员部署开展专项行动，确保行动内容落实落细落地。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292929"/>
          <w:spacing w:val="0"/>
          <w:sz w:val="32"/>
          <w:szCs w:val="32"/>
          <w:highlight w:val="none"/>
          <w:shd w:val="clear" w:fill="FFFFFF"/>
          <w:lang w:eastAsia="zh-CN"/>
        </w:rPr>
      </w:pPr>
      <w:r>
        <w:rPr>
          <w:rFonts w:hint="eastAsia" w:ascii="楷体_GB2312" w:hAnsi="楷体_GB2312" w:eastAsia="楷体_GB2312" w:cs="楷体_GB2312"/>
          <w:i w:val="0"/>
          <w:iCs w:val="0"/>
          <w:caps w:val="0"/>
          <w:color w:val="292929"/>
          <w:spacing w:val="0"/>
          <w:sz w:val="32"/>
          <w:szCs w:val="32"/>
          <w:highlight w:val="none"/>
          <w:shd w:val="clear" w:fill="FFFFFF"/>
          <w:lang w:eastAsia="zh-CN"/>
        </w:rPr>
        <w:t>（二）自查自纠阶段（8月</w:t>
      </w:r>
      <w:r>
        <w:rPr>
          <w:rFonts w:hint="eastAsia" w:ascii="楷体_GB2312" w:hAnsi="楷体_GB2312" w:eastAsia="楷体_GB2312" w:cs="楷体_GB2312"/>
          <w:i w:val="0"/>
          <w:iCs w:val="0"/>
          <w:caps w:val="0"/>
          <w:color w:val="292929"/>
          <w:spacing w:val="0"/>
          <w:sz w:val="32"/>
          <w:szCs w:val="32"/>
          <w:highlight w:val="none"/>
          <w:shd w:val="clear" w:fill="FFFFFF"/>
          <w:lang w:val="en-US" w:eastAsia="zh-CN"/>
        </w:rPr>
        <w:t>31日</w:t>
      </w:r>
      <w:r>
        <w:rPr>
          <w:rFonts w:hint="eastAsia" w:ascii="楷体_GB2312" w:hAnsi="楷体_GB2312" w:eastAsia="楷体_GB2312" w:cs="楷体_GB2312"/>
          <w:i w:val="0"/>
          <w:iCs w:val="0"/>
          <w:caps w:val="0"/>
          <w:color w:val="292929"/>
          <w:spacing w:val="0"/>
          <w:sz w:val="32"/>
          <w:szCs w:val="32"/>
          <w:highlight w:val="none"/>
          <w:shd w:val="clear" w:fill="FFFFFF"/>
          <w:lang w:eastAsia="zh-CN"/>
        </w:rPr>
        <w:t>前完成）。</w:t>
      </w:r>
      <w:r>
        <w:rPr>
          <w:rFonts w:hint="eastAsia" w:ascii="仿宋_GB2312" w:hAnsi="仿宋_GB2312" w:eastAsia="仿宋_GB2312" w:cs="仿宋_GB2312"/>
          <w:i w:val="0"/>
          <w:iCs w:val="0"/>
          <w:caps w:val="0"/>
          <w:color w:val="292929"/>
          <w:spacing w:val="0"/>
          <w:sz w:val="32"/>
          <w:szCs w:val="32"/>
          <w:highlight w:val="none"/>
          <w:shd w:val="clear" w:fill="FFFFFF"/>
          <w:lang w:eastAsia="zh-CN"/>
        </w:rPr>
        <w:t>以</w:t>
      </w:r>
      <w:r>
        <w:rPr>
          <w:rFonts w:hint="eastAsia" w:ascii="仿宋_GB2312" w:hAnsi="仿宋_GB2312" w:eastAsia="仿宋_GB2312" w:cs="仿宋_GB2312"/>
          <w:i w:val="0"/>
          <w:iCs w:val="0"/>
          <w:caps w:val="0"/>
          <w:color w:val="292929"/>
          <w:spacing w:val="0"/>
          <w:sz w:val="32"/>
          <w:szCs w:val="32"/>
          <w:highlight w:val="none"/>
          <w:shd w:val="clear" w:fill="FFFFFF"/>
          <w:lang w:val="en-US" w:eastAsia="zh-CN"/>
        </w:rPr>
        <w:t>街道各</w:t>
      </w:r>
      <w:r>
        <w:rPr>
          <w:rFonts w:hint="eastAsia" w:ascii="仿宋_GB2312" w:hAnsi="仿宋_GB2312" w:eastAsia="仿宋_GB2312" w:cs="仿宋_GB2312"/>
          <w:i w:val="0"/>
          <w:iCs w:val="0"/>
          <w:caps w:val="0"/>
          <w:color w:val="292929"/>
          <w:spacing w:val="0"/>
          <w:sz w:val="32"/>
          <w:szCs w:val="32"/>
          <w:highlight w:val="none"/>
          <w:shd w:val="clear" w:fill="FFFFFF"/>
          <w:lang w:eastAsia="zh-CN"/>
        </w:rPr>
        <w:t>村为主体，充分利用农村集体资产清查成果，开展全覆盖自查自纠。要逐村建立问题台账，采取边查边改、集中整改、依法处置等方式，尽可能将问题消化在核查过程中。同时，</w:t>
      </w:r>
      <w:r>
        <w:rPr>
          <w:rFonts w:hint="eastAsia" w:ascii="仿宋_GB2312" w:hAnsi="仿宋_GB2312" w:eastAsia="仿宋_GB2312" w:cs="仿宋_GB2312"/>
          <w:i w:val="0"/>
          <w:iCs w:val="0"/>
          <w:caps w:val="0"/>
          <w:color w:val="292929"/>
          <w:spacing w:val="0"/>
          <w:sz w:val="32"/>
          <w:szCs w:val="32"/>
          <w:highlight w:val="none"/>
          <w:shd w:val="clear" w:fill="FFFFFF"/>
          <w:lang w:val="en-US" w:eastAsia="zh-CN"/>
        </w:rPr>
        <w:t>唐王经管站对各村</w:t>
      </w:r>
      <w:r>
        <w:rPr>
          <w:rFonts w:hint="eastAsia" w:ascii="仿宋_GB2312" w:hAnsi="仿宋_GB2312" w:eastAsia="仿宋_GB2312" w:cs="仿宋_GB2312"/>
          <w:i w:val="0"/>
          <w:iCs w:val="0"/>
          <w:caps w:val="0"/>
          <w:color w:val="292929"/>
          <w:spacing w:val="0"/>
          <w:sz w:val="32"/>
          <w:szCs w:val="32"/>
          <w:highlight w:val="none"/>
          <w:shd w:val="clear" w:fill="FFFFFF"/>
          <w:lang w:eastAsia="zh-CN"/>
        </w:rPr>
        <w:t>进行全面检查，不定期通报提质增效行动工作进度，对行动中发现的问题及时督促整改。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292929"/>
          <w:spacing w:val="0"/>
          <w:sz w:val="32"/>
          <w:szCs w:val="32"/>
          <w:highlight w:val="none"/>
          <w:shd w:val="clear" w:fill="FFFFFF"/>
          <w:lang w:eastAsia="zh-CN"/>
        </w:rPr>
      </w:pPr>
      <w:r>
        <w:rPr>
          <w:rFonts w:hint="eastAsia" w:ascii="楷体_GB2312" w:hAnsi="楷体_GB2312" w:eastAsia="楷体_GB2312" w:cs="楷体_GB2312"/>
          <w:i w:val="0"/>
          <w:iCs w:val="0"/>
          <w:caps w:val="0"/>
          <w:color w:val="292929"/>
          <w:spacing w:val="0"/>
          <w:sz w:val="32"/>
          <w:szCs w:val="32"/>
          <w:highlight w:val="none"/>
          <w:shd w:val="clear" w:fill="FFFFFF"/>
          <w:lang w:eastAsia="zh-CN"/>
        </w:rPr>
        <w:t>（三）实地抽查阶段（10月</w:t>
      </w:r>
      <w:r>
        <w:rPr>
          <w:rFonts w:hint="eastAsia" w:ascii="楷体_GB2312" w:hAnsi="楷体_GB2312" w:eastAsia="楷体_GB2312" w:cs="楷体_GB2312"/>
          <w:i w:val="0"/>
          <w:iCs w:val="0"/>
          <w:caps w:val="0"/>
          <w:color w:val="292929"/>
          <w:spacing w:val="0"/>
          <w:sz w:val="32"/>
          <w:szCs w:val="32"/>
          <w:highlight w:val="none"/>
          <w:shd w:val="clear" w:fill="FFFFFF"/>
          <w:lang w:val="en-US" w:eastAsia="zh-CN"/>
        </w:rPr>
        <w:t>31日</w:t>
      </w:r>
      <w:r>
        <w:rPr>
          <w:rFonts w:hint="eastAsia" w:ascii="楷体_GB2312" w:hAnsi="楷体_GB2312" w:eastAsia="楷体_GB2312" w:cs="楷体_GB2312"/>
          <w:i w:val="0"/>
          <w:iCs w:val="0"/>
          <w:caps w:val="0"/>
          <w:color w:val="292929"/>
          <w:spacing w:val="0"/>
          <w:sz w:val="32"/>
          <w:szCs w:val="32"/>
          <w:highlight w:val="none"/>
          <w:shd w:val="clear" w:fill="FFFFFF"/>
          <w:lang w:eastAsia="zh-CN"/>
        </w:rPr>
        <w:t>前完成）。</w:t>
      </w:r>
      <w:r>
        <w:rPr>
          <w:rFonts w:hint="eastAsia" w:ascii="仿宋_GB2312" w:hAnsi="仿宋_GB2312" w:eastAsia="仿宋_GB2312" w:cs="仿宋_GB2312"/>
          <w:i w:val="0"/>
          <w:iCs w:val="0"/>
          <w:caps w:val="0"/>
          <w:color w:val="292929"/>
          <w:spacing w:val="0"/>
          <w:sz w:val="32"/>
          <w:szCs w:val="32"/>
          <w:highlight w:val="none"/>
          <w:shd w:val="clear" w:fill="FFFFFF"/>
          <w:lang w:eastAsia="zh-CN"/>
        </w:rPr>
        <w:t>完成全国农村集体资产监督管理平台整改台账在线填报（具体要求另行通知）。对有举报的、群众反映问题线索</w:t>
      </w:r>
      <w:r>
        <w:rPr>
          <w:rFonts w:hint="eastAsia" w:ascii="仿宋_GB2312" w:hAnsi="仿宋_GB2312" w:eastAsia="仿宋_GB2312" w:cs="仿宋_GB2312"/>
          <w:i w:val="0"/>
          <w:iCs w:val="0"/>
          <w:caps w:val="0"/>
          <w:color w:val="292929"/>
          <w:spacing w:val="0"/>
          <w:sz w:val="32"/>
          <w:szCs w:val="32"/>
          <w:highlight w:val="none"/>
          <w:shd w:val="clear" w:fill="FFFFFF"/>
          <w:lang w:val="en-US" w:eastAsia="zh-CN"/>
        </w:rPr>
        <w:t>村</w:t>
      </w:r>
      <w:r>
        <w:rPr>
          <w:rFonts w:hint="eastAsia" w:ascii="仿宋_GB2312" w:hAnsi="仿宋_GB2312" w:eastAsia="仿宋_GB2312" w:cs="仿宋_GB2312"/>
          <w:i w:val="0"/>
          <w:iCs w:val="0"/>
          <w:caps w:val="0"/>
          <w:color w:val="292929"/>
          <w:spacing w:val="0"/>
          <w:sz w:val="32"/>
          <w:szCs w:val="32"/>
          <w:highlight w:val="none"/>
          <w:shd w:val="clear" w:fill="FFFFFF"/>
          <w:lang w:eastAsia="zh-CN"/>
        </w:rPr>
        <w:t>开展专项督促指导，对整治不力、工作不到位、责任不落实的</w:t>
      </w:r>
      <w:r>
        <w:rPr>
          <w:rFonts w:hint="eastAsia" w:ascii="仿宋_GB2312" w:hAnsi="仿宋_GB2312" w:eastAsia="仿宋_GB2312" w:cs="仿宋_GB2312"/>
          <w:i w:val="0"/>
          <w:iCs w:val="0"/>
          <w:caps w:val="0"/>
          <w:color w:val="292929"/>
          <w:spacing w:val="0"/>
          <w:sz w:val="32"/>
          <w:szCs w:val="32"/>
          <w:highlight w:val="none"/>
          <w:shd w:val="clear" w:fill="FFFFFF"/>
          <w:lang w:val="en-US" w:eastAsia="zh-CN"/>
        </w:rPr>
        <w:t>村</w:t>
      </w:r>
      <w:r>
        <w:rPr>
          <w:rFonts w:hint="eastAsia" w:ascii="仿宋_GB2312" w:hAnsi="仿宋_GB2312" w:eastAsia="仿宋_GB2312" w:cs="仿宋_GB2312"/>
          <w:i w:val="0"/>
          <w:iCs w:val="0"/>
          <w:caps w:val="0"/>
          <w:color w:val="292929"/>
          <w:spacing w:val="0"/>
          <w:sz w:val="32"/>
          <w:szCs w:val="32"/>
          <w:highlight w:val="none"/>
          <w:shd w:val="clear" w:fill="FFFFFF"/>
          <w:lang w:eastAsia="zh-CN"/>
        </w:rPr>
        <w:t>视情况严肃追责问责，坚决杜绝发生在群众身边的“微腐败”问题。接</w:t>
      </w:r>
      <w:r>
        <w:rPr>
          <w:rFonts w:hint="eastAsia" w:ascii="仿宋_GB2312" w:hAnsi="仿宋_GB2312" w:eastAsia="仿宋_GB2312" w:cs="仿宋_GB2312"/>
          <w:i w:val="0"/>
          <w:iCs w:val="0"/>
          <w:caps w:val="0"/>
          <w:color w:val="292929"/>
          <w:spacing w:val="0"/>
          <w:sz w:val="32"/>
          <w:szCs w:val="32"/>
          <w:highlight w:val="none"/>
          <w:shd w:val="clear" w:fill="FFFFFF"/>
          <w:lang w:val="en-US" w:eastAsia="zh-CN"/>
        </w:rPr>
        <w:t>市区业务部门</w:t>
      </w:r>
      <w:r>
        <w:rPr>
          <w:rFonts w:hint="eastAsia" w:ascii="仿宋_GB2312" w:hAnsi="仿宋_GB2312" w:eastAsia="仿宋_GB2312" w:cs="仿宋_GB2312"/>
          <w:i w:val="0"/>
          <w:iCs w:val="0"/>
          <w:caps w:val="0"/>
          <w:color w:val="292929"/>
          <w:spacing w:val="0"/>
          <w:sz w:val="32"/>
          <w:szCs w:val="32"/>
          <w:highlight w:val="none"/>
          <w:shd w:val="clear" w:fill="FFFFFF"/>
          <w:lang w:eastAsia="zh-CN"/>
        </w:rPr>
        <w:t>实地</w:t>
      </w:r>
      <w:r>
        <w:rPr>
          <w:rFonts w:hint="eastAsia" w:ascii="仿宋_GB2312" w:hAnsi="仿宋_GB2312" w:eastAsia="仿宋_GB2312" w:cs="仿宋_GB2312"/>
          <w:i w:val="0"/>
          <w:iCs w:val="0"/>
          <w:caps w:val="0"/>
          <w:color w:val="292929"/>
          <w:spacing w:val="0"/>
          <w:sz w:val="32"/>
          <w:szCs w:val="32"/>
          <w:highlight w:val="none"/>
          <w:shd w:val="clear" w:fill="FFFFFF"/>
          <w:lang w:val="en-US" w:eastAsia="zh-CN"/>
        </w:rPr>
        <w:t>调研指</w:t>
      </w:r>
      <w:r>
        <w:rPr>
          <w:rFonts w:hint="eastAsia" w:ascii="仿宋_GB2312" w:hAnsi="仿宋_GB2312" w:eastAsia="仿宋_GB2312" w:cs="仿宋_GB2312"/>
          <w:i w:val="0"/>
          <w:iCs w:val="0"/>
          <w:caps w:val="0"/>
          <w:color w:val="292929"/>
          <w:spacing w:val="0"/>
          <w:sz w:val="32"/>
          <w:szCs w:val="32"/>
          <w:highlight w:val="none"/>
          <w:shd w:val="clear" w:fill="FFFFFF"/>
          <w:lang w:eastAsia="zh-CN"/>
        </w:rPr>
        <w:t>导。</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292929"/>
          <w:spacing w:val="0"/>
          <w:sz w:val="32"/>
          <w:szCs w:val="32"/>
          <w:highlight w:val="none"/>
          <w:shd w:val="clear" w:fill="FFFFFF"/>
          <w:lang w:eastAsia="zh-CN"/>
        </w:rPr>
      </w:pPr>
      <w:r>
        <w:rPr>
          <w:rFonts w:hint="eastAsia" w:ascii="楷体_GB2312" w:hAnsi="楷体_GB2312" w:eastAsia="楷体_GB2312" w:cs="楷体_GB2312"/>
          <w:i w:val="0"/>
          <w:iCs w:val="0"/>
          <w:caps w:val="0"/>
          <w:color w:val="292929"/>
          <w:spacing w:val="0"/>
          <w:sz w:val="32"/>
          <w:szCs w:val="32"/>
          <w:highlight w:val="none"/>
          <w:shd w:val="clear" w:fill="FFFFFF"/>
          <w:lang w:eastAsia="zh-CN"/>
        </w:rPr>
        <w:t>（四）建章立制阶段（12月</w:t>
      </w:r>
      <w:r>
        <w:rPr>
          <w:rFonts w:hint="eastAsia" w:ascii="楷体_GB2312" w:hAnsi="楷体_GB2312" w:eastAsia="楷体_GB2312" w:cs="楷体_GB2312"/>
          <w:i w:val="0"/>
          <w:iCs w:val="0"/>
          <w:caps w:val="0"/>
          <w:color w:val="292929"/>
          <w:spacing w:val="0"/>
          <w:sz w:val="32"/>
          <w:szCs w:val="32"/>
          <w:highlight w:val="none"/>
          <w:shd w:val="clear" w:fill="FFFFFF"/>
          <w:lang w:val="en-US" w:eastAsia="zh-CN"/>
        </w:rPr>
        <w:t>31日</w:t>
      </w:r>
      <w:r>
        <w:rPr>
          <w:rFonts w:hint="eastAsia" w:ascii="楷体_GB2312" w:hAnsi="楷体_GB2312" w:eastAsia="楷体_GB2312" w:cs="楷体_GB2312"/>
          <w:i w:val="0"/>
          <w:iCs w:val="0"/>
          <w:caps w:val="0"/>
          <w:color w:val="292929"/>
          <w:spacing w:val="0"/>
          <w:sz w:val="32"/>
          <w:szCs w:val="32"/>
          <w:highlight w:val="none"/>
          <w:shd w:val="clear" w:fill="FFFFFF"/>
          <w:lang w:eastAsia="zh-CN"/>
        </w:rPr>
        <w:t>前完成）。</w:t>
      </w:r>
      <w:r>
        <w:rPr>
          <w:rFonts w:hint="eastAsia" w:ascii="仿宋_GB2312" w:hAnsi="仿宋_GB2312" w:eastAsia="仿宋_GB2312" w:cs="仿宋_GB2312"/>
          <w:i w:val="0"/>
          <w:iCs w:val="0"/>
          <w:caps w:val="0"/>
          <w:color w:val="292929"/>
          <w:spacing w:val="0"/>
          <w:sz w:val="32"/>
          <w:szCs w:val="32"/>
          <w:highlight w:val="none"/>
          <w:shd w:val="clear" w:fill="FFFFFF"/>
          <w:lang w:eastAsia="zh-CN"/>
        </w:rPr>
        <w:t>各</w:t>
      </w:r>
      <w:r>
        <w:rPr>
          <w:rFonts w:hint="eastAsia" w:ascii="仿宋_GB2312" w:hAnsi="仿宋_GB2312" w:eastAsia="仿宋_GB2312" w:cs="仿宋_GB2312"/>
          <w:i w:val="0"/>
          <w:iCs w:val="0"/>
          <w:caps w:val="0"/>
          <w:color w:val="292929"/>
          <w:spacing w:val="0"/>
          <w:sz w:val="32"/>
          <w:szCs w:val="32"/>
          <w:highlight w:val="none"/>
          <w:shd w:val="clear" w:fill="FFFFFF"/>
          <w:lang w:val="en-US" w:eastAsia="zh-CN"/>
        </w:rPr>
        <w:t>村</w:t>
      </w:r>
      <w:r>
        <w:rPr>
          <w:rFonts w:hint="eastAsia" w:ascii="仿宋_GB2312" w:hAnsi="仿宋_GB2312" w:eastAsia="仿宋_GB2312" w:cs="仿宋_GB2312"/>
          <w:i w:val="0"/>
          <w:iCs w:val="0"/>
          <w:caps w:val="0"/>
          <w:color w:val="292929"/>
          <w:spacing w:val="0"/>
          <w:sz w:val="32"/>
          <w:szCs w:val="32"/>
          <w:highlight w:val="none"/>
          <w:shd w:val="clear" w:fill="FFFFFF"/>
          <w:lang w:eastAsia="zh-CN"/>
        </w:rPr>
        <w:t>要对提质增效行动进行认真总结，根据整改台账，系统梳理问题，深入剖析原因，采取有效的措施及时整改。</w:t>
      </w:r>
      <w:r>
        <w:rPr>
          <w:rFonts w:hint="eastAsia" w:ascii="仿宋_GB2312" w:hAnsi="仿宋_GB2312" w:eastAsia="仿宋_GB2312" w:cs="仿宋_GB2312"/>
          <w:i w:val="0"/>
          <w:iCs w:val="0"/>
          <w:caps w:val="0"/>
          <w:color w:val="292929"/>
          <w:spacing w:val="0"/>
          <w:sz w:val="32"/>
          <w:szCs w:val="32"/>
          <w:highlight w:val="none"/>
          <w:shd w:val="clear" w:fill="FFFFFF"/>
          <w:lang w:val="en-US" w:eastAsia="zh-CN"/>
        </w:rPr>
        <w:t>进一步</w:t>
      </w:r>
      <w:r>
        <w:rPr>
          <w:rFonts w:hint="eastAsia" w:ascii="仿宋_GB2312" w:hAnsi="仿宋_GB2312" w:eastAsia="仿宋_GB2312" w:cs="仿宋_GB2312"/>
          <w:i w:val="0"/>
          <w:iCs w:val="0"/>
          <w:caps w:val="0"/>
          <w:color w:val="292929"/>
          <w:spacing w:val="0"/>
          <w:sz w:val="32"/>
          <w:szCs w:val="32"/>
          <w:highlight w:val="none"/>
          <w:shd w:val="clear" w:fill="FFFFFF"/>
          <w:lang w:eastAsia="zh-CN"/>
        </w:rPr>
        <w:t>健全农村集体资产监督管理的长效机制，完善村级资产管理、财务管理、审计、收支预决算等制度，有效提升信息化监管水平，实现资产处置合同签订、资金结算、会计核算、风险预警、财务公开等关键环节一网管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Style w:val="14"/>
          <w:rFonts w:hint="eastAsia" w:ascii="黑体" w:hAnsi="黑体" w:eastAsia="黑体" w:cs="黑体"/>
          <w:b w:val="0"/>
          <w:bCs w:val="0"/>
          <w:i w:val="0"/>
          <w:iCs w:val="0"/>
          <w:caps w:val="0"/>
          <w:color w:val="292929"/>
          <w:spacing w:val="0"/>
          <w:sz w:val="32"/>
          <w:szCs w:val="32"/>
          <w:highlight w:val="none"/>
          <w:shd w:val="clear" w:fill="FFFFFF"/>
        </w:rPr>
      </w:pPr>
      <w:r>
        <w:rPr>
          <w:rStyle w:val="14"/>
          <w:rFonts w:hint="eastAsia" w:ascii="黑体" w:hAnsi="黑体" w:eastAsia="黑体" w:cs="黑体"/>
          <w:b w:val="0"/>
          <w:bCs w:val="0"/>
          <w:i w:val="0"/>
          <w:iCs w:val="0"/>
          <w:caps w:val="0"/>
          <w:color w:val="292929"/>
          <w:spacing w:val="0"/>
          <w:sz w:val="32"/>
          <w:szCs w:val="32"/>
          <w:highlight w:val="none"/>
          <w:shd w:val="clear" w:fill="FFFFFF"/>
        </w:rPr>
        <w:t>四、工作要求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292929"/>
          <w:spacing w:val="0"/>
          <w:sz w:val="32"/>
          <w:szCs w:val="32"/>
          <w:highlight w:val="none"/>
          <w:shd w:val="clear" w:fill="FFFFFF"/>
          <w:lang w:val="en-US" w:eastAsia="zh-CN"/>
        </w:rPr>
      </w:pPr>
      <w:r>
        <w:rPr>
          <w:rFonts w:hint="eastAsia" w:ascii="楷体_GB2312" w:hAnsi="楷体_GB2312" w:eastAsia="楷体_GB2312" w:cs="楷体_GB2312"/>
          <w:i w:val="0"/>
          <w:iCs w:val="0"/>
          <w:caps w:val="0"/>
          <w:color w:val="292929"/>
          <w:spacing w:val="0"/>
          <w:sz w:val="32"/>
          <w:szCs w:val="32"/>
          <w:highlight w:val="none"/>
          <w:shd w:val="clear" w:fill="FFFFFF"/>
          <w:lang w:eastAsia="zh-CN"/>
        </w:rPr>
        <w:t>（一）</w:t>
      </w:r>
      <w:r>
        <w:rPr>
          <w:rFonts w:hint="eastAsia" w:ascii="楷体_GB2312" w:hAnsi="楷体_GB2312" w:eastAsia="楷体_GB2312" w:cs="楷体_GB2312"/>
          <w:i w:val="0"/>
          <w:iCs w:val="0"/>
          <w:caps w:val="0"/>
          <w:color w:val="292929"/>
          <w:spacing w:val="0"/>
          <w:sz w:val="32"/>
          <w:szCs w:val="32"/>
          <w:highlight w:val="none"/>
          <w:shd w:val="clear" w:fill="FFFFFF"/>
          <w:lang w:val="en-US" w:eastAsia="zh-CN"/>
        </w:rPr>
        <w:t>提高思想认识</w:t>
      </w:r>
      <w:r>
        <w:rPr>
          <w:rFonts w:hint="eastAsia" w:ascii="楷体_GB2312" w:hAnsi="楷体_GB2312" w:eastAsia="楷体_GB2312" w:cs="楷体_GB2312"/>
          <w:i w:val="0"/>
          <w:iCs w:val="0"/>
          <w:caps w:val="0"/>
          <w:color w:val="292929"/>
          <w:spacing w:val="0"/>
          <w:sz w:val="32"/>
          <w:szCs w:val="32"/>
          <w:highlight w:val="none"/>
          <w:shd w:val="clear" w:fill="FFFFFF"/>
          <w:lang w:eastAsia="zh-CN"/>
        </w:rPr>
        <w:t>。</w:t>
      </w:r>
      <w:r>
        <w:rPr>
          <w:rFonts w:hint="eastAsia" w:ascii="仿宋_GB2312" w:hAnsi="仿宋_GB2312" w:eastAsia="仿宋_GB2312" w:cs="仿宋_GB2312"/>
          <w:i w:val="0"/>
          <w:iCs w:val="0"/>
          <w:caps w:val="0"/>
          <w:color w:val="292929"/>
          <w:spacing w:val="0"/>
          <w:sz w:val="32"/>
          <w:szCs w:val="32"/>
          <w:highlight w:val="none"/>
          <w:shd w:val="clear" w:fill="FFFFFF"/>
          <w:lang w:eastAsia="zh-CN"/>
        </w:rPr>
        <w:t>开展</w:t>
      </w:r>
      <w:r>
        <w:rPr>
          <w:rFonts w:hint="eastAsia" w:ascii="仿宋_GB2312" w:hAnsi="仿宋_GB2312" w:eastAsia="仿宋_GB2312" w:cs="仿宋_GB2312"/>
          <w:i w:val="0"/>
          <w:iCs w:val="0"/>
          <w:caps w:val="0"/>
          <w:color w:val="292929"/>
          <w:spacing w:val="0"/>
          <w:sz w:val="32"/>
          <w:szCs w:val="32"/>
          <w:highlight w:val="none"/>
          <w:shd w:val="clear" w:fill="FFFFFF"/>
          <w:lang w:val="en-US" w:eastAsia="zh-CN"/>
        </w:rPr>
        <w:t>农村集体资产监管</w:t>
      </w:r>
      <w:r>
        <w:rPr>
          <w:rFonts w:hint="eastAsia" w:ascii="仿宋_GB2312" w:hAnsi="仿宋_GB2312" w:eastAsia="仿宋_GB2312" w:cs="仿宋_GB2312"/>
          <w:i w:val="0"/>
          <w:iCs w:val="0"/>
          <w:caps w:val="0"/>
          <w:color w:val="292929"/>
          <w:spacing w:val="0"/>
          <w:sz w:val="32"/>
          <w:szCs w:val="32"/>
          <w:highlight w:val="none"/>
          <w:shd w:val="clear" w:fill="FFFFFF"/>
          <w:lang w:eastAsia="zh-CN"/>
        </w:rPr>
        <w:t>提质增效行动事关农村改革发展稳定</w:t>
      </w:r>
      <w:r>
        <w:rPr>
          <w:rFonts w:hint="eastAsia" w:ascii="仿宋_GB2312" w:hAnsi="仿宋_GB2312" w:eastAsia="仿宋_GB2312" w:cs="仿宋_GB2312"/>
          <w:i w:val="0"/>
          <w:iCs w:val="0"/>
          <w:caps w:val="0"/>
          <w:color w:val="292929"/>
          <w:spacing w:val="0"/>
          <w:sz w:val="32"/>
          <w:szCs w:val="32"/>
          <w:highlight w:val="none"/>
          <w:shd w:val="clear" w:fill="FFFFFF"/>
          <w:lang w:val="en-US" w:eastAsia="zh-CN"/>
        </w:rPr>
        <w:t>的</w:t>
      </w:r>
      <w:r>
        <w:rPr>
          <w:rFonts w:hint="eastAsia" w:ascii="仿宋_GB2312" w:hAnsi="仿宋_GB2312" w:eastAsia="仿宋_GB2312" w:cs="仿宋_GB2312"/>
          <w:i w:val="0"/>
          <w:iCs w:val="0"/>
          <w:caps w:val="0"/>
          <w:color w:val="292929"/>
          <w:spacing w:val="0"/>
          <w:sz w:val="32"/>
          <w:szCs w:val="32"/>
          <w:highlight w:val="none"/>
          <w:shd w:val="clear" w:fill="FFFFFF"/>
          <w:lang w:eastAsia="zh-CN"/>
        </w:rPr>
        <w:t>大局，事关党委政府和基层干部在群众中的形象。</w:t>
      </w:r>
      <w:r>
        <w:rPr>
          <w:rFonts w:hint="eastAsia" w:ascii="仿宋_GB2312" w:hAnsi="仿宋_GB2312" w:eastAsia="仿宋_GB2312" w:cs="仿宋_GB2312"/>
          <w:i w:val="0"/>
          <w:iCs w:val="0"/>
          <w:caps w:val="0"/>
          <w:color w:val="292929"/>
          <w:spacing w:val="0"/>
          <w:sz w:val="32"/>
          <w:szCs w:val="32"/>
          <w:highlight w:val="none"/>
          <w:shd w:val="clear" w:fill="FFFFFF"/>
          <w:lang w:val="en-US" w:eastAsia="zh-CN"/>
        </w:rPr>
        <w:t>充分认识开展提质增效行动工作的重要意义，进一步</w:t>
      </w:r>
      <w:r>
        <w:rPr>
          <w:rFonts w:hint="eastAsia" w:ascii="仿宋_GB2312" w:hAnsi="仿宋_GB2312" w:eastAsia="仿宋_GB2312" w:cs="仿宋_GB2312"/>
          <w:i w:val="0"/>
          <w:iCs w:val="0"/>
          <w:caps w:val="0"/>
          <w:color w:val="292929"/>
          <w:spacing w:val="0"/>
          <w:sz w:val="32"/>
          <w:szCs w:val="32"/>
          <w:highlight w:val="none"/>
          <w:shd w:val="clear" w:fill="FFFFFF"/>
          <w:lang w:eastAsia="zh-CN"/>
        </w:rPr>
        <w:t>提高政治站位，履行主体责任，</w:t>
      </w:r>
      <w:r>
        <w:rPr>
          <w:rFonts w:hint="eastAsia" w:ascii="仿宋_GB2312" w:hAnsi="仿宋_GB2312" w:eastAsia="仿宋_GB2312" w:cs="仿宋_GB2312"/>
          <w:i w:val="0"/>
          <w:iCs w:val="0"/>
          <w:caps w:val="0"/>
          <w:color w:val="292929"/>
          <w:spacing w:val="0"/>
          <w:sz w:val="32"/>
          <w:szCs w:val="32"/>
          <w:highlight w:val="none"/>
          <w:shd w:val="clear" w:fill="FFFFFF"/>
          <w:lang w:val="en-US" w:eastAsia="zh-CN"/>
        </w:rPr>
        <w:t>构建起</w:t>
      </w:r>
      <w:r>
        <w:rPr>
          <w:rFonts w:hint="eastAsia" w:ascii="仿宋_GB2312" w:hAnsi="仿宋_GB2312" w:eastAsia="仿宋_GB2312" w:cs="仿宋_GB2312"/>
          <w:i w:val="0"/>
          <w:iCs w:val="0"/>
          <w:caps w:val="0"/>
          <w:color w:val="292929"/>
          <w:spacing w:val="0"/>
          <w:sz w:val="32"/>
          <w:szCs w:val="32"/>
          <w:highlight w:val="none"/>
          <w:shd w:val="clear" w:fill="FFFFFF"/>
          <w:lang w:eastAsia="zh-CN"/>
        </w:rPr>
        <w:t>一级抓一级、层层抓落实的领导机制和</w:t>
      </w:r>
      <w:r>
        <w:rPr>
          <w:rFonts w:hint="eastAsia" w:ascii="仿宋_GB2312" w:hAnsi="仿宋_GB2312" w:eastAsia="仿宋_GB2312" w:cs="仿宋_GB2312"/>
          <w:i w:val="0"/>
          <w:iCs w:val="0"/>
          <w:caps w:val="0"/>
          <w:color w:val="292929"/>
          <w:spacing w:val="0"/>
          <w:sz w:val="32"/>
          <w:szCs w:val="32"/>
          <w:highlight w:val="none"/>
          <w:shd w:val="clear" w:fill="FFFFFF"/>
          <w:lang w:val="en-US" w:eastAsia="zh-CN"/>
        </w:rPr>
        <w:t>责任机制，切实把这项工作抓实抓细抓好，维护好农村集体经济组织、农民群众和其他社会经济组织的合法权益，夯实乡村治理基层基础。</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292929"/>
          <w:spacing w:val="0"/>
          <w:sz w:val="32"/>
          <w:szCs w:val="32"/>
          <w:highlight w:val="none"/>
          <w:shd w:val="clear" w:fill="FFFFFF"/>
          <w:lang w:eastAsia="zh-CN"/>
        </w:rPr>
      </w:pPr>
      <w:r>
        <w:rPr>
          <w:rFonts w:hint="eastAsia" w:ascii="楷体_GB2312" w:hAnsi="楷体_GB2312" w:eastAsia="楷体_GB2312" w:cs="楷体_GB2312"/>
          <w:i w:val="0"/>
          <w:iCs w:val="0"/>
          <w:caps w:val="0"/>
          <w:color w:val="292929"/>
          <w:spacing w:val="0"/>
          <w:sz w:val="32"/>
          <w:szCs w:val="32"/>
          <w:highlight w:val="none"/>
          <w:shd w:val="clear" w:fill="FFFFFF"/>
          <w:lang w:eastAsia="zh-CN"/>
        </w:rPr>
        <w:t>（二）</w:t>
      </w:r>
      <w:r>
        <w:rPr>
          <w:rFonts w:hint="eastAsia" w:ascii="楷体_GB2312" w:hAnsi="楷体_GB2312" w:eastAsia="楷体_GB2312" w:cs="楷体_GB2312"/>
          <w:i w:val="0"/>
          <w:iCs w:val="0"/>
          <w:caps w:val="0"/>
          <w:color w:val="292929"/>
          <w:spacing w:val="0"/>
          <w:sz w:val="32"/>
          <w:szCs w:val="32"/>
          <w:highlight w:val="none"/>
          <w:shd w:val="clear" w:fill="FFFFFF"/>
          <w:lang w:val="en-US" w:eastAsia="zh-CN"/>
        </w:rPr>
        <w:t>扎实组织开展</w:t>
      </w:r>
      <w:r>
        <w:rPr>
          <w:rFonts w:hint="eastAsia" w:ascii="楷体_GB2312" w:hAnsi="楷体_GB2312" w:eastAsia="楷体_GB2312" w:cs="楷体_GB2312"/>
          <w:i w:val="0"/>
          <w:iCs w:val="0"/>
          <w:caps w:val="0"/>
          <w:color w:val="292929"/>
          <w:spacing w:val="0"/>
          <w:sz w:val="32"/>
          <w:szCs w:val="32"/>
          <w:highlight w:val="none"/>
          <w:shd w:val="clear" w:fill="FFFFFF"/>
          <w:lang w:eastAsia="zh-CN"/>
        </w:rPr>
        <w:t>。</w:t>
      </w:r>
      <w:r>
        <w:rPr>
          <w:rFonts w:hint="eastAsia" w:ascii="仿宋_GB2312" w:hAnsi="仿宋_GB2312" w:eastAsia="仿宋_GB2312" w:cs="仿宋_GB2312"/>
          <w:i w:val="0"/>
          <w:iCs w:val="0"/>
          <w:caps w:val="0"/>
          <w:color w:val="292929"/>
          <w:spacing w:val="0"/>
          <w:sz w:val="32"/>
          <w:szCs w:val="32"/>
          <w:highlight w:val="none"/>
          <w:shd w:val="clear" w:fill="FFFFFF"/>
          <w:lang w:eastAsia="zh-CN"/>
        </w:rPr>
        <w:t>加强对本地区提质增效行动的组织指导，科学制定实施方案，召开会议动员部署，把握时间进度，强化跟踪督促，保证工作质量，防止出现整治推进不力、工作走过场等问题。</w:t>
      </w:r>
      <w:r>
        <w:rPr>
          <w:rFonts w:hint="eastAsia" w:ascii="仿宋_GB2312" w:hAnsi="仿宋_GB2312" w:eastAsia="仿宋_GB2312" w:cs="仿宋_GB2312"/>
          <w:i w:val="0"/>
          <w:iCs w:val="0"/>
          <w:caps w:val="0"/>
          <w:color w:val="292929"/>
          <w:spacing w:val="0"/>
          <w:sz w:val="32"/>
          <w:szCs w:val="32"/>
          <w:highlight w:val="none"/>
          <w:shd w:val="clear" w:fill="FFFFFF"/>
          <w:lang w:val="en-US" w:eastAsia="zh-CN"/>
        </w:rPr>
        <w:t>同时，也要</w:t>
      </w:r>
      <w:r>
        <w:rPr>
          <w:rFonts w:hint="eastAsia" w:ascii="仿宋_GB2312" w:hAnsi="仿宋_GB2312" w:eastAsia="仿宋_GB2312" w:cs="仿宋_GB2312"/>
          <w:i w:val="0"/>
          <w:iCs w:val="0"/>
          <w:caps w:val="0"/>
          <w:color w:val="292929"/>
          <w:spacing w:val="0"/>
          <w:sz w:val="32"/>
          <w:szCs w:val="32"/>
          <w:highlight w:val="none"/>
          <w:shd w:val="clear" w:fill="FFFFFF"/>
          <w:lang w:eastAsia="zh-CN"/>
        </w:rPr>
        <w:t>充分考虑历史原因和各方利益，稳妥有序推进，避免引发不稳定因素。要建立研判会商机制，会同纪检监察机关和组织、财政、审计等有关部门及时解决重要问题。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292929"/>
          <w:spacing w:val="0"/>
          <w:sz w:val="32"/>
          <w:szCs w:val="32"/>
          <w:highlight w:val="none"/>
          <w:shd w:val="clear" w:fill="FFFFFF"/>
          <w:lang w:eastAsia="zh-CN"/>
        </w:rPr>
      </w:pPr>
      <w:r>
        <w:rPr>
          <w:rFonts w:hint="eastAsia" w:ascii="楷体_GB2312" w:hAnsi="楷体_GB2312" w:eastAsia="楷体_GB2312" w:cs="楷体_GB2312"/>
          <w:i w:val="0"/>
          <w:iCs w:val="0"/>
          <w:caps w:val="0"/>
          <w:color w:val="292929"/>
          <w:spacing w:val="0"/>
          <w:sz w:val="32"/>
          <w:szCs w:val="32"/>
          <w:highlight w:val="none"/>
          <w:shd w:val="clear" w:fill="FFFFFF"/>
          <w:lang w:eastAsia="zh-CN"/>
        </w:rPr>
        <w:t>（三）</w:t>
      </w:r>
      <w:r>
        <w:rPr>
          <w:rFonts w:hint="eastAsia" w:ascii="楷体_GB2312" w:hAnsi="楷体_GB2312" w:eastAsia="楷体_GB2312" w:cs="楷体_GB2312"/>
          <w:i w:val="0"/>
          <w:iCs w:val="0"/>
          <w:caps w:val="0"/>
          <w:color w:val="292929"/>
          <w:spacing w:val="0"/>
          <w:sz w:val="32"/>
          <w:szCs w:val="32"/>
          <w:highlight w:val="none"/>
          <w:shd w:val="clear" w:fill="FFFFFF"/>
          <w:lang w:val="en-US" w:eastAsia="zh-CN"/>
        </w:rPr>
        <w:t>严明工作纪律</w:t>
      </w:r>
      <w:r>
        <w:rPr>
          <w:rFonts w:hint="eastAsia" w:ascii="楷体_GB2312" w:hAnsi="楷体_GB2312" w:eastAsia="楷体_GB2312" w:cs="楷体_GB2312"/>
          <w:i w:val="0"/>
          <w:iCs w:val="0"/>
          <w:caps w:val="0"/>
          <w:color w:val="292929"/>
          <w:spacing w:val="0"/>
          <w:sz w:val="32"/>
          <w:szCs w:val="32"/>
          <w:highlight w:val="none"/>
          <w:shd w:val="clear" w:fill="FFFFFF"/>
          <w:lang w:eastAsia="zh-CN"/>
        </w:rPr>
        <w:t>。</w:t>
      </w:r>
      <w:r>
        <w:rPr>
          <w:rFonts w:hint="eastAsia" w:ascii="仿宋_GB2312" w:hAnsi="仿宋_GB2312" w:eastAsia="仿宋_GB2312" w:cs="仿宋_GB2312"/>
          <w:i w:val="0"/>
          <w:iCs w:val="0"/>
          <w:caps w:val="0"/>
          <w:color w:val="292929"/>
          <w:spacing w:val="0"/>
          <w:sz w:val="32"/>
          <w:szCs w:val="32"/>
          <w:highlight w:val="none"/>
          <w:shd w:val="clear" w:fill="FFFFFF"/>
          <w:lang w:eastAsia="zh-CN"/>
        </w:rPr>
        <w:t>严肃查处农村集体资产监管中的违规违纪问题，对发现的腐败和作风问题线索及时按程序移交纪检监察机关，</w:t>
      </w:r>
      <w:r>
        <w:rPr>
          <w:rFonts w:hint="eastAsia" w:ascii="仿宋_GB2312" w:hAnsi="仿宋_GB2312" w:eastAsia="仿宋_GB2312" w:cs="仿宋_GB2312"/>
          <w:i w:val="0"/>
          <w:iCs w:val="0"/>
          <w:caps w:val="0"/>
          <w:color w:val="292929"/>
          <w:spacing w:val="0"/>
          <w:sz w:val="32"/>
          <w:szCs w:val="32"/>
          <w:highlight w:val="none"/>
          <w:shd w:val="clear" w:fill="FFFFFF"/>
          <w:lang w:val="en-US" w:eastAsia="zh-CN"/>
        </w:rPr>
        <w:t>对于性质恶劣、严重违法违纪的行为，向街道党工、办事处、纪检监察机关报告</w:t>
      </w:r>
      <w:r>
        <w:rPr>
          <w:rFonts w:hint="eastAsia" w:ascii="仿宋_GB2312" w:hAnsi="仿宋_GB2312" w:eastAsia="仿宋_GB2312" w:cs="仿宋_GB2312"/>
          <w:i w:val="0"/>
          <w:iCs w:val="0"/>
          <w:caps w:val="0"/>
          <w:color w:val="292929"/>
          <w:spacing w:val="0"/>
          <w:sz w:val="32"/>
          <w:szCs w:val="32"/>
          <w:highlight w:val="none"/>
          <w:shd w:val="clear" w:fill="FFFFFF"/>
          <w:lang w:eastAsia="zh-CN"/>
        </w:rPr>
        <w:t>。</w:t>
      </w:r>
      <w:r>
        <w:rPr>
          <w:rFonts w:hint="eastAsia" w:ascii="仿宋_GB2312" w:hAnsi="仿宋_GB2312" w:eastAsia="仿宋_GB2312" w:cs="仿宋_GB2312"/>
          <w:i w:val="0"/>
          <w:iCs w:val="0"/>
          <w:caps w:val="0"/>
          <w:color w:val="292929"/>
          <w:spacing w:val="0"/>
          <w:sz w:val="32"/>
          <w:szCs w:val="32"/>
          <w:highlight w:val="none"/>
          <w:shd w:val="clear" w:fill="FFFFFF"/>
          <w:lang w:val="en-US" w:eastAsia="zh-CN"/>
        </w:rPr>
        <w:t>坚持开门整治，</w:t>
      </w:r>
      <w:r>
        <w:rPr>
          <w:rFonts w:hint="eastAsia" w:ascii="仿宋_GB2312" w:hAnsi="仿宋_GB2312" w:eastAsia="仿宋_GB2312" w:cs="仿宋_GB2312"/>
          <w:i w:val="0"/>
          <w:iCs w:val="0"/>
          <w:caps w:val="0"/>
          <w:color w:val="292929"/>
          <w:spacing w:val="0"/>
          <w:sz w:val="32"/>
          <w:szCs w:val="32"/>
          <w:highlight w:val="none"/>
          <w:shd w:val="clear" w:fill="FFFFFF"/>
          <w:lang w:eastAsia="zh-CN"/>
        </w:rPr>
        <w:t>公布专项行动举报电话和联系方式，及时受理和查处群众举报的问题线索，广泛接受社会和群众监督。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292929"/>
          <w:spacing w:val="0"/>
          <w:sz w:val="32"/>
          <w:szCs w:val="32"/>
          <w:highlight w:val="none"/>
          <w:shd w:val="clear" w:fill="FFFFFF"/>
          <w:lang w:val="en-US" w:eastAsia="zh-CN"/>
        </w:rPr>
      </w:pPr>
      <w:r>
        <w:rPr>
          <w:rFonts w:hint="eastAsia" w:ascii="楷体_GB2312" w:hAnsi="楷体_GB2312" w:eastAsia="楷体_GB2312" w:cs="楷体_GB2312"/>
          <w:i w:val="0"/>
          <w:iCs w:val="0"/>
          <w:caps w:val="0"/>
          <w:color w:val="292929"/>
          <w:spacing w:val="0"/>
          <w:sz w:val="32"/>
          <w:szCs w:val="32"/>
          <w:highlight w:val="none"/>
          <w:shd w:val="clear" w:fill="FFFFFF"/>
          <w:lang w:eastAsia="zh-CN"/>
        </w:rPr>
        <w:t>（</w:t>
      </w:r>
      <w:r>
        <w:rPr>
          <w:rFonts w:hint="eastAsia" w:ascii="楷体_GB2312" w:hAnsi="楷体_GB2312" w:eastAsia="楷体_GB2312" w:cs="楷体_GB2312"/>
          <w:i w:val="0"/>
          <w:iCs w:val="0"/>
          <w:caps w:val="0"/>
          <w:color w:val="292929"/>
          <w:spacing w:val="0"/>
          <w:sz w:val="32"/>
          <w:szCs w:val="32"/>
          <w:highlight w:val="none"/>
          <w:shd w:val="clear" w:fill="FFFFFF"/>
          <w:lang w:val="en-US" w:eastAsia="zh-CN"/>
        </w:rPr>
        <w:t>四</w:t>
      </w:r>
      <w:r>
        <w:rPr>
          <w:rFonts w:hint="eastAsia" w:ascii="楷体_GB2312" w:hAnsi="楷体_GB2312" w:eastAsia="楷体_GB2312" w:cs="楷体_GB2312"/>
          <w:i w:val="0"/>
          <w:iCs w:val="0"/>
          <w:caps w:val="0"/>
          <w:color w:val="292929"/>
          <w:spacing w:val="0"/>
          <w:sz w:val="32"/>
          <w:szCs w:val="32"/>
          <w:highlight w:val="none"/>
          <w:shd w:val="clear" w:fill="FFFFFF"/>
          <w:lang w:eastAsia="zh-CN"/>
        </w:rPr>
        <w:t>）</w:t>
      </w:r>
      <w:r>
        <w:rPr>
          <w:rFonts w:hint="eastAsia" w:ascii="楷体_GB2312" w:hAnsi="楷体_GB2312" w:eastAsia="楷体_GB2312" w:cs="楷体_GB2312"/>
          <w:i w:val="0"/>
          <w:iCs w:val="0"/>
          <w:caps w:val="0"/>
          <w:color w:val="292929"/>
          <w:spacing w:val="0"/>
          <w:sz w:val="32"/>
          <w:szCs w:val="32"/>
          <w:highlight w:val="none"/>
          <w:shd w:val="clear" w:fill="FFFFFF"/>
          <w:lang w:val="en-US" w:eastAsia="zh-CN"/>
        </w:rPr>
        <w:t>务求工作实效。</w:t>
      </w:r>
      <w:r>
        <w:rPr>
          <w:rFonts w:hint="eastAsia" w:ascii="仿宋_GB2312" w:hAnsi="仿宋_GB2312" w:eastAsia="仿宋_GB2312" w:cs="仿宋_GB2312"/>
          <w:i w:val="0"/>
          <w:iCs w:val="0"/>
          <w:caps w:val="0"/>
          <w:color w:val="292929"/>
          <w:spacing w:val="0"/>
          <w:sz w:val="32"/>
          <w:szCs w:val="32"/>
          <w:highlight w:val="none"/>
          <w:shd w:val="clear" w:fill="FFFFFF"/>
          <w:lang w:val="en-US" w:eastAsia="zh-CN"/>
        </w:rPr>
        <w:t>要坚持“改当下”与“立长久”相结合，全面总结宣传专项行动的有效做法，汇编形成实操性制度手册，从监管方式方法、体制机制上解决问题，进一步健全完善农村集体资产监管长效机制，不断引导村集体通过资源发包、物业出租、居间服务、资产参股等途径，逐步构建起产权关系明晰、治理架构科学、经营方式稳健、收益分配合理的新型农村集体经济发展模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292929"/>
          <w:spacing w:val="0"/>
          <w:sz w:val="32"/>
          <w:szCs w:val="32"/>
          <w:shd w:val="clear" w:fill="FFFFFF"/>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292929"/>
          <w:spacing w:val="0"/>
          <w:sz w:val="32"/>
          <w:szCs w:val="32"/>
          <w:shd w:val="clear" w:fill="FFFFFF"/>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5440" w:firstLineChars="1700"/>
        <w:jc w:val="left"/>
        <w:textAlignment w:val="auto"/>
        <w:rPr>
          <w:rFonts w:hint="eastAsia" w:ascii="仿宋_GB2312" w:hAnsi="仿宋_GB2312" w:eastAsia="仿宋_GB2312" w:cs="仿宋_GB2312"/>
          <w:i w:val="0"/>
          <w:iCs w:val="0"/>
          <w:caps w:val="0"/>
          <w:color w:val="292929"/>
          <w:spacing w:val="0"/>
          <w:sz w:val="32"/>
          <w:szCs w:val="32"/>
          <w:shd w:val="clear" w:fill="FFFFFF"/>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5440" w:firstLineChars="1700"/>
        <w:jc w:val="left"/>
        <w:textAlignment w:val="auto"/>
        <w:rPr>
          <w:rFonts w:hint="eastAsia" w:ascii="仿宋_GB2312" w:hAnsi="仿宋_GB2312" w:eastAsia="仿宋_GB2312" w:cs="仿宋_GB2312"/>
          <w:i w:val="0"/>
          <w:iCs w:val="0"/>
          <w:caps w:val="0"/>
          <w:color w:val="292929"/>
          <w:spacing w:val="0"/>
          <w:sz w:val="32"/>
          <w:szCs w:val="32"/>
          <w:shd w:val="clear" w:fill="FFFFFF"/>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5440" w:firstLineChars="1700"/>
        <w:jc w:val="left"/>
        <w:textAlignment w:val="auto"/>
        <w:rPr>
          <w:rFonts w:hint="eastAsia" w:ascii="仿宋_GB2312" w:hAnsi="仿宋_GB2312" w:eastAsia="仿宋_GB2312" w:cs="仿宋_GB2312"/>
          <w:i w:val="0"/>
          <w:iCs w:val="0"/>
          <w:caps w:val="0"/>
          <w:color w:val="292929"/>
          <w:spacing w:val="0"/>
          <w:sz w:val="32"/>
          <w:szCs w:val="32"/>
          <w:shd w:val="clear" w:fill="FFFFFF"/>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5440" w:firstLineChars="1700"/>
        <w:jc w:val="left"/>
        <w:textAlignment w:val="auto"/>
        <w:rPr>
          <w:rFonts w:hint="eastAsia" w:ascii="仿宋_GB2312" w:hAnsi="仿宋_GB2312" w:eastAsia="仿宋_GB2312" w:cs="仿宋_GB2312"/>
          <w:i w:val="0"/>
          <w:iCs w:val="0"/>
          <w:caps w:val="0"/>
          <w:color w:val="292929"/>
          <w:spacing w:val="0"/>
          <w:sz w:val="32"/>
          <w:szCs w:val="32"/>
          <w:shd w:val="clear" w:fill="FFFFFF"/>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5440" w:firstLineChars="1700"/>
        <w:jc w:val="left"/>
        <w:textAlignment w:val="auto"/>
        <w:rPr>
          <w:rFonts w:hint="eastAsia" w:ascii="仿宋_GB2312" w:hAnsi="仿宋_GB2312" w:eastAsia="仿宋_GB2312" w:cs="仿宋_GB2312"/>
          <w:i w:val="0"/>
          <w:iCs w:val="0"/>
          <w:caps w:val="0"/>
          <w:color w:val="292929"/>
          <w:spacing w:val="0"/>
          <w:sz w:val="32"/>
          <w:szCs w:val="32"/>
          <w:shd w:val="clear" w:fill="FFFFFF"/>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5440" w:firstLineChars="1700"/>
        <w:jc w:val="left"/>
        <w:textAlignment w:val="auto"/>
        <w:rPr>
          <w:rFonts w:hint="eastAsia" w:ascii="仿宋_GB2312" w:hAnsi="仿宋_GB2312" w:eastAsia="仿宋_GB2312" w:cs="仿宋_GB2312"/>
          <w:i w:val="0"/>
          <w:iCs w:val="0"/>
          <w:caps w:val="0"/>
          <w:color w:val="292929"/>
          <w:spacing w:val="0"/>
          <w:sz w:val="32"/>
          <w:szCs w:val="32"/>
          <w:shd w:val="clear" w:fill="FFFFFF"/>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5440" w:firstLineChars="1700"/>
        <w:jc w:val="left"/>
        <w:textAlignment w:val="auto"/>
        <w:rPr>
          <w:rFonts w:hint="eastAsia" w:ascii="仿宋_GB2312" w:hAnsi="仿宋_GB2312" w:eastAsia="仿宋_GB2312" w:cs="仿宋_GB2312"/>
          <w:i w:val="0"/>
          <w:iCs w:val="0"/>
          <w:caps w:val="0"/>
          <w:color w:val="292929"/>
          <w:spacing w:val="0"/>
          <w:sz w:val="32"/>
          <w:szCs w:val="32"/>
          <w:shd w:val="clear" w:fill="FFFFFF"/>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5440" w:firstLineChars="1700"/>
        <w:jc w:val="left"/>
        <w:textAlignment w:val="auto"/>
        <w:rPr>
          <w:rFonts w:hint="eastAsia" w:ascii="仿宋_GB2312" w:hAnsi="仿宋_GB2312" w:eastAsia="仿宋_GB2312" w:cs="仿宋_GB2312"/>
          <w:i w:val="0"/>
          <w:iCs w:val="0"/>
          <w:caps w:val="0"/>
          <w:color w:val="292929"/>
          <w:spacing w:val="0"/>
          <w:sz w:val="32"/>
          <w:szCs w:val="32"/>
          <w:shd w:val="clear" w:fill="FFFFFF"/>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5440" w:firstLineChars="1700"/>
        <w:jc w:val="left"/>
        <w:textAlignment w:val="auto"/>
        <w:rPr>
          <w:rFonts w:hint="eastAsia" w:ascii="仿宋_GB2312" w:hAnsi="仿宋_GB2312" w:eastAsia="仿宋_GB2312" w:cs="仿宋_GB2312"/>
          <w:i w:val="0"/>
          <w:iCs w:val="0"/>
          <w:caps w:val="0"/>
          <w:color w:val="292929"/>
          <w:spacing w:val="0"/>
          <w:sz w:val="32"/>
          <w:szCs w:val="32"/>
          <w:shd w:val="clear" w:fill="FFFFFF"/>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5440" w:firstLineChars="1700"/>
        <w:jc w:val="left"/>
        <w:textAlignment w:val="auto"/>
        <w:rPr>
          <w:rFonts w:hint="eastAsia" w:ascii="仿宋_GB2312" w:hAnsi="仿宋_GB2312" w:eastAsia="仿宋_GB2312" w:cs="仿宋_GB2312"/>
          <w:i w:val="0"/>
          <w:iCs w:val="0"/>
          <w:caps w:val="0"/>
          <w:color w:val="292929"/>
          <w:spacing w:val="0"/>
          <w:sz w:val="32"/>
          <w:szCs w:val="32"/>
          <w:shd w:val="clear" w:fill="FFFFFF"/>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5440" w:firstLineChars="1700"/>
        <w:jc w:val="left"/>
        <w:textAlignment w:val="auto"/>
        <w:rPr>
          <w:rFonts w:hint="eastAsia" w:ascii="仿宋_GB2312" w:hAnsi="仿宋_GB2312" w:eastAsia="仿宋_GB2312" w:cs="仿宋_GB2312"/>
          <w:i w:val="0"/>
          <w:iCs w:val="0"/>
          <w:caps w:val="0"/>
          <w:color w:val="292929"/>
          <w:spacing w:val="0"/>
          <w:sz w:val="32"/>
          <w:szCs w:val="32"/>
          <w:shd w:val="clear" w:fill="FFFFFF"/>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5440" w:firstLineChars="1700"/>
        <w:jc w:val="left"/>
        <w:textAlignment w:val="auto"/>
        <w:rPr>
          <w:rFonts w:hint="eastAsia" w:ascii="仿宋_GB2312" w:hAnsi="仿宋_GB2312" w:eastAsia="仿宋_GB2312" w:cs="仿宋_GB2312"/>
          <w:i w:val="0"/>
          <w:iCs w:val="0"/>
          <w:caps w:val="0"/>
          <w:color w:val="292929"/>
          <w:spacing w:val="0"/>
          <w:sz w:val="32"/>
          <w:szCs w:val="32"/>
          <w:shd w:val="clear" w:fill="FFFFFF"/>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5440" w:firstLineChars="1700"/>
        <w:jc w:val="left"/>
        <w:textAlignment w:val="auto"/>
        <w:rPr>
          <w:rFonts w:hint="eastAsia" w:ascii="仿宋_GB2312" w:hAnsi="仿宋_GB2312" w:eastAsia="仿宋_GB2312" w:cs="仿宋_GB2312"/>
          <w:i w:val="0"/>
          <w:iCs w:val="0"/>
          <w:caps w:val="0"/>
          <w:color w:val="292929"/>
          <w:spacing w:val="0"/>
          <w:sz w:val="32"/>
          <w:szCs w:val="32"/>
          <w:shd w:val="clear" w:fill="FFFFFF"/>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5440" w:firstLineChars="1700"/>
        <w:jc w:val="left"/>
        <w:textAlignment w:val="auto"/>
        <w:rPr>
          <w:rFonts w:hint="eastAsia" w:ascii="仿宋_GB2312" w:hAnsi="仿宋_GB2312" w:eastAsia="仿宋_GB2312" w:cs="仿宋_GB2312"/>
          <w:i w:val="0"/>
          <w:iCs w:val="0"/>
          <w:caps w:val="0"/>
          <w:color w:val="292929"/>
          <w:spacing w:val="0"/>
          <w:sz w:val="32"/>
          <w:szCs w:val="32"/>
          <w:shd w:val="clear" w:fill="FFFFFF"/>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5440" w:firstLineChars="1700"/>
        <w:jc w:val="left"/>
        <w:textAlignment w:val="auto"/>
        <w:rPr>
          <w:rFonts w:hint="eastAsia" w:ascii="仿宋_GB2312" w:hAnsi="仿宋_GB2312" w:eastAsia="仿宋_GB2312" w:cs="仿宋_GB2312"/>
          <w:i w:val="0"/>
          <w:iCs w:val="0"/>
          <w:caps w:val="0"/>
          <w:color w:val="292929"/>
          <w:spacing w:val="0"/>
          <w:sz w:val="32"/>
          <w:szCs w:val="32"/>
          <w:shd w:val="clear" w:fill="FFFFFF"/>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5440" w:firstLineChars="1700"/>
        <w:jc w:val="left"/>
        <w:textAlignment w:val="auto"/>
        <w:rPr>
          <w:rFonts w:hint="eastAsia" w:ascii="仿宋_GB2312" w:hAnsi="仿宋_GB2312" w:eastAsia="仿宋_GB2312" w:cs="仿宋_GB2312"/>
          <w:i w:val="0"/>
          <w:iCs w:val="0"/>
          <w:caps w:val="0"/>
          <w:color w:val="292929"/>
          <w:spacing w:val="0"/>
          <w:sz w:val="32"/>
          <w:szCs w:val="32"/>
          <w:shd w:val="clear" w:fill="FFFFFF"/>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5440" w:firstLineChars="1700"/>
        <w:jc w:val="left"/>
        <w:textAlignment w:val="auto"/>
        <w:rPr>
          <w:rFonts w:hint="eastAsia" w:ascii="仿宋_GB2312" w:hAnsi="仿宋_GB2312" w:eastAsia="仿宋_GB2312" w:cs="仿宋_GB2312"/>
          <w:i w:val="0"/>
          <w:iCs w:val="0"/>
          <w:caps w:val="0"/>
          <w:color w:val="292929"/>
          <w:spacing w:val="0"/>
          <w:sz w:val="32"/>
          <w:szCs w:val="32"/>
          <w:shd w:val="clear" w:fill="FFFFFF"/>
          <w:lang w:val="en-US" w:eastAsia="zh-CN"/>
        </w:rPr>
      </w:pPr>
    </w:p>
    <w:tbl>
      <w:tblPr>
        <w:tblStyle w:val="12"/>
        <w:tblpPr w:leftFromText="180" w:rightFromText="180" w:vertAnchor="text" w:horzAnchor="page" w:tblpX="1780" w:tblpY="4659"/>
        <w:tblOverlap w:val="never"/>
        <w:tblW w:w="0" w:type="auto"/>
        <w:tblInd w:w="0" w:type="dxa"/>
        <w:tblBorders>
          <w:top w:val="single" w:color="auto" w:sz="8" w:space="0"/>
          <w:left w:val="none" w:color="auto" w:sz="0" w:space="0"/>
          <w:bottom w:val="single" w:color="auto" w:sz="8" w:space="0"/>
          <w:right w:val="none" w:color="auto" w:sz="0" w:space="0"/>
          <w:insideH w:val="single" w:color="auto" w:sz="6" w:space="0"/>
          <w:insideV w:val="none" w:color="auto" w:sz="0" w:space="0"/>
        </w:tblBorders>
        <w:tblLayout w:type="autofit"/>
        <w:tblCellMar>
          <w:top w:w="0" w:type="dxa"/>
          <w:left w:w="108" w:type="dxa"/>
          <w:bottom w:w="0" w:type="dxa"/>
          <w:right w:w="108" w:type="dxa"/>
        </w:tblCellMar>
      </w:tblPr>
      <w:tblGrid>
        <w:gridCol w:w="8522"/>
      </w:tblGrid>
      <w:tr>
        <w:tblPrEx>
          <w:tblBorders>
            <w:top w:val="single" w:color="auto" w:sz="8" w:space="0"/>
            <w:left w:val="none" w:color="auto" w:sz="0" w:space="0"/>
            <w:bottom w:val="single" w:color="auto" w:sz="8" w:space="0"/>
            <w:right w:val="none" w:color="auto" w:sz="0" w:space="0"/>
            <w:insideH w:val="single" w:color="auto" w:sz="6" w:space="0"/>
            <w:insideV w:val="none" w:color="auto" w:sz="0" w:space="0"/>
          </w:tblBorders>
          <w:tblCellMar>
            <w:top w:w="0" w:type="dxa"/>
            <w:left w:w="108" w:type="dxa"/>
            <w:bottom w:w="0" w:type="dxa"/>
            <w:right w:w="108" w:type="dxa"/>
          </w:tblCellMar>
        </w:tblPrEx>
        <w:trPr>
          <w:trHeight w:val="584" w:hRule="atLeast"/>
        </w:trPr>
        <w:tc>
          <w:tcPr>
            <w:tcW w:w="852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210" w:rightChars="100"/>
              <w:jc w:val="both"/>
              <w:textAlignment w:val="center"/>
              <w:rPr>
                <w:rFonts w:hint="default"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 xml:space="preserve"> </w:t>
            </w:r>
            <w:r>
              <w:rPr>
                <w:rFonts w:hint="eastAsia" w:ascii="仿宋_GB2312" w:hAnsi="仿宋_GB2312" w:eastAsia="仿宋_GB2312" w:cs="仿宋_GB2312"/>
                <w:sz w:val="28"/>
                <w:szCs w:val="28"/>
                <w:vertAlign w:val="baseline"/>
                <w:lang w:val="en-US" w:eastAsia="zh-CN"/>
              </w:rPr>
              <w:t>济南市历城区唐王街道党政办公室       2023年6月11日印发</w:t>
            </w:r>
          </w:p>
        </w:tc>
      </w:tr>
    </w:tbl>
    <w:p>
      <w:pPr>
        <w:pStyle w:val="16"/>
        <w:rPr>
          <w:rFonts w:hint="default"/>
          <w:lang w:val="en-US" w:eastAsia="zh-CN"/>
        </w:rPr>
      </w:pPr>
    </w:p>
    <w:sectPr>
      <w:footerReference r:id="rId3" w:type="default"/>
      <w:pgSz w:w="11906" w:h="16838"/>
      <w:pgMar w:top="1723" w:right="1746" w:bottom="1406" w:left="17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t xml:space="preserve"> —</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Q6KUMgBAACZ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EOilDIAQAAmQMAAA4AAAAAAAAAAQAgAAAAHgEAAGRycy9lMm9Eb2Mu&#10;eG1sUEsFBgAAAAAGAAYAWQEAAFgFAAAAAA==&#10;">
              <v:fill on="f" focussize="0,0"/>
              <v:stroke on="f"/>
              <v:imagedata o:title=""/>
              <o:lock v:ext="edit" aspectratio="f"/>
              <v:textbox inset="0mm,0mm,0mm,0mm" style="mso-fit-shape-to-text:t;">
                <w:txbxContent>
                  <w:p>
                    <w:pPr>
                      <w:pStyle w:val="7"/>
                    </w:pPr>
                    <w: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t xml:space="preserve"> —</w:t>
                    </w:r>
                  </w:p>
                </w:txbxContent>
              </v:textbox>
            </v:shape>
          </w:pict>
        </mc:Fallback>
      </mc:AlternateContent>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3YzMxZWM4ZWJkMDgwZDZhOWQxMjAzNTViNjNjMDQifQ=="/>
  </w:docVars>
  <w:rsids>
    <w:rsidRoot w:val="00751706"/>
    <w:rsid w:val="000B5ABF"/>
    <w:rsid w:val="003329BF"/>
    <w:rsid w:val="00376A5F"/>
    <w:rsid w:val="003D2913"/>
    <w:rsid w:val="005F0CD4"/>
    <w:rsid w:val="007357E2"/>
    <w:rsid w:val="00751706"/>
    <w:rsid w:val="007705FF"/>
    <w:rsid w:val="008540F4"/>
    <w:rsid w:val="009A186D"/>
    <w:rsid w:val="00AB7FD1"/>
    <w:rsid w:val="00B30685"/>
    <w:rsid w:val="00B636ED"/>
    <w:rsid w:val="00BB5643"/>
    <w:rsid w:val="00C42B80"/>
    <w:rsid w:val="00D25B3C"/>
    <w:rsid w:val="00D9163D"/>
    <w:rsid w:val="00F73A22"/>
    <w:rsid w:val="00FC2D49"/>
    <w:rsid w:val="0F16035F"/>
    <w:rsid w:val="1B9B5B14"/>
    <w:rsid w:val="21240152"/>
    <w:rsid w:val="230915EC"/>
    <w:rsid w:val="26EC7D57"/>
    <w:rsid w:val="2AB17AA6"/>
    <w:rsid w:val="2BF62279"/>
    <w:rsid w:val="31F2569A"/>
    <w:rsid w:val="3E1D5959"/>
    <w:rsid w:val="45991A94"/>
    <w:rsid w:val="58541420"/>
    <w:rsid w:val="5CD55DA9"/>
    <w:rsid w:val="63AE3C60"/>
    <w:rsid w:val="674325A7"/>
    <w:rsid w:val="6B831CCC"/>
    <w:rsid w:val="6C4409AB"/>
    <w:rsid w:val="6F7C16C7"/>
    <w:rsid w:val="6FF405B8"/>
    <w:rsid w:val="74F555C0"/>
    <w:rsid w:val="7FFB4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List 2"/>
    <w:basedOn w:val="1"/>
    <w:qFormat/>
    <w:uiPriority w:val="0"/>
    <w:pPr>
      <w:spacing w:line="360" w:lineRule="auto"/>
    </w:pPr>
    <w:rPr>
      <w:rFonts w:ascii="Times New Roman" w:hAnsi="Times New Roman" w:eastAsia="宋体" w:cs="Times New Roman"/>
      <w:sz w:val="28"/>
      <w:szCs w:val="24"/>
    </w:rPr>
  </w:style>
  <w:style w:type="paragraph" w:styleId="3">
    <w:name w:val="Normal Indent"/>
    <w:basedOn w:val="1"/>
    <w:semiHidden/>
    <w:unhideWhenUsed/>
    <w:qFormat/>
    <w:uiPriority w:val="99"/>
    <w:pPr>
      <w:ind w:firstLine="420" w:firstLineChars="200"/>
    </w:pPr>
  </w:style>
  <w:style w:type="paragraph" w:styleId="4">
    <w:name w:val="Body Text"/>
    <w:basedOn w:val="1"/>
    <w:qFormat/>
    <w:uiPriority w:val="1"/>
    <w:rPr>
      <w:rFonts w:ascii="仿宋_GB2312" w:hAnsi="仿宋_GB2312" w:eastAsia="仿宋_GB2312" w:cs="仿宋_GB2312"/>
      <w:sz w:val="32"/>
      <w:szCs w:val="32"/>
      <w:lang w:val="zh-CN" w:eastAsia="zh-CN" w:bidi="zh-CN"/>
    </w:rPr>
  </w:style>
  <w:style w:type="paragraph" w:styleId="5">
    <w:name w:val="Body Text Indent"/>
    <w:basedOn w:val="1"/>
    <w:next w:val="3"/>
    <w:semiHidden/>
    <w:unhideWhenUsed/>
    <w:qFormat/>
    <w:uiPriority w:val="99"/>
    <w:pPr>
      <w:spacing w:after="120"/>
      <w:ind w:left="420" w:leftChars="200"/>
    </w:pPr>
  </w:style>
  <w:style w:type="paragraph" w:styleId="6">
    <w:name w:val="Balloon Text"/>
    <w:basedOn w:val="1"/>
    <w:link w:val="17"/>
    <w:semiHidden/>
    <w:unhideWhenUsed/>
    <w:qFormat/>
    <w:uiPriority w:val="99"/>
    <w:rPr>
      <w:sz w:val="18"/>
      <w:szCs w:val="18"/>
    </w:rPr>
  </w:style>
  <w:style w:type="paragraph" w:styleId="7">
    <w:name w:val="footer"/>
    <w:basedOn w:val="1"/>
    <w:link w:val="19"/>
    <w:semiHidden/>
    <w:unhideWhenUsed/>
    <w:qFormat/>
    <w:uiPriority w:val="99"/>
    <w:pPr>
      <w:tabs>
        <w:tab w:val="center" w:pos="4153"/>
        <w:tab w:val="right" w:pos="8306"/>
      </w:tabs>
      <w:snapToGrid w:val="0"/>
      <w:jc w:val="left"/>
    </w:pPr>
    <w:rPr>
      <w:sz w:val="18"/>
      <w:szCs w:val="18"/>
    </w:rPr>
  </w:style>
  <w:style w:type="paragraph" w:styleId="8">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spacing w:before="100" w:beforeAutospacing="1" w:after="100" w:afterAutospacing="1"/>
      <w:ind w:left="0" w:right="0"/>
      <w:jc w:val="left"/>
    </w:pPr>
    <w:rPr>
      <w:kern w:val="0"/>
      <w:sz w:val="24"/>
      <w:lang w:val="en-US" w:eastAsia="zh-CN" w:bidi="ar"/>
    </w:rPr>
  </w:style>
  <w:style w:type="paragraph" w:styleId="10">
    <w:name w:val="Body Text First Indent 2"/>
    <w:basedOn w:val="5"/>
    <w:unhideWhenUsed/>
    <w:qFormat/>
    <w:uiPriority w:val="0"/>
    <w:pPr>
      <w:ind w:firstLine="420" w:firstLine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Hyperlink"/>
    <w:basedOn w:val="13"/>
    <w:unhideWhenUsed/>
    <w:qFormat/>
    <w:uiPriority w:val="99"/>
    <w:rPr>
      <w:color w:val="0000FF"/>
      <w:u w:val="single"/>
    </w:rPr>
  </w:style>
  <w:style w:type="paragraph" w:customStyle="1" w:styleId="16">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character" w:customStyle="1" w:styleId="17">
    <w:name w:val="批注框文本 Char"/>
    <w:basedOn w:val="13"/>
    <w:link w:val="6"/>
    <w:semiHidden/>
    <w:qFormat/>
    <w:uiPriority w:val="99"/>
    <w:rPr>
      <w:sz w:val="18"/>
      <w:szCs w:val="18"/>
    </w:rPr>
  </w:style>
  <w:style w:type="character" w:customStyle="1" w:styleId="18">
    <w:name w:val="页眉 Char"/>
    <w:basedOn w:val="13"/>
    <w:link w:val="8"/>
    <w:semiHidden/>
    <w:qFormat/>
    <w:uiPriority w:val="99"/>
    <w:rPr>
      <w:sz w:val="18"/>
      <w:szCs w:val="18"/>
    </w:rPr>
  </w:style>
  <w:style w:type="character" w:customStyle="1" w:styleId="19">
    <w:name w:val="页脚 Char"/>
    <w:basedOn w:val="13"/>
    <w:link w:val="7"/>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3277</Words>
  <Characters>3306</Characters>
  <Lines>1</Lines>
  <Paragraphs>1</Paragraphs>
  <TotalTime>2</TotalTime>
  <ScaleCrop>false</ScaleCrop>
  <LinksUpToDate>false</LinksUpToDate>
  <CharactersWithSpaces>3326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2019-09-23T02:40:00Z</dcterms:created>
  <dc:creator>AutoBVT</dc:creator>
  <cp:lastModifiedBy>Administrator</cp:lastModifiedBy>
  <cp:lastPrinted>2021-06-22T06:49:00Z</cp:lastPrinted>
  <dcterms:modified xsi:type="dcterms:W3CDTF">2023-10-12T02:57:51Z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97D6AABCBC2B433DA1CF14182D3BC424_13</vt:lpwstr>
  </property>
</Properties>
</file>