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atLeas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乡村振兴工作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第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</w:rPr>
        <w:t>三季度进展情况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脱贫攻坚成果更加巩固。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保持帮扶政策资金有效供给，整合投入各级衔接资金5200余万元。大力推广齐鲁富民贷，前三季度完成贷款7222万元。提高防返贫动态监测帮扶实效，全区新识别监测帮扶对象10户29人，已全部纳入系统管理。增强脱贫村和脱贫群众内生发展动力，强化项目造血功能和联农带农机制建设，投资1174.5万元的彩石、港沟街道区级衔接资金项目、总投资8000万元的荷花路“水美乡村”衔接乡村振兴集中推进区项目正有序推进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产业发展更加强劲。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持续做大做强历城草莓产业，全市首个盒马村正式落户历城区，以草莓港为中心的包装冷链加工车间发展到20家，高峰期每日通过空运、冷链车精加工包装外销草莓10万斤以上。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2023年全区核定小麦种植面积3.61万亩，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较去年增加0.49万亩，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小麦平均亩产488.2公斤，总产1.76万吨，比去年增加0.14万吨，增幅8.6%。全区蔬菜播种面积2.19万亩，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同比提高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15.3%，产量7.32万吨，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同比提高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18.3%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扎实推进“一村一业、一村一策”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唐荷堂--盒马大仓加工电商产业园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项目有力促进唐王街道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17个村产业发展，促进村集体增收。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港九美丽乡村先行区、彩石“五朵金花”、荷花路“水美乡村”、唐王“种业基地”等四大重点片区建设扎实推进。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就业渠道更加畅通。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2023年春风行动暨及就业援助月，共开展线下招聘会7场（包括东乡县1场），线上招聘会16场，提供就业岗位3103个，提供就业岗位需求15332人，初步达成就业意向6674人，有力的促进了我区广大劳动者就业。持续深化“村党支部领办劳务公司”工作，按照“党建+劳务品牌+就业”的发展思路，在全区10个街道（4个城区街道除外）27个村建立34个领办劳务公司。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开展重点群体线上平台职业技能培训1317人次，其中农村转移劳动力1046人次。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40" w:rightChars="-18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乡风民风更加文明。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构建区—街道—村居三级文明实践体系，实现全覆盖，四角项目在全省新时代文明实践工作培训班上进行路演。深化“五为”文明实践，组织开展了历城区“五为”新时代文明实践项目“大比武”网上投票活动和“爱心集市”文明实践主题活动，满足群众多元化需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-SA"/>
        </w:rPr>
        <w:t>组织全区开展移风易俗工作培训及红白理事会骨干培训，活动采取“线下+线上”的方式进行，线上线下共1300余人参加。9月28日上午在华山风景区鹊华广场顺利举行“山盟海誓 情定鹊华”历城区2023年传统婚礼集体颁证仪式。历城区“戏曲进乡村”已演出223场。通过政府采购专业院团演出已完成招投标工作，购买专业院团演出70场次；组织彩石东泉村、玉河泉村、捎近村申报2023年省级乡村旅游重点村，组织港沟街道申报2023年山东省精品文旅名镇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城乡融合全面推进。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历城区农村产权交易平台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前三季度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累计挂牌宗数344宗，挂牌总金额1.68亿元;成交宗数245宗，成交总金额1.13亿元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被省农业农村厅推荐申报全国农村产权流转交易规范化试点。农村“三变”改革，市级试点村芦南村、朱家庄村、曲家村已摸清了家底（清产核资）、成立了组织、确定了产业、引进了相应主体，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CN"/>
        </w:rPr>
        <w:t>推动农村“资源变资产、资金变股金、农民变股东”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三变改革工作有序开展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目前，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全区125个村实现集体经济收入新增长，168个村债务清零。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加大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闲置宅基地和闲置农房盘活利用，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前三季度共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highlight w:val="none"/>
        </w:rPr>
        <w:t>宗。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农村人力资源流通服务平台试点，今年以来新增介绍就业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2061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人，新增培训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期，新增培训人数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乡村环境更加优美。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深入实施农村人居环境整治提升五年行动，持续开展农村人居环境整治，重点开展残垣断壁、线缆整治、污水治理、“四大堆”清理等工作，扎实推进2个省级美丽乡村规示范村建设，新户厕改造完成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户，完成3个村污水收集处理和1处黑臭水体治理，4个绿化示范村已基本完成，农村面貌进一步提升。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基层治理更加有效。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开展村级党组织建设“全面规范”年行动，持续推动“示范”村葆先领航、“创优”村规范提升、“强基”村整顿提升。深入推进“跨村联建”工作，从强村带动、资源统筹、回迁居住、产业集聚等不同切入点着手，在全区成立19个联合党委，目前已开发联合产业项目7个，联合民生基础设施建设项目18个。创新“1242”驻村工作机制，打造“支部+团队”管理模式，深入实施“万人下乡、千村提升”行动，组织全区112个城市社区与帮扶村结对共建，构建1名第一书记驻村、1家企业帮村、1个社区联村的“1+2”帮扶格局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ZGI0NjVkN2M3NDliNmEyZWE1MDNlNmI2YTMzN2MifQ=="/>
  </w:docVars>
  <w:rsids>
    <w:rsidRoot w:val="00D31D50"/>
    <w:rsid w:val="001144E8"/>
    <w:rsid w:val="00157C54"/>
    <w:rsid w:val="00176C43"/>
    <w:rsid w:val="00192BF2"/>
    <w:rsid w:val="001B6968"/>
    <w:rsid w:val="001C1284"/>
    <w:rsid w:val="001D1AD0"/>
    <w:rsid w:val="00222D48"/>
    <w:rsid w:val="002314B1"/>
    <w:rsid w:val="00293D7C"/>
    <w:rsid w:val="00323B43"/>
    <w:rsid w:val="003D37D8"/>
    <w:rsid w:val="00411D3B"/>
    <w:rsid w:val="00426133"/>
    <w:rsid w:val="004358AB"/>
    <w:rsid w:val="00475AFF"/>
    <w:rsid w:val="005437F3"/>
    <w:rsid w:val="00581A87"/>
    <w:rsid w:val="006D1D9D"/>
    <w:rsid w:val="00765C66"/>
    <w:rsid w:val="008102B5"/>
    <w:rsid w:val="008B7726"/>
    <w:rsid w:val="00A55A9D"/>
    <w:rsid w:val="00B2293A"/>
    <w:rsid w:val="00B27D02"/>
    <w:rsid w:val="00B36F6C"/>
    <w:rsid w:val="00B62847"/>
    <w:rsid w:val="00C92AD6"/>
    <w:rsid w:val="00D24A41"/>
    <w:rsid w:val="00D31D50"/>
    <w:rsid w:val="00D36B50"/>
    <w:rsid w:val="00DE7920"/>
    <w:rsid w:val="00E33981"/>
    <w:rsid w:val="00E95E3F"/>
    <w:rsid w:val="00F1510A"/>
    <w:rsid w:val="28BB7EFA"/>
    <w:rsid w:val="3BFF4B01"/>
    <w:rsid w:val="4B34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pacing w:after="120" w:afterAutospacing="0"/>
      <w:ind w:left="420" w:leftChars="200"/>
    </w:pPr>
  </w:style>
  <w:style w:type="paragraph" w:customStyle="1" w:styleId="4">
    <w:name w:val="Style1"/>
    <w:basedOn w:val="1"/>
    <w:qFormat/>
    <w:uiPriority w:val="0"/>
    <w:pPr>
      <w:widowControl/>
      <w:tabs>
        <w:tab w:val="left" w:pos="-720"/>
      </w:tabs>
      <w:spacing w:after="120"/>
    </w:pPr>
    <w:rPr>
      <w:rFonts w:ascii="Times New Roman" w:hAnsi="Times New Roman" w:eastAsia="宋体" w:cs="Times New Roman"/>
      <w:spacing w:val="-3"/>
      <w:kern w:val="0"/>
      <w:sz w:val="24"/>
      <w:szCs w:val="20"/>
      <w:lang w:val="en-AU" w:eastAsia="en-US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4"/>
      <w:szCs w:val="24"/>
      <w:lang w:val="en-US" w:eastAsia="zh-CN" w:bidi="ar-SA"/>
    </w:rPr>
  </w:style>
  <w:style w:type="paragraph" w:styleId="8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9">
    <w:name w:val="Body Text First Indent 2"/>
    <w:basedOn w:val="3"/>
    <w:next w:val="1"/>
    <w:qFormat/>
    <w:uiPriority w:val="99"/>
    <w:pPr>
      <w:ind w:firstLine="420" w:firstLineChars="200"/>
    </w:pPr>
  </w:style>
  <w:style w:type="character" w:customStyle="1" w:styleId="12">
    <w:name w:val="页眉 Char"/>
    <w:basedOn w:val="11"/>
    <w:link w:val="6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11"/>
    <w:link w:val="5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1478</Words>
  <Characters>1614</Characters>
  <Lines>10</Lines>
  <Paragraphs>3</Paragraphs>
  <TotalTime>0</TotalTime>
  <ScaleCrop>false</ScaleCrop>
  <LinksUpToDate>false</LinksUpToDate>
  <CharactersWithSpaces>1614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宇诺同行</dc:creator>
  <cp:lastModifiedBy>- 海阔天空</cp:lastModifiedBy>
  <dcterms:modified xsi:type="dcterms:W3CDTF">2023-10-25T07:10:06Z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ED2FDB4172984BA4BAF1FCB8CFE3C1F9_13</vt:lpwstr>
  </property>
</Properties>
</file>