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jc w:val="center"/>
        <w:rPr>
          <w:rFonts w:ascii="宋体" w:hAnsi="宋体" w:cs="宋体"/>
          <w:sz w:val="44"/>
        </w:rPr>
      </w:pPr>
    </w:p>
    <w:p>
      <w:pPr>
        <w:spacing w:line="604" w:lineRule="exact"/>
        <w:jc w:val="center"/>
        <w:rPr>
          <w:rFonts w:ascii="宋体" w:hAnsi="宋体" w:cs="宋体"/>
          <w:sz w:val="44"/>
        </w:rPr>
      </w:pPr>
    </w:p>
    <w:p>
      <w:pPr>
        <w:pStyle w:val="7"/>
      </w:pPr>
    </w:p>
    <w:p>
      <w:pPr>
        <w:pStyle w:val="7"/>
      </w:pPr>
    </w:p>
    <w:p>
      <w:pPr>
        <w:pStyle w:val="7"/>
      </w:pPr>
    </w:p>
    <w:p>
      <w:pPr>
        <w:pStyle w:val="7"/>
      </w:pP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pP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仿宋"/>
          <w:lang w:val="en-US" w:eastAsia="zh-CN"/>
        </w:rPr>
      </w:pPr>
      <w:r>
        <w:rPr>
          <w:rFonts w:hint="eastAsia" w:ascii="仿宋" w:hAnsi="仿宋" w:eastAsia="仿宋" w:cs="仿宋"/>
          <w:sz w:val="32"/>
          <w:szCs w:val="32"/>
        </w:rPr>
        <w:t>济历城全办发〔202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cs="新宋体" w:asciiTheme="minorEastAsia" w:hAnsiTheme="minorEastAsia" w:eastAsiaTheme="minorEastAsia"/>
          <w:sz w:val="44"/>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color w:val="000000"/>
          <w:spacing w:val="0"/>
          <w:kern w:val="2"/>
          <w:sz w:val="44"/>
          <w:szCs w:val="44"/>
          <w:lang w:val="en-US" w:eastAsia="zh-CN" w:bidi="ar-SA"/>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eastAsia="仿宋_GB2312"/>
          <w:w w:val="95"/>
          <w:sz w:val="44"/>
          <w:szCs w:val="44"/>
          <w:lang w:val="en-US" w:eastAsia="zh-CN"/>
        </w:rPr>
      </w:pPr>
      <w:r>
        <w:rPr>
          <w:rFonts w:hint="eastAsia" w:ascii="方正小标宋简体" w:hAnsi="方正小标宋简体" w:eastAsia="方正小标宋简体" w:cs="方正小标宋简体"/>
          <w:color w:val="auto"/>
          <w:w w:val="95"/>
          <w:kern w:val="2"/>
          <w:sz w:val="44"/>
          <w:szCs w:val="44"/>
          <w:lang w:val="en-US" w:eastAsia="zh-CN" w:bidi="ar-SA"/>
        </w:rPr>
        <w:t>关于印发《</w:t>
      </w:r>
      <w:r>
        <w:rPr>
          <w:rFonts w:hint="eastAsia" w:ascii="方正小标宋简体" w:hAnsi="方正小标宋简体" w:eastAsia="方正小标宋简体" w:cs="方正小标宋简体"/>
          <w:sz w:val="44"/>
          <w:szCs w:val="44"/>
          <w:lang w:val="en-US" w:eastAsia="zh-CN"/>
        </w:rPr>
        <w:t>全福街道停车秩序管理工作方案</w:t>
      </w:r>
      <w:r>
        <w:rPr>
          <w:rFonts w:hint="eastAsia" w:ascii="方正小标宋简体" w:hAnsi="方正小标宋简体" w:eastAsia="方正小标宋简体" w:cs="方正小标宋简体"/>
          <w:color w:val="auto"/>
          <w:w w:val="95"/>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相关科室、各社区：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现将《全福街道停车秩序管理工作方案》印发给你们，请结合实际认真贯彻落实。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baseline"/>
        <w:rPr>
          <w:rFonts w:hint="eastAsia" w:ascii="宋体" w:hAnsi="宋体" w:eastAsia="宋体" w:cs="宋体"/>
          <w:color w:val="000000"/>
          <w:kern w:val="0"/>
          <w:sz w:val="31"/>
          <w:szCs w:val="31"/>
          <w:lang w:val="en-US" w:eastAsia="zh-CN" w:bidi="ar"/>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bidi w:val="0"/>
        <w:snapToGrid/>
        <w:spacing w:line="560" w:lineRule="exact"/>
        <w:jc w:val="left"/>
        <w:rPr>
          <w:rFonts w:hint="eastAsia" w:ascii="宋体" w:hAnsi="宋体" w:eastAsia="宋体" w:cs="宋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全福街道停车秩序管理工作方案</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为进一步加强城市停车资源有效供给，缓解城市停车供需矛盾，提升城市公共服务和综合承载能力，巩固全国文明城市创建成果，根据《济南市停车管理规定》要求，特制定全福街道停车秩序管理工作方案。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精神，立足实施城市发展战略，以解决城市停车设施供需矛盾为突破口，加快推进公共停车设施规划建设，助力“强新优富美高”新时代社会主义现代化强省会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政府主导、因地制宜、统筹规划、协调发展的原则,鼓励多元化投资公共停车设施建设,共同构建共建共治共享的城市停车新格局。街道停车办积极协调和配合辖区交警中队依法整治道路违停车辆，重点对大型公共场所、商业区周边、居住小区、道路两侧车辆乱停乱放、占道经营等行为进行集中整治，规范交通秩序，保证车辆按区、按线、按类、按位停放。强化系统治理、依法治理、综合治理、源头治理，着力解决“停车难”“停车乱”等突出问题，促进城市交通与经济社会协调发展，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三、整治原则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（一）依法规范原则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依据相关的法律和法规，规划、设置街路两侧临时停车场及公共停车场，清理私自设立的占道停车场，规范道路停车秩序。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（二）确保畅通原则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街路两侧公共停车场的设置及停车秩序整治应满足确保交通畅通的要求，不影响车辆正常通行，不阻碍交通。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（三）属地管理原则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按照属地管理范围，负责本辖区内的公共场所停车秩序整治工作。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四、整治范围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城市机动车、非机动车道，人行道，居住小区停车场及楼宇停车库（含地下停车场、库），公共场所、城市绿地等。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五、整治内容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相关要求施划停车泊位、规范机动车道路停车；规范非机动车道、人行道非机动乱停乱放问题；进一步优化规范住宅小区停车；积极配合交警整治公共场所违章停车行为；严肃查处改变停车场（库）使用功能及私设停车场的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六、实施步骤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（一）宣传发动阶段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文明城市创建工作和文明交通行动计划，切实做好舆论宣传工作，利用交通安全劝导站和社区宣传栏，大造舆论声势，引导广大市民自觉养成良好的停车习惯，规范停车、顺向停车，有效缓解城区停车难、停车乱的问题。加强入户宣传教育。加强道路沿街商户、单位依法依规停车的宣传，逐一入户宣传，坚决杜绝人为原因造成的停车困难问题发生;深入城区中小学校及幼儿园开展交通安全宣传进校园活动，有针对性地开展对学生和接送学生车辆驾驶人的交通安全宣传教育，杜绝接送车辆乱停乱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（二）排查整改阶段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按照“保障交通畅通、优化资源配置、方便群众出行”的目的，排查城区停车秩序乱点，挖掘道路停车资源，完善路内停车设施，提高现有停车资源的利用率。</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排查停车资源。调查辖区居民停车需求量，排查辖区内小区内现有的配建停车位数量、背街小巷可供临时停车位数量；排查配建停车场被挪用的情况，及时督促整改。通过全面调研调查摸底，掌握现有停车资源、居民停车需求，为整治工作提供有效决策依据。</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排查路内停车泊位。对商业中心、老旧小区周边等有停车需求的路段进行梳理，遵循道路交通有序、安全、畅通的原则，在不影响行人、非机动车正常通行的前提下按照有关标准规范设置占道停车泊位，完善停车设施建设，允许停放车辆的，设置停车位标志，施划停车泊位标线。</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3.排查完善禁停设施。在禁止停放车辆的路段路口醒目位置设置禁停标志和增设禁停标志，反复提醒驾驶人；在一些重要路段，辅助施划禁停标线、拖移车辆标志，增强警示效果。</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4.加快路外停车场规划建设。按照“堵疏结合”原则，对老小区停车场地改造宣传、协调、建设，通过结合拆违拆临和裁减部分小区绿化，拓宽小区道路，增设停车泊位。</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破解重点区域停车难题。依托社区治理体系建设，打造共建共治共享的停车社会治理格局。结合城市更新，利用居住区闲置空间挖潜泊位资源，鼓励建设机械式立体停车库。定期排查清理长期占用停车泊位的“僵尸车”，提高停车泊位周转率。优化居住小区内部及周边道路交通组织，在符合安全管理和基本通行条件下，适当利用周边路段设置夜间限时停车泊位，满足居民夜间停车需求。</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6.综合治理学校周边道路停车问题。针对接送学生车辆潮汐化特点，合理设置临停泊位、即停即走泊位；倡导学校实施错时上学和弹性放学，有效缓解接送学生车辆集中停靠问题。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（三）成果评估与优化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1.定期评估停车设施的使用效果和满意度，根据居民反馈和数据分析，对停车设施进行优化调整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2.统计违规停车行为和处罚情况，评估违规停车治理的成效，不断提升工作效率和规范水平。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3.建立健全的投诉举报机制，及时处理居民反映的停车问题确保居民合法权益得到保障。</w:t>
      </w: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p>
    <w:p>
      <w:pPr>
        <w:pStyle w:val="8"/>
        <w:rPr>
          <w:rFonts w:hint="eastAsia" w:ascii="宋体" w:hAnsi="宋体" w:eastAsia="宋体" w:cs="宋体"/>
          <w:color w:val="000000"/>
          <w:kern w:val="0"/>
          <w:sz w:val="31"/>
          <w:szCs w:val="31"/>
          <w:lang w:val="en-US" w:eastAsia="zh-CN" w:bidi="ar"/>
        </w:rPr>
      </w:pPr>
      <w:bookmarkStart w:id="0" w:name="_GoBack"/>
      <w:bookmarkEnd w:id="0"/>
    </w:p>
    <w:p>
      <w:pPr>
        <w:pStyle w:val="8"/>
      </w:pPr>
    </w:p>
    <w:p>
      <w:pPr>
        <w:spacing w:line="600" w:lineRule="exact"/>
        <w:rPr>
          <w:rFonts w:hint="default" w:ascii="仿宋_GB2312" w:hAnsi="仿宋_GB2312" w:eastAsia="仿宋_GB2312" w:cs="仿宋_GB2312"/>
          <w:color w:val="auto"/>
          <w:sz w:val="28"/>
          <w:szCs w:val="28"/>
          <w:lang w:val="en-US" w:eastAsia="zh-CN"/>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389255</wp:posOffset>
                </wp:positionV>
                <wp:extent cx="5338445" cy="12700"/>
                <wp:effectExtent l="0" t="4445" r="1460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38445" cy="1270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55pt;margin-top:30.65pt;height:1pt;width:420.35pt;z-index:251660288;mso-width-relative:page;mso-height-relative:page;" filled="f" stroked="t" coordsize="21600,21600" o:gfxdata="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olB9cAAAAIAQAADwAAAAAAAAABACAAAAAiAAAAZHJzL2Rvd25yZXYueG1sUEsBAhQAFAAA&#10;AAgAh07iQN81QnXwAQAAuQMAAA4AAAAAAAAAAQAgAAAAJgEAAGRycy9lMm9Eb2MueG1sUEsFBgAA&#10;AAAGAAYAWQEAAIgFA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1270</wp:posOffset>
                </wp:positionV>
                <wp:extent cx="5263515" cy="26035"/>
                <wp:effectExtent l="0" t="4445" r="13335"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63515" cy="260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6pt;margin-top:0.1pt;height:2.05pt;width:414.45pt;z-index:251659264;mso-width-relative:page;mso-height-relative:page;" filled="f" stroked="t" coordsize="21600,21600" o:gfxdata="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NB4&#10;UNIAAAAEAQAADwAAAAAAAAABACAAAAAiAAAAZHJzL2Rvd25yZXYueG1sUEsBAhQAFAAAAAgAh07i&#10;QKN+4NbvAQAAuQMAAA4AAAAAAAAAAQAgAAAAIQEAAGRycy9lMm9Eb2MueG1sUEsFBgAAAAAGAAYA&#10;WQEAAIIFAAAAAA==&#10;">
                <v:fill on="f" focussize="0,0"/>
                <v:stroke color="#000000" joinstyle="round"/>
                <v:imagedata o:title=""/>
                <o:lock v:ext="edit" aspectratio="f"/>
              </v:line>
            </w:pict>
          </mc:Fallback>
        </mc:AlternateContent>
      </w:r>
      <w:r>
        <w:rPr>
          <w:rFonts w:ascii="仿宋_GB2312" w:eastAsia="仿宋_GB2312"/>
          <w:sz w:val="28"/>
          <w:szCs w:val="28"/>
        </w:rPr>
        <w:t xml:space="preserve">全福街道党政办公室                    </w:t>
      </w:r>
      <w:r>
        <w:rPr>
          <w:rFonts w:hint="eastAsia" w:ascii="仿宋_GB2312" w:eastAsia="仿宋_GB2312"/>
          <w:sz w:val="28"/>
          <w:szCs w:val="28"/>
          <w:lang w:val="en-US" w:eastAsia="zh-CN"/>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11</w:t>
      </w:r>
      <w:r>
        <w:rPr>
          <w:rFonts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jBiMjg2Y2FkYWQyMzhjZDJhN2E4NzZkZWRmNzEifQ=="/>
  </w:docVars>
  <w:rsids>
    <w:rsidRoot w:val="00000000"/>
    <w:rsid w:val="03A04F32"/>
    <w:rsid w:val="04C82992"/>
    <w:rsid w:val="05D92FB0"/>
    <w:rsid w:val="0B416FFB"/>
    <w:rsid w:val="0D4C518B"/>
    <w:rsid w:val="0E835108"/>
    <w:rsid w:val="120423A3"/>
    <w:rsid w:val="12DB1A06"/>
    <w:rsid w:val="130A686C"/>
    <w:rsid w:val="1606156C"/>
    <w:rsid w:val="161F618A"/>
    <w:rsid w:val="19C41BA3"/>
    <w:rsid w:val="1B4146EB"/>
    <w:rsid w:val="1C3D6FBF"/>
    <w:rsid w:val="1DF11058"/>
    <w:rsid w:val="1E7554E1"/>
    <w:rsid w:val="1FBD2DC7"/>
    <w:rsid w:val="203261CA"/>
    <w:rsid w:val="20497266"/>
    <w:rsid w:val="255A2406"/>
    <w:rsid w:val="2A344B97"/>
    <w:rsid w:val="2C245FEF"/>
    <w:rsid w:val="34A42817"/>
    <w:rsid w:val="37D95567"/>
    <w:rsid w:val="3B72621F"/>
    <w:rsid w:val="432B7AF5"/>
    <w:rsid w:val="432B7C48"/>
    <w:rsid w:val="445A46AE"/>
    <w:rsid w:val="45C61018"/>
    <w:rsid w:val="46E245E7"/>
    <w:rsid w:val="48BE0A58"/>
    <w:rsid w:val="4ABF5DDF"/>
    <w:rsid w:val="4C7F0C93"/>
    <w:rsid w:val="4D387556"/>
    <w:rsid w:val="501F5EDD"/>
    <w:rsid w:val="52197636"/>
    <w:rsid w:val="558C3377"/>
    <w:rsid w:val="5F881D31"/>
    <w:rsid w:val="60003F04"/>
    <w:rsid w:val="60034018"/>
    <w:rsid w:val="60714BCC"/>
    <w:rsid w:val="623366D3"/>
    <w:rsid w:val="6A780926"/>
    <w:rsid w:val="6A9A3D24"/>
    <w:rsid w:val="6B054215"/>
    <w:rsid w:val="6B250CC2"/>
    <w:rsid w:val="6B46034D"/>
    <w:rsid w:val="6C4433CA"/>
    <w:rsid w:val="6CF272CA"/>
    <w:rsid w:val="70FD40D9"/>
    <w:rsid w:val="72FC1116"/>
    <w:rsid w:val="73FE246E"/>
    <w:rsid w:val="7D100CA2"/>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semiHidden/>
    <w:unhideWhenUsed/>
    <w:qFormat/>
    <w:uiPriority w:val="99"/>
    <w:pPr>
      <w:ind w:firstLine="420" w:firstLineChars="200"/>
    </w:pPr>
  </w:style>
  <w:style w:type="paragraph" w:styleId="3">
    <w:name w:val="Body Text Indent"/>
    <w:basedOn w:val="1"/>
    <w:next w:val="2"/>
    <w:autoRedefine/>
    <w:semiHidden/>
    <w:unhideWhenUsed/>
    <w:qFormat/>
    <w:uiPriority w:val="99"/>
    <w:pPr>
      <w:spacing w:after="120"/>
      <w:ind w:left="420" w:leftChars="200"/>
    </w:p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2"/>
    <w:basedOn w:val="3"/>
    <w:next w:val="8"/>
    <w:autoRedefine/>
    <w:unhideWhenUsed/>
    <w:qFormat/>
    <w:uiPriority w:val="0"/>
    <w:pPr>
      <w:ind w:firstLine="420" w:firstLineChars="200"/>
    </w:pPr>
  </w:style>
  <w:style w:type="paragraph" w:customStyle="1" w:styleId="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1491</Words>
  <Characters>1624</Characters>
  <Lines>0</Lines>
  <Paragraphs>0</Paragraphs>
  <TotalTime>5</TotalTime>
  <ScaleCrop>false</ScaleCrop>
  <LinksUpToDate>false</LinksUpToDate>
  <CharactersWithSpaces>1688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2022-11-25T08:45:00Z</dcterms:created>
  <dc:creator>Administrator</dc:creator>
  <cp:lastModifiedBy>糖炒板栗</cp:lastModifiedBy>
  <cp:lastPrinted>2024-02-19T08:49:00Z</cp:lastPrinted>
  <dcterms:modified xsi:type="dcterms:W3CDTF">2024-03-11T07:46:04Z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D16481FBF7BB43FEA90E24ACDC25F67F_13</vt:lpwstr>
  </property>
</Properties>
</file>