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068"/>
        <w:tblOverlap w:val="never"/>
        <w:tblW w:w="87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1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2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 w:cs="华文中宋"/>
                <w:color w:val="FF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 w:cs="华文中宋"/>
                <w:color w:val="FF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 w:cs="华文中宋"/>
                <w:color w:val="FF000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 w:cs="华文中宋"/>
                <w:color w:val="FF0000"/>
                <w:sz w:val="32"/>
                <w:szCs w:val="32"/>
              </w:rPr>
            </w:pPr>
          </w:p>
        </w:tc>
        <w:tc>
          <w:tcPr>
            <w:tcW w:w="14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 w:cs="华文中宋"/>
                <w:color w:val="FF0000"/>
                <w:w w:val="50"/>
                <w:sz w:val="160"/>
                <w:szCs w:val="160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w w:val="50"/>
                <w:sz w:val="144"/>
                <w:szCs w:val="144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72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华文中宋" w:hAnsi="华文中宋" w:eastAsia="华文中宋" w:cs="华文中宋"/>
                <w:b/>
                <w:bCs/>
                <w:color w:val="FF0000"/>
                <w:sz w:val="56"/>
                <w:szCs w:val="56"/>
              </w:rPr>
            </w:pPr>
            <w:r>
              <w:rPr>
                <w:rFonts w:hint="eastAsia" w:ascii="方正小标宋简体" w:hAnsi="华文中宋" w:eastAsia="方正小标宋简体" w:cs="华文中宋"/>
                <w:b/>
                <w:bCs/>
                <w:color w:val="FF0000"/>
                <w:spacing w:val="1"/>
                <w:w w:val="47"/>
                <w:kern w:val="0"/>
                <w:sz w:val="72"/>
                <w:szCs w:val="72"/>
                <w:fitText w:val="7203" w:id="1133909545"/>
              </w:rPr>
              <w:t>中共济南市历城区委全面依法治区委员会办公</w:t>
            </w:r>
            <w:r>
              <w:rPr>
                <w:rFonts w:hint="eastAsia" w:ascii="方正小标宋简体" w:hAnsi="华文中宋" w:eastAsia="方正小标宋简体" w:cs="华文中宋"/>
                <w:b/>
                <w:bCs/>
                <w:color w:val="FF0000"/>
                <w:spacing w:val="0"/>
                <w:w w:val="47"/>
                <w:kern w:val="0"/>
                <w:sz w:val="72"/>
                <w:szCs w:val="72"/>
                <w:fitText w:val="7203" w:id="1133909545"/>
              </w:rPr>
              <w:t>室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sz w:val="56"/>
                <w:szCs w:val="56"/>
              </w:rPr>
              <w:t xml:space="preserve">     </w:t>
            </w:r>
            <w:r>
              <w:rPr>
                <w:rFonts w:hint="eastAsia" w:ascii="方正小标宋简体" w:hAnsi="华文中宋" w:eastAsia="方正小标宋简体" w:cs="华文中宋"/>
                <w:b/>
                <w:bCs/>
                <w:color w:val="FF0000"/>
                <w:sz w:val="60"/>
                <w:szCs w:val="60"/>
              </w:rPr>
              <w:t>济南市历城区司法局</w:t>
            </w:r>
          </w:p>
        </w:tc>
        <w:tc>
          <w:tcPr>
            <w:tcW w:w="1444" w:type="dxa"/>
            <w:vMerge w:val="continue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 w:cs="华文中宋"/>
                <w:color w:val="FF0000"/>
                <w:w w:val="50"/>
                <w:sz w:val="160"/>
                <w:szCs w:val="160"/>
              </w:rPr>
            </w:pPr>
          </w:p>
        </w:tc>
      </w:tr>
    </w:tbl>
    <w:p>
      <w:pPr>
        <w:spacing w:line="592" w:lineRule="exact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92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80010</wp:posOffset>
                </wp:positionH>
                <wp:positionV relativeFrom="paragraph">
                  <wp:posOffset>373380</wp:posOffset>
                </wp:positionV>
                <wp:extent cx="5524500" cy="22860"/>
                <wp:effectExtent l="0" t="7620" r="7620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0" cy="2286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3pt;margin-top:29.4pt;height:1.8pt;width:435pt;mso-position-horizontal-relative:margin;z-index:251662336;mso-width-relative:page;mso-height-relative:page;" filled="f" stroked="t" coordsize="21600,21600" o:gfxdata="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rDYA9UAAAAIAQAADwAAAAAAAAABACAAAAAiAAAAZHJzL2Rvd25yZXYueG1sUEsB&#10;AhQAFAAAAAgAh07iQGSevwf4AQAAxAMAAA4AAAAAAAAAAQAgAAAAJAEAAGRycy9lMm9Eb2MueG1s&#10;UEsFBgAAAAAGAAYAWQEAAI4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济历城司发</w:t>
      </w:r>
      <w:r>
        <w:rPr>
          <w:rFonts w:hint="eastAsia" w:ascii="仿宋" w:hAnsi="仿宋" w:eastAsia="仿宋"/>
          <w:color w:val="000000"/>
          <w:sz w:val="32"/>
          <w:szCs w:val="32"/>
        </w:rPr>
        <w:t>〔2</w:t>
      </w:r>
      <w:r>
        <w:rPr>
          <w:rFonts w:ascii="仿宋" w:hAnsi="仿宋" w:eastAsia="仿宋"/>
          <w:color w:val="000000"/>
          <w:sz w:val="32"/>
          <w:szCs w:val="32"/>
        </w:rPr>
        <w:t>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〕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号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spacing w:val="-6"/>
          <w:kern w:val="0"/>
          <w:sz w:val="44"/>
          <w:szCs w:val="44"/>
          <w:lang w:val="en-US" w:eastAsia="zh-CN"/>
        </w:rPr>
        <w:t>中共济南市历城区委全面依法治区委员会办公室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  <w:t>济南市历城区司法局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  <w:t>历城区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44"/>
          <w:szCs w:val="44"/>
          <w:lang w:eastAsia="zh-CN"/>
        </w:rPr>
        <w:t>普法依法治理工作要点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kern w:val="0"/>
          <w:sz w:val="44"/>
          <w:szCs w:val="44"/>
        </w:rPr>
        <w:t>》的通知</w:t>
      </w:r>
    </w:p>
    <w:p>
      <w:pPr>
        <w:adjustRightInd w:val="0"/>
        <w:snapToGrid w:val="0"/>
        <w:spacing w:line="592" w:lineRule="exact"/>
        <w:ind w:firstLine="883" w:firstLineChars="200"/>
        <w:rPr>
          <w:rFonts w:hint="eastAsia" w:asciiTheme="majorEastAsia" w:hAnsiTheme="majorEastAsia" w:eastAsiaTheme="majorEastAsia" w:cstheme="majorEastAsia"/>
          <w:b/>
          <w:bCs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直各部门（单位）：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现将《202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历城区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普法依法治理工作要点》印发给你们，请结合工作实际，认真抓好贯彻落实。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中共济南市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历城区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委全面依法治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区       济南市历城区司法局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委员会办公室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                   2024年4月18日</w:t>
      </w:r>
    </w:p>
    <w:p>
      <w:pPr>
        <w:pStyle w:val="2"/>
        <w:ind w:left="0" w:leftChars="0" w:firstLine="0" w:firstLineChars="0"/>
        <w:rPr>
          <w:rFonts w:hint="eastAsia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（此文件主动公开）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历城区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普法依法治理工作要点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snapToGrid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全区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普法依法治理工作总的要求是：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以习近平新时代中国特色社会主义思想为指导，全面贯彻落实党的二十大和二十届二中全会精神，深入学习宣传贯彻习近平法治思想，深刻领悟“两个确立”的决定性意义，增强“四个意识”、坚定“四个自信”、做到“两个维护”，紧紧围绕全区中心大局、围绕社会民生，全面落实“八五”普法规划和决议，努力在学习宣传习近平法治思想、贯彻落实普法责任制、加强示范创建和法治建设考核学法考法工作、推动基层依法治理等方面实现新提升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建设省会社会主义现代化强区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营造良好法治环境。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一、坚持思想铸魂，持续深化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习近平法治思想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1.推动习近平法治思想学习常态化。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把学习宣传习近平法治思想作为首要普法任务，推动把习近平法治思想、宪法纳入党委（党组）理论学习中心组重要学习内容，纳入党校（行政学院）、社会主义学院和干部在线学习重点课程，纳入各级各类学校法治教育以及法治专门队伍、法律服务队伍教育培训重点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2.推动习近平法治思想广泛传播。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充分运用各类阵地平台，通过各种形式加强习近平法治思想的学习培训、宣传解读。</w:t>
      </w:r>
      <w:r>
        <w:rPr>
          <w:rFonts w:hint="eastAsia" w:ascii="仿宋_GB2312" w:hAnsi="仿宋_GB2312" w:eastAsia="仿宋_GB2312" w:cs="仿宋_GB2312"/>
          <w:strike w:val="0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律师宣讲团深入农村、社区、机关、企业、学校等基层单位开展巡回宣讲活动，切实推动习近平法治思想入脑入心、走深走实。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二、坚持突出重点，大力开展主题法治宣传教育活动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3.突出宪法学习宣传活动。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全宪法学习宣传长效机制，以人民代表大会成立70周年为契机，加强宪法以及国旗法、国歌法、选举法等宪法性法律的宣传教育，推动落实宪法宣誓制度，组织开展“12·4”国家宪法日、宪法宣传周、法治宣传教育月集中宣传活动，深化“宪法十进”活动，大力弘扬宪法法治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4.突出民法典学习宣传活动。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健全民法典学习宣传长效机制，以“美好生活·民法典相伴”为主题，组织开展第五个“民法典宣传月”活动，深化“民法典十进”活动，让民法典走到群众身边、走进群众心里。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5.突出国家安全法学习宣传活动。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组织开展“4·15”全民国家安全教育日集中宣传活动，大力宣传总体国家安全观和国家安全法、反分裂国家法、国防法、反间谍法、反恐怖主义法、保守国家秘密法、网络安全法等，提升全民国家安全意识。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6.突出高质量发展主题法治宣传活动。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化“服务大局普法行”活动，组织开展“沿着黄河去普法”“项目深化年”优化法治营商环境、护航重大项目专项普法治理行动等主题法治宣传活动，大力宣传《中华人民共和国黄河保护法》以及《济南市优化营商环境条例》《济南市名泉保护条例》《济南市历史文化名城保护条例》等济南地方性法规和规章。此外，探索开展社会主义核心价值观融入法治建设工作，重点抓好社会主义核心价值观融入守法普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7.突出部门、行业主题法治宣传活动。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省会发展重大战略、中心工作，相关部门围绕新旧动能转换、民族宗教、爱国主义教育、扫黑除恶、禁毒戒毒、城市治理、乡村振兴、社区管理、信访维稳、反邪教、反有组织犯罪、打击和防范经济犯罪、互联网、个人信息保护、防治家庭暴力、防范校园欺凌、科技创新、知识产权保护、生态环境保护、野生动物保护、教育、就业、婚姻家庭、生育、构建和谐劳动关系、工会劳动法律监督、社会保障、收入分配、医疗卫生、金融、防范非法集资、反电信网络诈骗、慈善、社会救助、退役军人保障、老年人权益保障、农民工权益保障、残疾人权益保障、妇女儿童权益保障、归侨侨眷权益保障、消费者权益保护、未成年人文身、征地拆迁、道路交通安全、消防安全、生产安全、食品药品安全、国防动员、噪声污染防治、传染病防治、艾滋病防治等人民群众关心关注的问题，大力宣传相关法律法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8.突出党内法规学习宣传。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加强党内法规宣传教育阵地建设，利用各类阵地平台，以党章、准则、条例等为重点，深入学习宣传党内法规。根据上级部署，组织参加党内法规宣传教育知识竞赛活动，促进党内法规学习宣传常态化、制度化。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三、坚持分类施策，着力抓好重点对象学法用法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9.加强领导干部及国家工作人员学法用法。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认真落实国家工作人员学法用法制度，健全完善党委（党组）理论学习中心组学法制度，组织国家工作人员学法考试、旁听庭审等活动。建立领导干部应知应会党内法规和国家法律清单制度，形成“1+N”清单，推动全区领导干部带头尊法学法守法用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10.加强青少年学生学法用法。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 w:bidi="ar-SA"/>
        </w:rPr>
        <w:t>推进青少年法治教育实践基地建设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，认真落实中小学法治副校长配备管理规定，组织中小学校开展“学宪法讲宪法”“宪法晨读”等活动。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根据上级部署，开展“依法治校示范校”创建。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11.加强企业管理者和职工学法用法。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结合优化法治营商环境，深化“法治进企业”活动，切实增强企业管理者和职工的法治观念。重点围绕企业负责人依法管理经营企业开展法治宣传教育，引导企业树立合规意识，促进依法诚信经营管理。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u w:val="none"/>
          <w:lang w:val="en-US" w:eastAsia="zh-CN" w:bidi="ar-SA"/>
        </w:rPr>
        <w:t>12.加强示范创建、法治建设考核学法考法工作。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 w:bidi="ar-SA"/>
        </w:rPr>
        <w:t>抓好全区新提任领导干部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 w:bidi="ar-SA"/>
        </w:rPr>
        <w:t>、新入职公务员、行政执法人员和法治带头人、法律明白人学法抽考工作，推动各级各单位建立健全学法用法考试制度，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确保在2024年全省法治政府示范创建、全市法治建设考核中取得好成绩。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、坚持创新发展，精心打造泉城法治文化品牌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13.加强法治文艺创作传播。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对历城区优秀传统法律文化的研究阐发、公共普及和传承应用，加强法治文艺队伍建设，支持创作法治文化精品，广泛开展群众性法治文化活动。根据上级部署，组织参加全国法治动漫微视频征集、“法润齐鲁创作扶持计划”等活动，努力推出一批法治文艺精品力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14.加强法治文化阵地建设。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上级部署，组织开展法治文化建设示范单位（企业）创建活动。注重法治文化与地方、行业特色文化有机融合，打造特色鲜明的法治文化形象和法治文化景观。加强基层法治文化阵地提升改造，及时更新内容、创新形式，推动法治文化有形呈现、有趣呈现、有效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15.加强网络法治宣传。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在利用好传统媒体的同时，聚焦群众普法需求，综合运用“网、端、微、屏”等新技术新媒体开展精准普法，推动法治融媒体建设，提升全民网络法治素养。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、坚持示范引领，深入推进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基层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依法治理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16.开展法治乡村建设。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持续推动法治乡村建设，组织开展法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/>
        </w:rPr>
        <w:t>治进乡村活动，根据上级部署开展“1名村（居）法律顾问+N名法律明白人”行动，建立完善村（居）法律顾问和法律明白人合作机制。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17.开展民主法治示范村（社区）创建。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落实《济南市民主法治示范村（社区）申报命名及动态管理办法》，加强对“民主法治示范村（社区）”的动态管理，发挥其在基层治理中的引领示范作用。根据上级部署，组织开展第十批全国、全省“民主法治示范村（社区）”创建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18.加强农村学法用法示范户和法治带头人、法律明白人培育。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认真落实《济南市历城区培育农村学法用法示范户工作方案》，完成年度农村学法用法示范户培育任务。根据上级部署，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/>
        </w:rPr>
        <w:t>组织开展优秀乡村法治带头人、法律明白人评选活动。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六、坚持多措并举，认真落实普法工作责任制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FF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19.完善守法普法工作运行机制。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认真落实《守法普法协调小组工作细则》，做好区委全面依法治区委员会守法普法协调小组日常工作，筹备召开有关会议，统筹做好全区守法普法工作。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20.落实“谁执法谁普法”普法责任制。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制定《2024年历城区重点单位普法责任清单》，实施普法规划、年度普法计划、工作总结备案制度。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21.落实以案释法普法责任制。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认真落实《关于加强以案释法工作的实施意见》，实施好法官、检察官、行政复议人员、行政执法人员、律师等以案释法和典型案例发布制度。做好司法部案例库法治宣传教育案例报送工作。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22.落实媒体公益普法责任制。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认真落实《关于加强媒体公益普法宣传的实施意见》，推动大众传媒拿出一定版面、一定时段开展公益普法。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u w:val="none"/>
          <w:lang w:val="en-US" w:eastAsia="zh-CN" w:bidi="ar-SA"/>
        </w:rPr>
        <w:t>23.加强普法工作调研和日常考核。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none"/>
          <w:lang w:val="en-US" w:eastAsia="zh-CN"/>
        </w:rPr>
        <w:t>深入基层调研，推动解决普法工作中的重点难点问题。推动把普法工作纳入2024年度我区高质量发展综合考核内容，作为法治政府督察重要内容。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13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0.75pt;height:0pt;width:442.2pt;z-index:251660288;mso-width-relative:page;mso-height-relative:page;" filled="f" stroked="t" coordsize="21600,21600" o:gfxdata="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nA4S0QAAAAUBAAAPAAAAAAAAAAEAIAAAACIAAABkcnMvZG93bnJldi54bWxQSwECFAAUAAAA&#10;CACHTuJAEXPTffUBAADk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421005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3.15pt;height:0pt;width:442.2pt;z-index:251661312;mso-width-relative:page;mso-height-relative:page;" filled="f" stroked="t" coordsize="21600,21600" o:gfxdata="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0hPop0wAAAAcBAAAPAAAAAAAAAAEAIAAAACIAAABkcnMvZG93bnJldi54bWxQSwECFAAU&#10;AAAACACHTuJAJ2SfpPYBAADk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济南市历城区司法局办公室         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日印发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6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3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ZDA2NTU0ZTdmMGNjMWY4ZDA0YTNiNTQwNjZmNzQifQ=="/>
  </w:docVars>
  <w:rsids>
    <w:rsidRoot w:val="00000000"/>
    <w:rsid w:val="004B0D73"/>
    <w:rsid w:val="01AA7D1B"/>
    <w:rsid w:val="01D85281"/>
    <w:rsid w:val="027F4D04"/>
    <w:rsid w:val="02ED1C6E"/>
    <w:rsid w:val="03BA01AE"/>
    <w:rsid w:val="051060E7"/>
    <w:rsid w:val="057F0D2D"/>
    <w:rsid w:val="05885062"/>
    <w:rsid w:val="06D73361"/>
    <w:rsid w:val="078633BF"/>
    <w:rsid w:val="07D44A89"/>
    <w:rsid w:val="08236132"/>
    <w:rsid w:val="083D3697"/>
    <w:rsid w:val="085729D7"/>
    <w:rsid w:val="091772F6"/>
    <w:rsid w:val="0A110812"/>
    <w:rsid w:val="0A4D6167"/>
    <w:rsid w:val="0AAE262A"/>
    <w:rsid w:val="0B0C2FBA"/>
    <w:rsid w:val="0C5C1C12"/>
    <w:rsid w:val="0C5E3D94"/>
    <w:rsid w:val="0C601AB6"/>
    <w:rsid w:val="0D733861"/>
    <w:rsid w:val="0D8B4CCF"/>
    <w:rsid w:val="0DD121BE"/>
    <w:rsid w:val="0EBA2435"/>
    <w:rsid w:val="0FD07480"/>
    <w:rsid w:val="0FEE5277"/>
    <w:rsid w:val="103020C1"/>
    <w:rsid w:val="116C53E5"/>
    <w:rsid w:val="11E61731"/>
    <w:rsid w:val="123C49C0"/>
    <w:rsid w:val="127C4DBC"/>
    <w:rsid w:val="129A3715"/>
    <w:rsid w:val="13573133"/>
    <w:rsid w:val="1476567E"/>
    <w:rsid w:val="15222F00"/>
    <w:rsid w:val="163A7468"/>
    <w:rsid w:val="167A5AB7"/>
    <w:rsid w:val="175B34D2"/>
    <w:rsid w:val="17F04D4D"/>
    <w:rsid w:val="188C6B51"/>
    <w:rsid w:val="1ABC669E"/>
    <w:rsid w:val="1BFB7EDB"/>
    <w:rsid w:val="1D8D6515"/>
    <w:rsid w:val="1DE31650"/>
    <w:rsid w:val="1E171E3D"/>
    <w:rsid w:val="1E1E31CB"/>
    <w:rsid w:val="1E7F010E"/>
    <w:rsid w:val="1FC53AFD"/>
    <w:rsid w:val="21B00C94"/>
    <w:rsid w:val="21BF3F6C"/>
    <w:rsid w:val="24294678"/>
    <w:rsid w:val="24854FF2"/>
    <w:rsid w:val="24CA7C09"/>
    <w:rsid w:val="250B3654"/>
    <w:rsid w:val="251D41DD"/>
    <w:rsid w:val="252217F3"/>
    <w:rsid w:val="262325D7"/>
    <w:rsid w:val="26485289"/>
    <w:rsid w:val="2733137D"/>
    <w:rsid w:val="27AB1F74"/>
    <w:rsid w:val="27F52939"/>
    <w:rsid w:val="280451E0"/>
    <w:rsid w:val="28273DF0"/>
    <w:rsid w:val="284304BF"/>
    <w:rsid w:val="28B05368"/>
    <w:rsid w:val="28B5472C"/>
    <w:rsid w:val="28BE7A85"/>
    <w:rsid w:val="290A7533"/>
    <w:rsid w:val="291B4ED7"/>
    <w:rsid w:val="292D011B"/>
    <w:rsid w:val="29787C34"/>
    <w:rsid w:val="29CA0B0C"/>
    <w:rsid w:val="29E36B1C"/>
    <w:rsid w:val="29FB1CD0"/>
    <w:rsid w:val="2A7316CD"/>
    <w:rsid w:val="2AAE4D1A"/>
    <w:rsid w:val="2C9C1E8B"/>
    <w:rsid w:val="2CE43832"/>
    <w:rsid w:val="2D922761"/>
    <w:rsid w:val="2EE173A8"/>
    <w:rsid w:val="2F912523"/>
    <w:rsid w:val="2FAE1348"/>
    <w:rsid w:val="2FDC0664"/>
    <w:rsid w:val="3076628F"/>
    <w:rsid w:val="30894AA3"/>
    <w:rsid w:val="313B4368"/>
    <w:rsid w:val="31892266"/>
    <w:rsid w:val="319F5B68"/>
    <w:rsid w:val="32494863"/>
    <w:rsid w:val="32FA3DAF"/>
    <w:rsid w:val="33050B47"/>
    <w:rsid w:val="333756F5"/>
    <w:rsid w:val="348F6D49"/>
    <w:rsid w:val="358834AE"/>
    <w:rsid w:val="35E623C9"/>
    <w:rsid w:val="3627310D"/>
    <w:rsid w:val="36CE7BF8"/>
    <w:rsid w:val="37D37993"/>
    <w:rsid w:val="38517A5C"/>
    <w:rsid w:val="3A7C3B81"/>
    <w:rsid w:val="3B2D5D85"/>
    <w:rsid w:val="3BBD5329"/>
    <w:rsid w:val="3C1045B7"/>
    <w:rsid w:val="3CB7498C"/>
    <w:rsid w:val="3CD236A7"/>
    <w:rsid w:val="3D18409B"/>
    <w:rsid w:val="3DF51080"/>
    <w:rsid w:val="3EAB0654"/>
    <w:rsid w:val="3EC15781"/>
    <w:rsid w:val="3F5356B7"/>
    <w:rsid w:val="3FFB68BC"/>
    <w:rsid w:val="409C0254"/>
    <w:rsid w:val="40EA7211"/>
    <w:rsid w:val="41275257"/>
    <w:rsid w:val="42025ECA"/>
    <w:rsid w:val="422E2D56"/>
    <w:rsid w:val="423170C2"/>
    <w:rsid w:val="42F114FD"/>
    <w:rsid w:val="431D0ECB"/>
    <w:rsid w:val="433F11B1"/>
    <w:rsid w:val="44FA19ED"/>
    <w:rsid w:val="452627E2"/>
    <w:rsid w:val="47835CCA"/>
    <w:rsid w:val="47D95BFA"/>
    <w:rsid w:val="48B45ED7"/>
    <w:rsid w:val="49971F00"/>
    <w:rsid w:val="499B2164"/>
    <w:rsid w:val="4A753438"/>
    <w:rsid w:val="4AC85440"/>
    <w:rsid w:val="4B3774F7"/>
    <w:rsid w:val="4B4B2FA2"/>
    <w:rsid w:val="4B4C0AC8"/>
    <w:rsid w:val="4CBC438E"/>
    <w:rsid w:val="4CF47669"/>
    <w:rsid w:val="4D31441A"/>
    <w:rsid w:val="4D3B29B8"/>
    <w:rsid w:val="50600E53"/>
    <w:rsid w:val="506D2781"/>
    <w:rsid w:val="50A867A1"/>
    <w:rsid w:val="51183F1B"/>
    <w:rsid w:val="51A21C69"/>
    <w:rsid w:val="51D50980"/>
    <w:rsid w:val="51EA6472"/>
    <w:rsid w:val="53403512"/>
    <w:rsid w:val="53E37A74"/>
    <w:rsid w:val="547C5F7A"/>
    <w:rsid w:val="54905ECA"/>
    <w:rsid w:val="55EB15A9"/>
    <w:rsid w:val="569E2B4E"/>
    <w:rsid w:val="571C4B23"/>
    <w:rsid w:val="573A6A8E"/>
    <w:rsid w:val="5832583F"/>
    <w:rsid w:val="585C5681"/>
    <w:rsid w:val="58B87513"/>
    <w:rsid w:val="590E5138"/>
    <w:rsid w:val="591E5864"/>
    <w:rsid w:val="59DB3743"/>
    <w:rsid w:val="5AE006A3"/>
    <w:rsid w:val="5AE03F27"/>
    <w:rsid w:val="5B4019C2"/>
    <w:rsid w:val="5C5B500F"/>
    <w:rsid w:val="5C690AFE"/>
    <w:rsid w:val="5C7B3BCA"/>
    <w:rsid w:val="5CE46DB3"/>
    <w:rsid w:val="5D804D2D"/>
    <w:rsid w:val="5DCC44F6"/>
    <w:rsid w:val="5F1D4BC9"/>
    <w:rsid w:val="5F857951"/>
    <w:rsid w:val="601B2CDC"/>
    <w:rsid w:val="607F2B1A"/>
    <w:rsid w:val="60BF32C2"/>
    <w:rsid w:val="61250DED"/>
    <w:rsid w:val="619F774C"/>
    <w:rsid w:val="62C7043B"/>
    <w:rsid w:val="635B1617"/>
    <w:rsid w:val="63B66B6A"/>
    <w:rsid w:val="64B96D77"/>
    <w:rsid w:val="65A6662C"/>
    <w:rsid w:val="65D06126"/>
    <w:rsid w:val="65F25738"/>
    <w:rsid w:val="66285FE9"/>
    <w:rsid w:val="6652141A"/>
    <w:rsid w:val="66863BF1"/>
    <w:rsid w:val="66DC6D4D"/>
    <w:rsid w:val="671D548B"/>
    <w:rsid w:val="68330BEE"/>
    <w:rsid w:val="684921C0"/>
    <w:rsid w:val="68BF41C0"/>
    <w:rsid w:val="69D23E98"/>
    <w:rsid w:val="69E20B1E"/>
    <w:rsid w:val="6A4315BC"/>
    <w:rsid w:val="6A6E5F0E"/>
    <w:rsid w:val="6B361121"/>
    <w:rsid w:val="6BCA6B7F"/>
    <w:rsid w:val="6D5F7BD0"/>
    <w:rsid w:val="6D767CA7"/>
    <w:rsid w:val="6DE46693"/>
    <w:rsid w:val="6E3D27EA"/>
    <w:rsid w:val="6ED529FF"/>
    <w:rsid w:val="6F703151"/>
    <w:rsid w:val="6FA974BD"/>
    <w:rsid w:val="6FE70C3C"/>
    <w:rsid w:val="6FF9096F"/>
    <w:rsid w:val="70607824"/>
    <w:rsid w:val="70893AA1"/>
    <w:rsid w:val="714E0847"/>
    <w:rsid w:val="71A5490B"/>
    <w:rsid w:val="72660CD3"/>
    <w:rsid w:val="728252CA"/>
    <w:rsid w:val="72CF3960"/>
    <w:rsid w:val="733E64A0"/>
    <w:rsid w:val="74630D8E"/>
    <w:rsid w:val="752957FE"/>
    <w:rsid w:val="75556648"/>
    <w:rsid w:val="75E21A72"/>
    <w:rsid w:val="75FB1246"/>
    <w:rsid w:val="75FB71EF"/>
    <w:rsid w:val="760836BA"/>
    <w:rsid w:val="764861AD"/>
    <w:rsid w:val="767E29CC"/>
    <w:rsid w:val="770C25DD"/>
    <w:rsid w:val="77291F0E"/>
    <w:rsid w:val="779C055E"/>
    <w:rsid w:val="77E872FF"/>
    <w:rsid w:val="7886266B"/>
    <w:rsid w:val="7905019A"/>
    <w:rsid w:val="79AE5982"/>
    <w:rsid w:val="79C11EC2"/>
    <w:rsid w:val="79C8388C"/>
    <w:rsid w:val="79DD30B6"/>
    <w:rsid w:val="7A0F1ECE"/>
    <w:rsid w:val="7AC00126"/>
    <w:rsid w:val="7B4E6013"/>
    <w:rsid w:val="7BB33F53"/>
    <w:rsid w:val="7CBD3CDE"/>
    <w:rsid w:val="7D805DF5"/>
    <w:rsid w:val="7E35461F"/>
    <w:rsid w:val="7F111831"/>
    <w:rsid w:val="7F4E65E2"/>
    <w:rsid w:val="7FE1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link w:val="14"/>
    <w:autoRedefine/>
    <w:qFormat/>
    <w:uiPriority w:val="0"/>
    <w:pPr>
      <w:spacing w:after="120" w:afterLines="0" w:afterAutospacing="0"/>
    </w:pPr>
  </w:style>
  <w:style w:type="paragraph" w:styleId="5">
    <w:name w:val="Body Text Indent"/>
    <w:basedOn w:val="1"/>
    <w:autoRedefine/>
    <w:qFormat/>
    <w:uiPriority w:val="99"/>
    <w:pPr>
      <w:ind w:firstLine="600"/>
    </w:pPr>
    <w:rPr>
      <w:rFonts w:ascii="仿宋_GB2312" w:hAnsi="Times New Roman" w:eastAsia="仿宋_GB2312" w:cs="仿宋_GB2312"/>
      <w:sz w:val="30"/>
      <w:szCs w:val="3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autoRedefine/>
    <w:unhideWhenUsed/>
    <w:qFormat/>
    <w:uiPriority w:val="99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首行缩进 21"/>
    <w:basedOn w:val="1"/>
    <w:autoRedefine/>
    <w:qFormat/>
    <w:uiPriority w:val="99"/>
    <w:pPr>
      <w:ind w:left="420" w:leftChars="200" w:firstLine="420" w:firstLineChars="200"/>
    </w:pPr>
    <w:rPr>
      <w:rFonts w:ascii="Calibri" w:hAnsi="Calibri" w:eastAsia="宋体" w:cs="宋体"/>
      <w:szCs w:val="24"/>
    </w:rPr>
  </w:style>
  <w:style w:type="character" w:customStyle="1" w:styleId="14">
    <w:name w:val="正文文本 Char"/>
    <w:basedOn w:val="12"/>
    <w:link w:val="4"/>
    <w:autoRedefine/>
    <w:qFormat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3349</Words>
  <Characters>3424</Characters>
  <Lines>0</Lines>
  <Paragraphs>0</Paragraphs>
  <TotalTime>5</TotalTime>
  <ScaleCrop>false</ScaleCrop>
  <LinksUpToDate>false</LinksUpToDate>
  <CharactersWithSpaces>3468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2022-03-23T06:05:00Z</dcterms:created>
  <dc:creator>Administrator</dc:creator>
  <cp:lastModifiedBy>清雪若云</cp:lastModifiedBy>
  <cp:lastPrinted>2024-04-18T03:16:00Z</cp:lastPrinted>
  <dcterms:modified xsi:type="dcterms:W3CDTF">2024-05-29T01:33:52Z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177D3242A0FB49DD8B8374D0701F4B0E_13</vt:lpwstr>
  </property>
</Properties>
</file>