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34" w:rsidRDefault="00631534" w:rsidP="00631534">
      <w:pPr>
        <w:jc w:val="center"/>
        <w:rPr>
          <w:sz w:val="36"/>
          <w:szCs w:val="36"/>
        </w:rPr>
      </w:pPr>
    </w:p>
    <w:p w:rsidR="00631534" w:rsidRPr="008F2406" w:rsidRDefault="00631534" w:rsidP="00631534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8F2406">
        <w:rPr>
          <w:rFonts w:ascii="方正小标宋简体" w:eastAsia="方正小标宋简体" w:hAnsi="华文中宋" w:hint="eastAsia"/>
          <w:sz w:val="44"/>
          <w:szCs w:val="44"/>
        </w:rPr>
        <w:t>关于历城区201</w:t>
      </w:r>
      <w:r w:rsidR="00C200E9" w:rsidRPr="008F2406">
        <w:rPr>
          <w:rFonts w:ascii="方正小标宋简体" w:eastAsia="方正小标宋简体" w:hAnsi="华文中宋" w:hint="eastAsia"/>
          <w:sz w:val="44"/>
          <w:szCs w:val="44"/>
        </w:rPr>
        <w:t>8</w:t>
      </w:r>
      <w:r w:rsidRPr="008F2406">
        <w:rPr>
          <w:rFonts w:ascii="方正小标宋简体" w:eastAsia="方正小标宋简体" w:hAnsi="华文中宋" w:hint="eastAsia"/>
          <w:sz w:val="44"/>
          <w:szCs w:val="44"/>
        </w:rPr>
        <w:t>年财政决算草案</w:t>
      </w:r>
      <w:proofErr w:type="gramStart"/>
      <w:r w:rsidRPr="008F2406">
        <w:rPr>
          <w:rFonts w:ascii="方正小标宋简体" w:eastAsia="方正小标宋简体" w:hAnsi="华文中宋" w:hint="eastAsia"/>
          <w:sz w:val="44"/>
          <w:szCs w:val="44"/>
        </w:rPr>
        <w:t>和</w:t>
      </w:r>
      <w:proofErr w:type="gramEnd"/>
    </w:p>
    <w:p w:rsidR="00237FFA" w:rsidRPr="008F2406" w:rsidRDefault="00631534" w:rsidP="00631534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8F2406">
        <w:rPr>
          <w:rFonts w:ascii="方正小标宋简体" w:eastAsia="方正小标宋简体" w:hAnsi="华文中宋" w:hint="eastAsia"/>
          <w:sz w:val="44"/>
          <w:szCs w:val="44"/>
        </w:rPr>
        <w:t>201</w:t>
      </w:r>
      <w:r w:rsidR="00C200E9" w:rsidRPr="008F2406">
        <w:rPr>
          <w:rFonts w:ascii="方正小标宋简体" w:eastAsia="方正小标宋简体" w:hAnsi="华文中宋" w:hint="eastAsia"/>
          <w:sz w:val="44"/>
          <w:szCs w:val="44"/>
        </w:rPr>
        <w:t>9</w:t>
      </w:r>
      <w:r w:rsidRPr="008F2406">
        <w:rPr>
          <w:rFonts w:ascii="方正小标宋简体" w:eastAsia="方正小标宋简体" w:hAnsi="华文中宋" w:hint="eastAsia"/>
          <w:sz w:val="44"/>
          <w:szCs w:val="44"/>
        </w:rPr>
        <w:t>年上半年财政预算执行情况的报告</w:t>
      </w:r>
    </w:p>
    <w:p w:rsidR="00631534" w:rsidRPr="00631534" w:rsidRDefault="00631534" w:rsidP="00631534">
      <w:pPr>
        <w:jc w:val="center"/>
        <w:rPr>
          <w:rFonts w:ascii="楷体" w:eastAsia="楷体" w:hAnsi="楷体"/>
          <w:sz w:val="32"/>
          <w:szCs w:val="32"/>
        </w:rPr>
      </w:pPr>
      <w:r w:rsidRPr="00631534">
        <w:rPr>
          <w:rFonts w:ascii="楷体" w:eastAsia="楷体" w:hAnsi="楷体" w:hint="eastAsia"/>
          <w:sz w:val="32"/>
          <w:szCs w:val="32"/>
        </w:rPr>
        <w:t>——201</w:t>
      </w:r>
      <w:r w:rsidR="00C200E9">
        <w:rPr>
          <w:rFonts w:ascii="楷体" w:eastAsia="楷体" w:hAnsi="楷体" w:hint="eastAsia"/>
          <w:sz w:val="32"/>
          <w:szCs w:val="32"/>
        </w:rPr>
        <w:t>9</w:t>
      </w:r>
      <w:r w:rsidRPr="00631534">
        <w:rPr>
          <w:rFonts w:ascii="楷体" w:eastAsia="楷体" w:hAnsi="楷体" w:hint="eastAsia"/>
          <w:sz w:val="32"/>
          <w:szCs w:val="32"/>
        </w:rPr>
        <w:t>年</w:t>
      </w:r>
      <w:r w:rsidR="00954D36">
        <w:rPr>
          <w:rFonts w:ascii="楷体" w:eastAsia="楷体" w:hAnsi="楷体" w:hint="eastAsia"/>
          <w:sz w:val="32"/>
          <w:szCs w:val="32"/>
        </w:rPr>
        <w:t>9</w:t>
      </w:r>
      <w:r w:rsidR="000F0C32">
        <w:rPr>
          <w:rFonts w:ascii="楷体" w:eastAsia="楷体" w:hAnsi="楷体" w:hint="eastAsia"/>
          <w:sz w:val="32"/>
          <w:szCs w:val="32"/>
        </w:rPr>
        <w:t>月</w:t>
      </w:r>
      <w:r w:rsidR="00954D36">
        <w:rPr>
          <w:rFonts w:ascii="楷体" w:eastAsia="楷体" w:hAnsi="楷体" w:hint="eastAsia"/>
          <w:sz w:val="32"/>
          <w:szCs w:val="32"/>
        </w:rPr>
        <w:t>4</w:t>
      </w:r>
      <w:r w:rsidRPr="00631534">
        <w:rPr>
          <w:rFonts w:ascii="楷体" w:eastAsia="楷体" w:hAnsi="楷体" w:hint="eastAsia"/>
          <w:sz w:val="32"/>
          <w:szCs w:val="32"/>
        </w:rPr>
        <w:t>日在区</w:t>
      </w:r>
      <w:r w:rsidR="00954D36">
        <w:rPr>
          <w:rFonts w:ascii="楷体" w:eastAsia="楷体" w:hAnsi="楷体" w:hint="eastAsia"/>
          <w:sz w:val="32"/>
          <w:szCs w:val="32"/>
        </w:rPr>
        <w:t>十八</w:t>
      </w:r>
      <w:r w:rsidRPr="00631534">
        <w:rPr>
          <w:rFonts w:ascii="楷体" w:eastAsia="楷体" w:hAnsi="楷体" w:hint="eastAsia"/>
          <w:sz w:val="32"/>
          <w:szCs w:val="32"/>
        </w:rPr>
        <w:t>届人大常委会第</w:t>
      </w:r>
      <w:r w:rsidR="00954D36">
        <w:rPr>
          <w:rFonts w:ascii="楷体" w:eastAsia="楷体" w:hAnsi="楷体" w:hint="eastAsia"/>
          <w:sz w:val="32"/>
          <w:szCs w:val="32"/>
        </w:rPr>
        <w:t>三</w:t>
      </w:r>
      <w:r w:rsidRPr="00631534">
        <w:rPr>
          <w:rFonts w:ascii="楷体" w:eastAsia="楷体" w:hAnsi="楷体" w:hint="eastAsia"/>
          <w:sz w:val="32"/>
          <w:szCs w:val="32"/>
        </w:rPr>
        <w:t>次会议上</w:t>
      </w:r>
    </w:p>
    <w:p w:rsidR="00631534" w:rsidRPr="00631534" w:rsidRDefault="002D10CB" w:rsidP="00631534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历城</w:t>
      </w:r>
      <w:r w:rsidR="00631534" w:rsidRPr="00631534">
        <w:rPr>
          <w:rFonts w:ascii="楷体" w:eastAsia="楷体" w:hAnsi="楷体" w:hint="eastAsia"/>
          <w:sz w:val="32"/>
          <w:szCs w:val="32"/>
        </w:rPr>
        <w:t>区财政局局长  刘建华</w:t>
      </w:r>
    </w:p>
    <w:p w:rsidR="00702DC8" w:rsidRDefault="00702DC8" w:rsidP="00631534">
      <w:pPr>
        <w:rPr>
          <w:rFonts w:ascii="仿宋" w:eastAsia="仿宋" w:hAnsi="仿宋"/>
          <w:sz w:val="32"/>
          <w:szCs w:val="32"/>
        </w:rPr>
      </w:pPr>
    </w:p>
    <w:p w:rsidR="00631534" w:rsidRPr="00EE7AAC" w:rsidRDefault="00631534" w:rsidP="00631534">
      <w:pPr>
        <w:rPr>
          <w:rFonts w:ascii="仿宋_GB2312" w:eastAsia="仿宋_GB2312" w:hAnsi="仿宋"/>
          <w:sz w:val="32"/>
          <w:szCs w:val="32"/>
        </w:rPr>
      </w:pPr>
      <w:r w:rsidRPr="00EE7AAC">
        <w:rPr>
          <w:rFonts w:ascii="仿宋_GB2312" w:eastAsia="仿宋_GB2312" w:hAnsi="仿宋" w:hint="eastAsia"/>
          <w:sz w:val="32"/>
          <w:szCs w:val="32"/>
        </w:rPr>
        <w:t>区人大常委会：</w:t>
      </w:r>
    </w:p>
    <w:p w:rsidR="00631534" w:rsidRPr="00EE7AAC" w:rsidRDefault="00A35C2C" w:rsidP="00631534">
      <w:pPr>
        <w:ind w:firstLine="645"/>
        <w:rPr>
          <w:rFonts w:ascii="仿宋_GB2312" w:eastAsia="仿宋_GB2312" w:hAnsi="仿宋"/>
          <w:sz w:val="32"/>
          <w:szCs w:val="32"/>
        </w:rPr>
      </w:pPr>
      <w:r w:rsidRPr="00EE7AAC">
        <w:rPr>
          <w:rFonts w:ascii="仿宋_GB2312" w:eastAsia="仿宋_GB2312" w:hAnsi="仿宋" w:hint="eastAsia"/>
          <w:sz w:val="32"/>
          <w:szCs w:val="32"/>
        </w:rPr>
        <w:t>我受区政府委托，结合区人大常委会专题调研</w:t>
      </w:r>
      <w:r w:rsidR="000E1E70" w:rsidRPr="00EE7AAC">
        <w:rPr>
          <w:rFonts w:ascii="仿宋_GB2312" w:eastAsia="仿宋_GB2312" w:hAnsi="仿宋" w:hint="eastAsia"/>
          <w:sz w:val="32"/>
          <w:szCs w:val="32"/>
        </w:rPr>
        <w:t>中提出的整改意见，</w:t>
      </w:r>
      <w:r w:rsidR="00631534" w:rsidRPr="00EE7AAC">
        <w:rPr>
          <w:rFonts w:ascii="仿宋_GB2312" w:eastAsia="仿宋_GB2312" w:hAnsi="仿宋" w:hint="eastAsia"/>
          <w:sz w:val="32"/>
          <w:szCs w:val="32"/>
        </w:rPr>
        <w:t>报告我区201</w:t>
      </w:r>
      <w:r w:rsidR="00C200E9" w:rsidRPr="00EE7AAC">
        <w:rPr>
          <w:rFonts w:ascii="仿宋_GB2312" w:eastAsia="仿宋_GB2312" w:hAnsi="仿宋" w:hint="eastAsia"/>
          <w:sz w:val="32"/>
          <w:szCs w:val="32"/>
        </w:rPr>
        <w:t>8</w:t>
      </w:r>
      <w:r w:rsidR="00631534" w:rsidRPr="00EE7AAC">
        <w:rPr>
          <w:rFonts w:ascii="仿宋_GB2312" w:eastAsia="仿宋_GB2312" w:hAnsi="仿宋" w:hint="eastAsia"/>
          <w:sz w:val="32"/>
          <w:szCs w:val="32"/>
        </w:rPr>
        <w:t>年财政决算草案和201</w:t>
      </w:r>
      <w:r w:rsidR="00C200E9" w:rsidRPr="00EE7AAC">
        <w:rPr>
          <w:rFonts w:ascii="仿宋_GB2312" w:eastAsia="仿宋_GB2312" w:hAnsi="仿宋" w:hint="eastAsia"/>
          <w:sz w:val="32"/>
          <w:szCs w:val="32"/>
        </w:rPr>
        <w:t>9</w:t>
      </w:r>
      <w:r w:rsidR="00631534" w:rsidRPr="00EE7AAC">
        <w:rPr>
          <w:rFonts w:ascii="仿宋_GB2312" w:eastAsia="仿宋_GB2312" w:hAnsi="仿宋" w:hint="eastAsia"/>
          <w:sz w:val="32"/>
          <w:szCs w:val="32"/>
        </w:rPr>
        <w:t>上半年财政预算执行情况，请审议。</w:t>
      </w:r>
    </w:p>
    <w:p w:rsidR="00631534" w:rsidRPr="00A20D03" w:rsidRDefault="00A20D03" w:rsidP="00631534">
      <w:pPr>
        <w:ind w:firstLine="645"/>
        <w:rPr>
          <w:rFonts w:ascii="黑体" w:eastAsia="黑体" w:hAnsi="黑体"/>
          <w:sz w:val="32"/>
          <w:szCs w:val="32"/>
        </w:rPr>
      </w:pPr>
      <w:r w:rsidRPr="00A20D03">
        <w:rPr>
          <w:rFonts w:ascii="黑体" w:eastAsia="黑体" w:hAnsi="黑体"/>
          <w:sz w:val="32"/>
          <w:szCs w:val="32"/>
        </w:rPr>
        <w:t>一</w:t>
      </w:r>
      <w:r w:rsidRPr="00A20D03">
        <w:rPr>
          <w:rFonts w:ascii="黑体" w:eastAsia="黑体" w:hAnsi="黑体" w:hint="eastAsia"/>
          <w:sz w:val="32"/>
          <w:szCs w:val="32"/>
        </w:rPr>
        <w:t>、201</w:t>
      </w:r>
      <w:r w:rsidR="00C200E9">
        <w:rPr>
          <w:rFonts w:ascii="黑体" w:eastAsia="黑体" w:hAnsi="黑体" w:hint="eastAsia"/>
          <w:sz w:val="32"/>
          <w:szCs w:val="32"/>
        </w:rPr>
        <w:t>8</w:t>
      </w:r>
      <w:r w:rsidRPr="00A20D03">
        <w:rPr>
          <w:rFonts w:ascii="黑体" w:eastAsia="黑体" w:hAnsi="黑体" w:hint="eastAsia"/>
          <w:sz w:val="32"/>
          <w:szCs w:val="32"/>
        </w:rPr>
        <w:t>年全区收支决算情况</w:t>
      </w:r>
    </w:p>
    <w:p w:rsidR="00A20D03" w:rsidRPr="00EE7AAC" w:rsidRDefault="00A20D03" w:rsidP="00631534">
      <w:pPr>
        <w:ind w:firstLine="645"/>
        <w:rPr>
          <w:rFonts w:ascii="仿宋_GB2312" w:eastAsia="仿宋_GB2312" w:hAnsi="仿宋"/>
          <w:sz w:val="32"/>
          <w:szCs w:val="32"/>
        </w:rPr>
      </w:pPr>
      <w:r w:rsidRPr="00EE7AAC">
        <w:rPr>
          <w:rFonts w:ascii="仿宋_GB2312" w:eastAsia="仿宋_GB2312" w:hAnsi="仿宋" w:hint="eastAsia"/>
          <w:sz w:val="32"/>
          <w:szCs w:val="32"/>
        </w:rPr>
        <w:t>201</w:t>
      </w:r>
      <w:r w:rsidR="00C200E9" w:rsidRPr="00EE7AAC">
        <w:rPr>
          <w:rFonts w:ascii="仿宋_GB2312" w:eastAsia="仿宋_GB2312" w:hAnsi="仿宋" w:hint="eastAsia"/>
          <w:sz w:val="32"/>
          <w:szCs w:val="32"/>
        </w:rPr>
        <w:t>8</w:t>
      </w:r>
      <w:r w:rsidRPr="00EE7AAC">
        <w:rPr>
          <w:rFonts w:ascii="仿宋_GB2312" w:eastAsia="仿宋_GB2312" w:hAnsi="仿宋" w:hint="eastAsia"/>
          <w:sz w:val="32"/>
          <w:szCs w:val="32"/>
        </w:rPr>
        <w:t>年，在区委的坚强领导下，在区人大的监督支持下，全区财税工作</w:t>
      </w:r>
      <w:r w:rsidR="00882433">
        <w:rPr>
          <w:rFonts w:ascii="仿宋_GB2312" w:eastAsia="仿宋_GB2312" w:hAnsi="仿宋" w:hint="eastAsia"/>
          <w:sz w:val="32"/>
          <w:szCs w:val="32"/>
        </w:rPr>
        <w:t>以习近平新时代中国特色社会主义思想为指导，</w:t>
      </w:r>
      <w:r w:rsidRPr="00EE7AAC">
        <w:rPr>
          <w:rFonts w:ascii="仿宋_GB2312" w:eastAsia="仿宋_GB2312" w:hAnsi="仿宋" w:hint="eastAsia"/>
          <w:sz w:val="32"/>
          <w:szCs w:val="32"/>
        </w:rPr>
        <w:t>深入贯彻党的</w:t>
      </w:r>
      <w:r w:rsidR="00C652E4" w:rsidRPr="00EE7AAC">
        <w:rPr>
          <w:rFonts w:ascii="仿宋_GB2312" w:eastAsia="仿宋_GB2312" w:hAnsi="仿宋" w:hint="eastAsia"/>
          <w:sz w:val="32"/>
          <w:szCs w:val="32"/>
        </w:rPr>
        <w:t>十九</w:t>
      </w:r>
      <w:r w:rsidR="00A35C2C" w:rsidRPr="00EE7AAC">
        <w:rPr>
          <w:rFonts w:ascii="仿宋_GB2312" w:eastAsia="仿宋_GB2312" w:hAnsi="仿宋" w:hint="eastAsia"/>
          <w:sz w:val="32"/>
          <w:szCs w:val="32"/>
        </w:rPr>
        <w:t>大和十九届二中</w:t>
      </w:r>
      <w:r w:rsidR="00270A26" w:rsidRPr="00EE7AAC">
        <w:rPr>
          <w:rFonts w:ascii="仿宋_GB2312" w:eastAsia="仿宋_GB2312" w:hAnsi="仿宋" w:hint="eastAsia"/>
          <w:sz w:val="32"/>
          <w:szCs w:val="32"/>
        </w:rPr>
        <w:t>、三中</w:t>
      </w:r>
      <w:r w:rsidR="00A35C2C" w:rsidRPr="00EE7AAC">
        <w:rPr>
          <w:rFonts w:ascii="仿宋_GB2312" w:eastAsia="仿宋_GB2312" w:hAnsi="仿宋" w:hint="eastAsia"/>
          <w:sz w:val="32"/>
          <w:szCs w:val="32"/>
        </w:rPr>
        <w:t>全会精神</w:t>
      </w:r>
      <w:r w:rsidRPr="00EE7AAC">
        <w:rPr>
          <w:rFonts w:ascii="仿宋_GB2312" w:eastAsia="仿宋_GB2312" w:hAnsi="仿宋" w:hint="eastAsia"/>
          <w:sz w:val="32"/>
          <w:szCs w:val="32"/>
        </w:rPr>
        <w:t>，</w:t>
      </w:r>
      <w:r w:rsidR="008E305B" w:rsidRPr="00EE7AAC">
        <w:rPr>
          <w:rFonts w:ascii="仿宋_GB2312" w:eastAsia="仿宋_GB2312" w:hAnsi="仿宋" w:hint="eastAsia"/>
          <w:sz w:val="32"/>
          <w:szCs w:val="32"/>
        </w:rPr>
        <w:t xml:space="preserve">全面对标市委“1+474”工作体系，认真落实区委 </w:t>
      </w:r>
      <w:r w:rsidR="001E0246" w:rsidRPr="00EE7AAC">
        <w:rPr>
          <w:rFonts w:ascii="仿宋_GB2312" w:eastAsia="仿宋_GB2312" w:hAnsi="仿宋" w:hint="eastAsia"/>
          <w:sz w:val="32"/>
          <w:szCs w:val="32"/>
        </w:rPr>
        <w:t>“11</w:t>
      </w:r>
      <w:r w:rsidR="008E305B" w:rsidRPr="00EE7AAC">
        <w:rPr>
          <w:rFonts w:ascii="仿宋_GB2312" w:eastAsia="仿宋_GB2312" w:hAnsi="仿宋" w:hint="eastAsia"/>
          <w:sz w:val="32"/>
          <w:szCs w:val="32"/>
        </w:rPr>
        <w:t>7</w:t>
      </w:r>
      <w:r w:rsidR="001E0246" w:rsidRPr="00EE7AAC">
        <w:rPr>
          <w:rFonts w:ascii="仿宋_GB2312" w:eastAsia="仿宋_GB2312" w:hAnsi="仿宋" w:hint="eastAsia"/>
          <w:sz w:val="32"/>
          <w:szCs w:val="32"/>
        </w:rPr>
        <w:t>”工作思路，</w:t>
      </w:r>
      <w:r w:rsidR="008E305B" w:rsidRPr="00EE7AAC">
        <w:rPr>
          <w:rFonts w:ascii="仿宋_GB2312" w:eastAsia="仿宋_GB2312" w:hAnsi="仿宋" w:hint="eastAsia"/>
          <w:sz w:val="32"/>
          <w:szCs w:val="32"/>
        </w:rPr>
        <w:t>解放思想、勇于担当</w:t>
      </w:r>
      <w:r w:rsidR="00463496" w:rsidRPr="00EE7AAC">
        <w:rPr>
          <w:rFonts w:ascii="仿宋_GB2312" w:eastAsia="仿宋_GB2312" w:hAnsi="仿宋" w:hint="eastAsia"/>
          <w:sz w:val="32"/>
          <w:szCs w:val="32"/>
        </w:rPr>
        <w:t>，</w:t>
      </w:r>
      <w:r w:rsidR="00B623C7" w:rsidRPr="00EE7AAC">
        <w:rPr>
          <w:rFonts w:ascii="仿宋_GB2312" w:eastAsia="仿宋_GB2312" w:hAnsi="仿宋" w:hint="eastAsia"/>
          <w:sz w:val="32"/>
          <w:szCs w:val="32"/>
        </w:rPr>
        <w:t>圆满完成了</w:t>
      </w:r>
      <w:r w:rsidR="00FA0F80" w:rsidRPr="00EE7AAC">
        <w:rPr>
          <w:rFonts w:ascii="仿宋_GB2312" w:eastAsia="仿宋_GB2312" w:hAnsi="仿宋" w:hint="eastAsia"/>
          <w:sz w:val="32"/>
          <w:szCs w:val="32"/>
        </w:rPr>
        <w:t>各项</w:t>
      </w:r>
      <w:r w:rsidR="001838F2" w:rsidRPr="00EE7AAC">
        <w:rPr>
          <w:rFonts w:ascii="仿宋_GB2312" w:eastAsia="仿宋_GB2312" w:hAnsi="仿宋" w:hint="eastAsia"/>
          <w:sz w:val="32"/>
          <w:szCs w:val="32"/>
        </w:rPr>
        <w:t>财政</w:t>
      </w:r>
      <w:r w:rsidR="00FA0F80" w:rsidRPr="00EE7AAC">
        <w:rPr>
          <w:rFonts w:ascii="仿宋_GB2312" w:eastAsia="仿宋_GB2312" w:hAnsi="仿宋" w:hint="eastAsia"/>
          <w:sz w:val="32"/>
          <w:szCs w:val="32"/>
        </w:rPr>
        <w:t>收支目标。</w:t>
      </w:r>
    </w:p>
    <w:p w:rsidR="00FA0F80" w:rsidRPr="000F63D5" w:rsidRDefault="00FA0F80" w:rsidP="00631534">
      <w:pPr>
        <w:ind w:firstLine="645"/>
        <w:rPr>
          <w:rFonts w:ascii="楷体" w:eastAsia="楷体" w:hAnsi="楷体"/>
          <w:sz w:val="32"/>
          <w:szCs w:val="32"/>
        </w:rPr>
      </w:pPr>
      <w:r w:rsidRPr="000F63D5">
        <w:rPr>
          <w:rFonts w:ascii="楷体" w:eastAsia="楷体" w:hAnsi="楷体" w:hint="eastAsia"/>
          <w:sz w:val="32"/>
          <w:szCs w:val="32"/>
        </w:rPr>
        <w:t>（一）全区一般公共预算收支情况</w:t>
      </w:r>
    </w:p>
    <w:p w:rsidR="0090562E" w:rsidRPr="00EE7AAC" w:rsidRDefault="00FA0F80" w:rsidP="0090562E">
      <w:pPr>
        <w:snapToGrid w:val="0"/>
        <w:spacing w:line="360" w:lineRule="auto"/>
        <w:ind w:firstLine="660"/>
        <w:rPr>
          <w:rFonts w:ascii="仿宋_GB2312" w:eastAsia="仿宋_GB2312" w:hAnsi="仿宋"/>
          <w:sz w:val="32"/>
          <w:szCs w:val="32"/>
        </w:rPr>
      </w:pPr>
      <w:r w:rsidRPr="00EE7AAC">
        <w:rPr>
          <w:rFonts w:ascii="仿宋_GB2312" w:eastAsia="仿宋_GB2312" w:hAnsi="仿宋" w:hint="eastAsia"/>
          <w:sz w:val="32"/>
          <w:szCs w:val="32"/>
        </w:rPr>
        <w:t>201</w:t>
      </w:r>
      <w:r w:rsidR="00C200E9" w:rsidRPr="00EE7AAC">
        <w:rPr>
          <w:rFonts w:ascii="仿宋_GB2312" w:eastAsia="仿宋_GB2312" w:hAnsi="仿宋" w:hint="eastAsia"/>
          <w:sz w:val="32"/>
          <w:szCs w:val="32"/>
        </w:rPr>
        <w:t>8</w:t>
      </w:r>
      <w:r w:rsidRPr="00EE7AAC">
        <w:rPr>
          <w:rFonts w:ascii="仿宋_GB2312" w:eastAsia="仿宋_GB2312" w:hAnsi="仿宋" w:hint="eastAsia"/>
          <w:sz w:val="32"/>
          <w:szCs w:val="32"/>
        </w:rPr>
        <w:t>年，全区</w:t>
      </w:r>
      <w:r w:rsidR="00366854" w:rsidRPr="00EE7AAC">
        <w:rPr>
          <w:rFonts w:ascii="仿宋_GB2312" w:eastAsia="仿宋_GB2312" w:hAnsi="仿宋" w:hint="eastAsia"/>
          <w:sz w:val="32"/>
          <w:szCs w:val="32"/>
        </w:rPr>
        <w:t>实现</w:t>
      </w:r>
      <w:r w:rsidRPr="00EE7AAC">
        <w:rPr>
          <w:rFonts w:ascii="仿宋_GB2312" w:eastAsia="仿宋_GB2312" w:hAnsi="仿宋" w:hint="eastAsia"/>
          <w:sz w:val="32"/>
          <w:szCs w:val="32"/>
        </w:rPr>
        <w:t>一般公共预算收入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1027623</w:t>
      </w:r>
      <w:r w:rsidR="00366854" w:rsidRPr="00EE7AAC">
        <w:rPr>
          <w:rFonts w:ascii="仿宋_GB2312" w:eastAsia="仿宋_GB2312" w:hAnsi="仿宋" w:hint="eastAsia"/>
          <w:sz w:val="32"/>
          <w:szCs w:val="32"/>
        </w:rPr>
        <w:t>万元，</w:t>
      </w:r>
      <w:r w:rsidR="00912C40" w:rsidRPr="00EE7AAC">
        <w:rPr>
          <w:rFonts w:ascii="仿宋_GB2312" w:eastAsia="仿宋_GB2312" w:hAnsi="仿宋" w:hint="eastAsia"/>
          <w:sz w:val="32"/>
          <w:szCs w:val="32"/>
        </w:rPr>
        <w:t>完成预算的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102.43%</w:t>
      </w:r>
      <w:r w:rsidR="009B3BAC" w:rsidRPr="00EE7AAC">
        <w:rPr>
          <w:rFonts w:ascii="仿宋_GB2312" w:eastAsia="仿宋_GB2312" w:hAnsi="仿宋" w:hint="eastAsia"/>
          <w:sz w:val="32"/>
          <w:szCs w:val="32"/>
        </w:rPr>
        <w:t>，同比增长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13.70%</w:t>
      </w:r>
      <w:r w:rsidR="005E2395" w:rsidRPr="00EE7AAC">
        <w:rPr>
          <w:rFonts w:ascii="仿宋_GB2312" w:eastAsia="仿宋_GB2312" w:hAnsi="仿宋" w:hint="eastAsia"/>
          <w:sz w:val="32"/>
          <w:szCs w:val="32"/>
        </w:rPr>
        <w:t>，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实现可用财力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70</w:t>
      </w:r>
      <w:r w:rsidR="00487DAD" w:rsidRPr="00EE7AAC">
        <w:rPr>
          <w:rFonts w:ascii="仿宋_GB2312" w:eastAsia="仿宋_GB2312" w:hAnsi="仿宋" w:cs="Times New Roman" w:hint="eastAsia"/>
          <w:sz w:val="32"/>
          <w:szCs w:val="32"/>
        </w:rPr>
        <w:t>3242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万元，其中：税收收入形成财力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479438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万元，非税收入财力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90950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万元，上级专款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79221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万元，体制结算</w:t>
      </w:r>
      <w:r w:rsidR="00487DAD" w:rsidRPr="00EE7AAC">
        <w:rPr>
          <w:rFonts w:ascii="仿宋_GB2312" w:eastAsia="仿宋_GB2312" w:hAnsi="仿宋" w:cs="Times New Roman" w:hint="eastAsia"/>
          <w:sz w:val="32"/>
          <w:szCs w:val="32"/>
        </w:rPr>
        <w:t>12386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万元，调入预算稳定调节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lastRenderedPageBreak/>
        <w:t>基金</w:t>
      </w:r>
      <w:r w:rsidR="00C200E9" w:rsidRPr="00EE7AAC">
        <w:rPr>
          <w:rFonts w:ascii="仿宋_GB2312" w:eastAsia="仿宋_GB2312" w:hAnsi="仿宋" w:cs="Times New Roman" w:hint="eastAsia"/>
          <w:sz w:val="32"/>
          <w:szCs w:val="32"/>
        </w:rPr>
        <w:t>39000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万元，调入资金</w:t>
      </w:r>
      <w:r w:rsidR="00B65886" w:rsidRPr="00EE7AAC">
        <w:rPr>
          <w:rFonts w:ascii="仿宋_GB2312" w:eastAsia="仿宋_GB2312" w:hAnsi="仿宋" w:hint="eastAsia"/>
          <w:sz w:val="32"/>
          <w:szCs w:val="32"/>
        </w:rPr>
        <w:t>547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万元，上年结转</w:t>
      </w:r>
      <w:r w:rsidR="00B65886" w:rsidRPr="00EE7AAC">
        <w:rPr>
          <w:rFonts w:ascii="仿宋_GB2312" w:eastAsia="仿宋_GB2312" w:hAnsi="仿宋" w:hint="eastAsia"/>
          <w:sz w:val="32"/>
          <w:szCs w:val="32"/>
        </w:rPr>
        <w:t>1700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万元。一般公共预算支出</w:t>
      </w:r>
      <w:r w:rsidR="007B5D72" w:rsidRPr="00EE7AAC">
        <w:rPr>
          <w:rFonts w:ascii="仿宋_GB2312" w:eastAsia="仿宋_GB2312" w:hAnsi="仿宋" w:cs="Times New Roman" w:hint="eastAsia"/>
          <w:sz w:val="32"/>
          <w:szCs w:val="32"/>
        </w:rPr>
        <w:t>685682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</w:t>
      </w:r>
      <w:r w:rsidR="00107F04" w:rsidRPr="00EE7AAC">
        <w:rPr>
          <w:rFonts w:ascii="仿宋_GB2312" w:eastAsia="仿宋_GB2312" w:hAnsi="仿宋" w:hint="eastAsia"/>
          <w:sz w:val="32"/>
          <w:szCs w:val="32"/>
        </w:rPr>
        <w:t>，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债券还本支出</w:t>
      </w:r>
      <w:r w:rsidR="007B5D72" w:rsidRPr="00EE7AAC">
        <w:rPr>
          <w:rFonts w:ascii="仿宋_GB2312" w:eastAsia="仿宋_GB2312" w:hAnsi="仿宋" w:cs="Times New Roman" w:hint="eastAsia"/>
          <w:sz w:val="32"/>
          <w:szCs w:val="32"/>
        </w:rPr>
        <w:t>7000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万元</w:t>
      </w:r>
      <w:r w:rsidR="00107F04" w:rsidRPr="00EE7AAC">
        <w:rPr>
          <w:rFonts w:ascii="仿宋_GB2312" w:eastAsia="仿宋_GB2312" w:hAnsi="仿宋" w:hint="eastAsia"/>
          <w:sz w:val="32"/>
          <w:szCs w:val="32"/>
        </w:rPr>
        <w:t>，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安排预算稳定调节基金</w:t>
      </w:r>
      <w:r w:rsidR="002D0F2F" w:rsidRPr="00EE7AAC">
        <w:rPr>
          <w:rFonts w:ascii="仿宋_GB2312" w:eastAsia="仿宋_GB2312" w:hAnsi="仿宋" w:cs="Times New Roman" w:hint="eastAsia"/>
          <w:sz w:val="32"/>
          <w:szCs w:val="32"/>
        </w:rPr>
        <w:t>10560</w:t>
      </w:r>
      <w:r w:rsidR="007B5D72" w:rsidRPr="00EE7AAC">
        <w:rPr>
          <w:rFonts w:ascii="仿宋_GB2312" w:eastAsia="仿宋_GB2312" w:hAnsi="仿宋" w:hint="eastAsia"/>
          <w:sz w:val="32"/>
          <w:szCs w:val="32"/>
        </w:rPr>
        <w:t>万元</w:t>
      </w:r>
      <w:r w:rsidR="0090562E" w:rsidRPr="00EE7AAC">
        <w:rPr>
          <w:rFonts w:ascii="仿宋_GB2312" w:eastAsia="仿宋_GB2312" w:hAnsi="仿宋" w:hint="eastAsia"/>
          <w:sz w:val="32"/>
          <w:szCs w:val="32"/>
        </w:rPr>
        <w:t>。当年实现收支平衡。</w:t>
      </w:r>
    </w:p>
    <w:p w:rsidR="00336CC4" w:rsidRPr="00AA5F96" w:rsidRDefault="00336CC4" w:rsidP="004A5190">
      <w:pPr>
        <w:ind w:firstLine="645"/>
        <w:rPr>
          <w:rFonts w:ascii="楷体" w:eastAsia="楷体" w:hAnsi="楷体"/>
          <w:sz w:val="32"/>
          <w:szCs w:val="32"/>
        </w:rPr>
      </w:pPr>
      <w:r w:rsidRPr="00AA5F96">
        <w:rPr>
          <w:rFonts w:ascii="楷体" w:eastAsia="楷体" w:hAnsi="楷体" w:hint="eastAsia"/>
          <w:sz w:val="32"/>
          <w:szCs w:val="32"/>
        </w:rPr>
        <w:t>（二）全区政府性基金收支决算情况</w:t>
      </w:r>
    </w:p>
    <w:p w:rsidR="003F74F1" w:rsidRPr="002A7CA2" w:rsidRDefault="003F74F1" w:rsidP="003F74F1">
      <w:pPr>
        <w:snapToGrid w:val="0"/>
        <w:spacing w:line="360" w:lineRule="auto"/>
        <w:ind w:firstLine="658"/>
        <w:rPr>
          <w:rFonts w:ascii="仿宋_GB2312" w:eastAsia="仿宋_GB2312" w:hAnsi="仿宋"/>
          <w:sz w:val="32"/>
          <w:szCs w:val="32"/>
        </w:rPr>
      </w:pP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201</w:t>
      </w:r>
      <w:r w:rsidR="007B5D72" w:rsidRPr="002A7CA2">
        <w:rPr>
          <w:rFonts w:ascii="仿宋_GB2312" w:eastAsia="仿宋_GB2312" w:hAnsi="仿宋" w:hint="eastAsia"/>
          <w:color w:val="000000"/>
          <w:sz w:val="32"/>
          <w:szCs w:val="32"/>
        </w:rPr>
        <w:t>8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年全区实现</w:t>
      </w:r>
      <w:r w:rsidRPr="002A7CA2">
        <w:rPr>
          <w:rFonts w:ascii="仿宋_GB2312" w:eastAsia="仿宋_GB2312" w:hAnsi="仿宋" w:hint="eastAsia"/>
          <w:sz w:val="32"/>
          <w:szCs w:val="32"/>
        </w:rPr>
        <w:t>政府性基金预算收入</w:t>
      </w:r>
      <w:r w:rsidR="007B5D72" w:rsidRPr="002A7CA2">
        <w:rPr>
          <w:rFonts w:ascii="仿宋_GB2312" w:eastAsia="仿宋_GB2312" w:hAnsi="仿宋" w:hint="eastAsia"/>
          <w:sz w:val="32"/>
          <w:szCs w:val="32"/>
        </w:rPr>
        <w:t>137</w:t>
      </w:r>
      <w:r w:rsidRPr="002A7CA2">
        <w:rPr>
          <w:rFonts w:ascii="仿宋_GB2312" w:eastAsia="仿宋_GB2312" w:hAnsi="仿宋" w:hint="eastAsia"/>
          <w:sz w:val="32"/>
          <w:szCs w:val="32"/>
        </w:rPr>
        <w:t>万元，上级</w:t>
      </w:r>
      <w:r w:rsidR="004850F6" w:rsidRPr="002A7CA2">
        <w:rPr>
          <w:rFonts w:ascii="仿宋_GB2312" w:eastAsia="仿宋_GB2312" w:hAnsi="仿宋" w:hint="eastAsia"/>
          <w:sz w:val="32"/>
          <w:szCs w:val="32"/>
        </w:rPr>
        <w:t>补助收入</w:t>
      </w:r>
      <w:r w:rsidR="007B5D72" w:rsidRPr="002A7CA2">
        <w:rPr>
          <w:rFonts w:ascii="仿宋_GB2312" w:eastAsia="仿宋_GB2312" w:hAnsi="仿宋" w:cs="Times New Roman" w:hint="eastAsia"/>
          <w:sz w:val="32"/>
          <w:szCs w:val="32"/>
        </w:rPr>
        <w:t>1499957</w:t>
      </w:r>
      <w:r w:rsidRPr="002A7CA2">
        <w:rPr>
          <w:rFonts w:ascii="仿宋_GB2312" w:eastAsia="仿宋_GB2312" w:hAnsi="仿宋" w:hint="eastAsia"/>
          <w:sz w:val="32"/>
          <w:szCs w:val="32"/>
        </w:rPr>
        <w:t>万元，地方政府专项债券收入</w:t>
      </w:r>
      <w:r w:rsidR="007B5D72" w:rsidRPr="002A7CA2">
        <w:rPr>
          <w:rFonts w:ascii="仿宋_GB2312" w:eastAsia="仿宋_GB2312" w:hAnsi="仿宋" w:cs="Times New Roman" w:hint="eastAsia"/>
          <w:sz w:val="32"/>
          <w:szCs w:val="32"/>
        </w:rPr>
        <w:t>136097</w:t>
      </w:r>
      <w:r w:rsidRPr="002A7CA2">
        <w:rPr>
          <w:rFonts w:ascii="仿宋_GB2312" w:eastAsia="仿宋_GB2312" w:hAnsi="仿宋" w:hint="eastAsia"/>
          <w:sz w:val="32"/>
          <w:szCs w:val="32"/>
        </w:rPr>
        <w:t>万元，上年结转</w:t>
      </w:r>
      <w:r w:rsidR="007B5D72" w:rsidRPr="002A7CA2">
        <w:rPr>
          <w:rFonts w:ascii="仿宋_GB2312" w:eastAsia="仿宋_GB2312" w:hAnsi="仿宋" w:cs="Times New Roman" w:hint="eastAsia"/>
          <w:sz w:val="32"/>
          <w:szCs w:val="32"/>
        </w:rPr>
        <w:t>1193</w:t>
      </w:r>
      <w:r w:rsidRPr="002A7CA2">
        <w:rPr>
          <w:rFonts w:ascii="仿宋_GB2312" w:eastAsia="仿宋_GB2312" w:hAnsi="仿宋" w:hint="eastAsia"/>
          <w:sz w:val="32"/>
          <w:szCs w:val="32"/>
        </w:rPr>
        <w:t>万元</w:t>
      </w:r>
      <w:r w:rsidR="004850F6" w:rsidRPr="002A7CA2">
        <w:rPr>
          <w:rFonts w:ascii="仿宋_GB2312" w:eastAsia="仿宋_GB2312" w:hAnsi="仿宋" w:hint="eastAsia"/>
          <w:sz w:val="32"/>
          <w:szCs w:val="32"/>
        </w:rPr>
        <w:t>，</w:t>
      </w:r>
      <w:r w:rsidR="008D052D" w:rsidRPr="002A7CA2">
        <w:rPr>
          <w:rFonts w:ascii="仿宋_GB2312" w:eastAsia="仿宋_GB2312" w:hAnsi="仿宋" w:hint="eastAsia"/>
          <w:sz w:val="32"/>
          <w:szCs w:val="32"/>
        </w:rPr>
        <w:t>调入资金</w:t>
      </w:r>
      <w:r w:rsidR="00A71813" w:rsidRPr="002A7CA2">
        <w:rPr>
          <w:rFonts w:ascii="仿宋_GB2312" w:eastAsia="仿宋_GB2312" w:hAnsi="仿宋" w:hint="eastAsia"/>
          <w:sz w:val="32"/>
          <w:szCs w:val="32"/>
        </w:rPr>
        <w:t>834万元，实现</w:t>
      </w:r>
      <w:r w:rsidR="004850F6" w:rsidRPr="002A7CA2">
        <w:rPr>
          <w:rFonts w:ascii="仿宋_GB2312" w:eastAsia="仿宋_GB2312" w:hAnsi="仿宋" w:hint="eastAsia"/>
          <w:sz w:val="32"/>
          <w:szCs w:val="32"/>
        </w:rPr>
        <w:t>可用财力</w:t>
      </w:r>
      <w:r w:rsidR="009679FD" w:rsidRPr="002A7CA2">
        <w:rPr>
          <w:rFonts w:ascii="仿宋_GB2312" w:eastAsia="仿宋_GB2312" w:hAnsi="仿宋" w:hint="eastAsia"/>
          <w:sz w:val="32"/>
          <w:szCs w:val="32"/>
        </w:rPr>
        <w:t>1638218</w:t>
      </w:r>
      <w:r w:rsidR="004850F6" w:rsidRPr="002A7CA2">
        <w:rPr>
          <w:rFonts w:ascii="仿宋_GB2312" w:eastAsia="仿宋_GB2312" w:hAnsi="仿宋" w:hint="eastAsia"/>
          <w:sz w:val="32"/>
          <w:szCs w:val="32"/>
        </w:rPr>
        <w:t>万元</w:t>
      </w:r>
      <w:r w:rsidRPr="002A7CA2">
        <w:rPr>
          <w:rFonts w:ascii="仿宋_GB2312" w:eastAsia="仿宋_GB2312" w:hAnsi="仿宋" w:hint="eastAsia"/>
          <w:sz w:val="32"/>
          <w:szCs w:val="32"/>
        </w:rPr>
        <w:t>。政府性基金预算支出</w:t>
      </w:r>
      <w:r w:rsidR="007B5D72" w:rsidRPr="002A7CA2">
        <w:rPr>
          <w:rFonts w:ascii="仿宋_GB2312" w:eastAsia="仿宋_GB2312" w:hAnsi="仿宋" w:cs="Times New Roman" w:hint="eastAsia"/>
          <w:sz w:val="32"/>
          <w:szCs w:val="32"/>
        </w:rPr>
        <w:t>1636900</w:t>
      </w:r>
      <w:r w:rsidRPr="002A7CA2">
        <w:rPr>
          <w:rFonts w:ascii="仿宋_GB2312" w:eastAsia="仿宋_GB2312" w:hAnsi="仿宋" w:hint="eastAsia"/>
          <w:sz w:val="32"/>
          <w:szCs w:val="32"/>
        </w:rPr>
        <w:t>万元，上解专项债券发行登记费</w:t>
      </w:r>
      <w:r w:rsidR="00C96980" w:rsidRPr="002A7CA2">
        <w:rPr>
          <w:rFonts w:ascii="仿宋_GB2312" w:eastAsia="仿宋_GB2312" w:hAnsi="仿宋" w:cs="Times New Roman" w:hint="eastAsia"/>
          <w:sz w:val="32"/>
          <w:szCs w:val="32"/>
        </w:rPr>
        <w:t>91</w:t>
      </w:r>
      <w:r w:rsidRPr="002A7CA2">
        <w:rPr>
          <w:rFonts w:ascii="仿宋_GB2312" w:eastAsia="仿宋_GB2312" w:hAnsi="仿宋" w:hint="eastAsia"/>
          <w:sz w:val="32"/>
          <w:szCs w:val="32"/>
        </w:rPr>
        <w:t>万元，</w:t>
      </w:r>
      <w:r w:rsidR="006E192A" w:rsidRPr="002A7CA2">
        <w:rPr>
          <w:rFonts w:ascii="仿宋_GB2312" w:eastAsia="仿宋_GB2312" w:hAnsi="仿宋" w:hint="eastAsia"/>
          <w:sz w:val="32"/>
          <w:szCs w:val="32"/>
        </w:rPr>
        <w:t>调入一般公共预算</w:t>
      </w:r>
      <w:r w:rsidRPr="002A7CA2">
        <w:rPr>
          <w:rFonts w:ascii="仿宋_GB2312" w:eastAsia="仿宋_GB2312" w:hAnsi="仿宋" w:hint="eastAsia"/>
          <w:sz w:val="32"/>
          <w:szCs w:val="32"/>
        </w:rPr>
        <w:t>1万元，</w:t>
      </w:r>
      <w:r w:rsidR="00C96980" w:rsidRPr="002A7CA2">
        <w:rPr>
          <w:rFonts w:ascii="仿宋_GB2312" w:eastAsia="仿宋_GB2312" w:hAnsi="仿宋" w:hint="eastAsia"/>
          <w:sz w:val="32"/>
          <w:szCs w:val="32"/>
        </w:rPr>
        <w:t>债券还本支出834万元，</w:t>
      </w:r>
      <w:r w:rsidRPr="002A7CA2">
        <w:rPr>
          <w:rFonts w:ascii="仿宋_GB2312" w:eastAsia="仿宋_GB2312" w:hAnsi="仿宋" w:hint="eastAsia"/>
          <w:sz w:val="32"/>
          <w:szCs w:val="32"/>
        </w:rPr>
        <w:t>结转下年</w:t>
      </w:r>
      <w:r w:rsidR="00C96980" w:rsidRPr="002A7CA2">
        <w:rPr>
          <w:rFonts w:ascii="仿宋_GB2312" w:eastAsia="仿宋_GB2312" w:hAnsi="仿宋" w:cs="Times New Roman" w:hint="eastAsia"/>
          <w:sz w:val="32"/>
          <w:szCs w:val="32"/>
        </w:rPr>
        <w:t>392</w:t>
      </w:r>
      <w:r w:rsidRPr="002A7CA2">
        <w:rPr>
          <w:rFonts w:ascii="仿宋_GB2312" w:eastAsia="仿宋_GB2312" w:hAnsi="仿宋" w:hint="eastAsia"/>
          <w:sz w:val="32"/>
          <w:szCs w:val="32"/>
        </w:rPr>
        <w:t>万元。当年实现收支平衡。</w:t>
      </w:r>
      <w:r w:rsidR="00CC4C60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1B18DF" w:rsidRPr="0072739D" w:rsidRDefault="00326B56" w:rsidP="004A5190">
      <w:pPr>
        <w:ind w:firstLine="645"/>
        <w:rPr>
          <w:rFonts w:ascii="楷体" w:eastAsia="楷体" w:hAnsi="楷体"/>
          <w:sz w:val="32"/>
          <w:szCs w:val="32"/>
        </w:rPr>
      </w:pPr>
      <w:r w:rsidRPr="0072739D">
        <w:rPr>
          <w:rFonts w:ascii="楷体" w:eastAsia="楷体" w:hAnsi="楷体" w:hint="eastAsia"/>
          <w:sz w:val="32"/>
          <w:szCs w:val="32"/>
        </w:rPr>
        <w:t>（三）全区国有资本经营收支决算情况</w:t>
      </w:r>
    </w:p>
    <w:p w:rsidR="000A2E90" w:rsidRPr="002A7CA2" w:rsidRDefault="000A2E90" w:rsidP="000A2E90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201</w:t>
      </w:r>
      <w:r w:rsidR="007B5D72" w:rsidRPr="002A7CA2">
        <w:rPr>
          <w:rFonts w:ascii="仿宋_GB2312" w:eastAsia="仿宋_GB2312" w:hAnsi="仿宋" w:hint="eastAsia"/>
          <w:color w:val="000000"/>
          <w:sz w:val="32"/>
          <w:szCs w:val="32"/>
        </w:rPr>
        <w:t>8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年全区实现国有资本经营预算收入</w:t>
      </w:r>
      <w:r w:rsidR="007B5D72" w:rsidRPr="002A7CA2">
        <w:rPr>
          <w:rFonts w:ascii="仿宋_GB2312" w:eastAsia="仿宋_GB2312" w:hAnsi="仿宋" w:hint="eastAsia"/>
          <w:color w:val="000000"/>
          <w:sz w:val="32"/>
          <w:szCs w:val="32"/>
        </w:rPr>
        <w:t>1206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万元，</w:t>
      </w:r>
      <w:r w:rsidR="00185F3F" w:rsidRPr="002A7CA2">
        <w:rPr>
          <w:rFonts w:ascii="仿宋_GB2312" w:eastAsia="仿宋_GB2312" w:hAnsi="仿宋" w:hint="eastAsia"/>
          <w:color w:val="000000"/>
          <w:sz w:val="32"/>
          <w:szCs w:val="32"/>
        </w:rPr>
        <w:t>主要是东港印</w:t>
      </w:r>
      <w:proofErr w:type="gramStart"/>
      <w:r w:rsidR="00185F3F" w:rsidRPr="002A7CA2">
        <w:rPr>
          <w:rFonts w:ascii="仿宋_GB2312" w:eastAsia="仿宋_GB2312" w:hAnsi="仿宋" w:hint="eastAsia"/>
          <w:color w:val="000000"/>
          <w:sz w:val="32"/>
          <w:szCs w:val="32"/>
        </w:rPr>
        <w:t>务</w:t>
      </w:r>
      <w:proofErr w:type="gramEnd"/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和齐鲁银行股权分红。国有资本经营预算支出</w:t>
      </w:r>
      <w:r w:rsidR="00166D7C" w:rsidRPr="002A7CA2">
        <w:rPr>
          <w:rFonts w:ascii="仿宋_GB2312" w:eastAsia="仿宋_GB2312" w:hAnsi="仿宋" w:hint="eastAsia"/>
          <w:color w:val="000000"/>
          <w:sz w:val="32"/>
          <w:szCs w:val="32"/>
        </w:rPr>
        <w:t>660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万元，</w:t>
      </w:r>
      <w:r w:rsidRPr="002A7CA2">
        <w:rPr>
          <w:rFonts w:ascii="仿宋_GB2312" w:eastAsia="仿宋_GB2312" w:hAnsi="仿宋" w:hint="eastAsia"/>
          <w:sz w:val="32"/>
          <w:szCs w:val="32"/>
        </w:rPr>
        <w:t>主要用于解决区属企业历史遗留问题；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调入一般公共预算</w:t>
      </w:r>
      <w:r w:rsidR="00166D7C" w:rsidRPr="002A7CA2">
        <w:rPr>
          <w:rFonts w:ascii="仿宋_GB2312" w:eastAsia="仿宋_GB2312" w:hAnsi="仿宋" w:hint="eastAsia"/>
          <w:color w:val="000000"/>
          <w:sz w:val="32"/>
          <w:szCs w:val="32"/>
        </w:rPr>
        <w:t>546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万元。</w:t>
      </w:r>
      <w:r w:rsidRPr="002A7CA2">
        <w:rPr>
          <w:rFonts w:ascii="仿宋_GB2312" w:eastAsia="仿宋_GB2312" w:hAnsi="仿宋" w:hint="eastAsia"/>
          <w:sz w:val="32"/>
          <w:szCs w:val="32"/>
        </w:rPr>
        <w:t>当年实现收支平衡。</w:t>
      </w:r>
    </w:p>
    <w:p w:rsidR="004A2EAE" w:rsidRDefault="004A2EAE" w:rsidP="004A5190">
      <w:pPr>
        <w:ind w:firstLine="645"/>
        <w:rPr>
          <w:rFonts w:ascii="楷体" w:eastAsia="楷体" w:hAnsi="楷体"/>
          <w:sz w:val="32"/>
          <w:szCs w:val="32"/>
        </w:rPr>
      </w:pPr>
      <w:r w:rsidRPr="00142863">
        <w:rPr>
          <w:rFonts w:ascii="楷体" w:eastAsia="楷体" w:hAnsi="楷体" w:hint="eastAsia"/>
          <w:sz w:val="32"/>
          <w:szCs w:val="32"/>
        </w:rPr>
        <w:t>（四）</w:t>
      </w:r>
      <w:r w:rsidR="00AF4A99" w:rsidRPr="00142863">
        <w:rPr>
          <w:rFonts w:ascii="楷体" w:eastAsia="楷体" w:hAnsi="楷体" w:hint="eastAsia"/>
          <w:sz w:val="32"/>
          <w:szCs w:val="32"/>
        </w:rPr>
        <w:t>全区社保基金收支决算情况</w:t>
      </w:r>
    </w:p>
    <w:p w:rsidR="00E319D9" w:rsidRPr="002A7CA2" w:rsidRDefault="00E319D9" w:rsidP="006D0BE1">
      <w:pPr>
        <w:spacing w:line="360" w:lineRule="auto"/>
        <w:ind w:firstLine="645"/>
        <w:rPr>
          <w:rFonts w:ascii="仿宋_GB2312" w:eastAsia="仿宋_GB2312" w:hAnsi="仿宋"/>
          <w:color w:val="000000"/>
          <w:sz w:val="32"/>
          <w:szCs w:val="32"/>
        </w:rPr>
      </w:pP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201</w:t>
      </w:r>
      <w:r w:rsidR="00166D7C" w:rsidRPr="002A7CA2">
        <w:rPr>
          <w:rFonts w:ascii="仿宋_GB2312" w:eastAsia="仿宋_GB2312" w:hAnsi="仿宋" w:hint="eastAsia"/>
          <w:color w:val="000000"/>
          <w:sz w:val="32"/>
          <w:szCs w:val="32"/>
        </w:rPr>
        <w:t>8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年全区实现社保基金收入</w:t>
      </w:r>
      <w:r w:rsidR="00DB2165" w:rsidRPr="002A7CA2">
        <w:rPr>
          <w:rFonts w:ascii="仿宋_GB2312" w:eastAsia="仿宋_GB2312" w:hAnsi="仿宋" w:hint="eastAsia"/>
          <w:color w:val="000000"/>
          <w:sz w:val="32"/>
          <w:szCs w:val="32"/>
        </w:rPr>
        <w:t>95514</w:t>
      </w:r>
      <w:r w:rsidR="00EC0162">
        <w:rPr>
          <w:rFonts w:ascii="仿宋_GB2312" w:eastAsia="仿宋_GB2312" w:hAnsi="仿宋" w:hint="eastAsia"/>
          <w:color w:val="000000"/>
          <w:sz w:val="32"/>
          <w:szCs w:val="32"/>
        </w:rPr>
        <w:t>万元，其中</w:t>
      </w:r>
      <w:r w:rsidR="00D337CC">
        <w:rPr>
          <w:rFonts w:ascii="仿宋_GB2312" w:eastAsia="仿宋_GB2312" w:hAnsi="仿宋" w:hint="eastAsia"/>
          <w:color w:val="000000"/>
          <w:sz w:val="32"/>
          <w:szCs w:val="32"/>
        </w:rPr>
        <w:t>：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机关事业单位基本养老保险基金收入</w:t>
      </w:r>
      <w:r w:rsidR="00DB2165" w:rsidRPr="002A7CA2">
        <w:rPr>
          <w:rFonts w:ascii="仿宋_GB2312" w:eastAsia="仿宋_GB2312" w:hAnsi="仿宋" w:hint="eastAsia"/>
          <w:color w:val="000000"/>
          <w:sz w:val="32"/>
          <w:szCs w:val="32"/>
        </w:rPr>
        <w:t>25565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万元，城乡居民养老保险基金收入</w:t>
      </w:r>
      <w:r w:rsidR="00DB2165" w:rsidRPr="002A7CA2">
        <w:rPr>
          <w:rFonts w:ascii="仿宋_GB2312" w:eastAsia="仿宋_GB2312" w:hAnsi="仿宋" w:hint="eastAsia"/>
          <w:color w:val="000000"/>
          <w:sz w:val="32"/>
          <w:szCs w:val="32"/>
        </w:rPr>
        <w:t>69949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万元。</w:t>
      </w:r>
      <w:r w:rsidR="00F827E4" w:rsidRPr="002A7CA2">
        <w:rPr>
          <w:rFonts w:ascii="仿宋_GB2312" w:eastAsia="仿宋_GB2312" w:hAnsi="仿宋" w:hint="eastAsia"/>
          <w:color w:val="000000"/>
          <w:sz w:val="32"/>
          <w:szCs w:val="32"/>
        </w:rPr>
        <w:t>实现社保基金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支出</w:t>
      </w:r>
      <w:r w:rsidR="009E32DD" w:rsidRPr="002A7CA2">
        <w:rPr>
          <w:rFonts w:ascii="仿宋_GB2312" w:eastAsia="仿宋_GB2312" w:hAnsi="仿宋" w:hint="eastAsia"/>
          <w:color w:val="000000"/>
          <w:sz w:val="32"/>
          <w:szCs w:val="32"/>
        </w:rPr>
        <w:t>60841</w:t>
      </w:r>
      <w:r w:rsidR="00EC0162">
        <w:rPr>
          <w:rFonts w:ascii="仿宋_GB2312" w:eastAsia="仿宋_GB2312" w:hAnsi="仿宋" w:hint="eastAsia"/>
          <w:color w:val="000000"/>
          <w:sz w:val="32"/>
          <w:szCs w:val="32"/>
        </w:rPr>
        <w:t>万元，其中</w:t>
      </w:r>
      <w:r w:rsidR="00D337CC">
        <w:rPr>
          <w:rFonts w:ascii="仿宋_GB2312" w:eastAsia="仿宋_GB2312" w:hAnsi="仿宋" w:hint="eastAsia"/>
          <w:color w:val="000000"/>
          <w:sz w:val="32"/>
          <w:szCs w:val="32"/>
        </w:rPr>
        <w:t>：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机关事业单位基本养老保险基金支出</w:t>
      </w:r>
      <w:r w:rsidR="009E32DD" w:rsidRPr="002A7CA2">
        <w:rPr>
          <w:rFonts w:ascii="仿宋_GB2312" w:eastAsia="仿宋_GB2312" w:hAnsi="仿宋" w:hint="eastAsia"/>
          <w:color w:val="000000"/>
          <w:sz w:val="32"/>
          <w:szCs w:val="32"/>
        </w:rPr>
        <w:t>39366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万元，城乡居民养老保险基金支出</w:t>
      </w:r>
      <w:r w:rsidR="009E32DD" w:rsidRPr="002A7CA2">
        <w:rPr>
          <w:rFonts w:ascii="仿宋_GB2312" w:eastAsia="仿宋_GB2312" w:hAnsi="仿宋" w:hint="eastAsia"/>
          <w:color w:val="000000"/>
          <w:sz w:val="32"/>
          <w:szCs w:val="32"/>
        </w:rPr>
        <w:t>21475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万元。收支相抵，</w:t>
      </w:r>
      <w:r w:rsidR="00F827E4" w:rsidRPr="002A7CA2">
        <w:rPr>
          <w:rFonts w:ascii="仿宋_GB2312" w:eastAsia="仿宋_GB2312" w:hAnsi="仿宋" w:hint="eastAsia"/>
          <w:color w:val="000000"/>
          <w:sz w:val="32"/>
          <w:szCs w:val="32"/>
        </w:rPr>
        <w:t>当年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结余</w:t>
      </w:r>
      <w:r w:rsidR="009E32DD" w:rsidRPr="002A7CA2">
        <w:rPr>
          <w:rFonts w:ascii="仿宋_GB2312" w:eastAsia="仿宋_GB2312" w:hAnsi="仿宋" w:hint="eastAsia"/>
          <w:color w:val="000000"/>
          <w:sz w:val="32"/>
          <w:szCs w:val="32"/>
        </w:rPr>
        <w:t>34673</w:t>
      </w:r>
      <w:r w:rsidRPr="002A7CA2">
        <w:rPr>
          <w:rFonts w:ascii="仿宋_GB2312" w:eastAsia="仿宋_GB2312" w:hAnsi="仿宋" w:hint="eastAsia"/>
          <w:color w:val="000000"/>
          <w:sz w:val="32"/>
          <w:szCs w:val="32"/>
        </w:rPr>
        <w:t>万元。</w:t>
      </w:r>
    </w:p>
    <w:p w:rsidR="001229D7" w:rsidRPr="001F0243" w:rsidRDefault="00574C85" w:rsidP="001F0243">
      <w:pPr>
        <w:ind w:firstLine="645"/>
        <w:rPr>
          <w:rFonts w:ascii="楷体" w:eastAsia="楷体" w:hAnsi="楷体"/>
          <w:sz w:val="32"/>
          <w:szCs w:val="32"/>
        </w:rPr>
      </w:pPr>
      <w:r w:rsidRPr="00D40206">
        <w:rPr>
          <w:rFonts w:ascii="楷体" w:eastAsia="楷体" w:hAnsi="楷体" w:hint="eastAsia"/>
          <w:sz w:val="32"/>
          <w:szCs w:val="32"/>
        </w:rPr>
        <w:t>（五）</w:t>
      </w:r>
      <w:r w:rsidR="00353FC6" w:rsidRPr="00D40206">
        <w:rPr>
          <w:rFonts w:ascii="楷体" w:eastAsia="楷体" w:hAnsi="楷体" w:hint="eastAsia"/>
          <w:sz w:val="32"/>
          <w:szCs w:val="32"/>
        </w:rPr>
        <w:t>全区“三公”经费</w:t>
      </w:r>
      <w:r w:rsidR="001E332B">
        <w:rPr>
          <w:rFonts w:ascii="楷体" w:eastAsia="楷体" w:hAnsi="楷体" w:hint="eastAsia"/>
          <w:sz w:val="32"/>
          <w:szCs w:val="32"/>
        </w:rPr>
        <w:t>支出</w:t>
      </w:r>
      <w:r w:rsidR="00353FC6" w:rsidRPr="00D40206">
        <w:rPr>
          <w:rFonts w:ascii="楷体" w:eastAsia="楷体" w:hAnsi="楷体" w:hint="eastAsia"/>
          <w:sz w:val="32"/>
          <w:szCs w:val="32"/>
        </w:rPr>
        <w:t>情况</w:t>
      </w:r>
    </w:p>
    <w:p w:rsidR="00842236" w:rsidRPr="00C2538B" w:rsidRDefault="00604550" w:rsidP="00C2538B">
      <w:pPr>
        <w:ind w:firstLine="645"/>
        <w:rPr>
          <w:rFonts w:ascii="仿宋_GB2312" w:eastAsia="仿宋_GB2312" w:hAnsi="仿宋"/>
          <w:sz w:val="32"/>
          <w:szCs w:val="32"/>
        </w:rPr>
      </w:pPr>
      <w:r w:rsidRPr="00642D47">
        <w:rPr>
          <w:rFonts w:ascii="仿宋_GB2312" w:eastAsia="仿宋_GB2312" w:hAnsi="仿宋" w:hint="eastAsia"/>
          <w:sz w:val="32"/>
          <w:szCs w:val="32"/>
        </w:rPr>
        <w:lastRenderedPageBreak/>
        <w:t>2018年全区“三公”经费支出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1222</w:t>
      </w:r>
      <w:r w:rsidRPr="00642D47">
        <w:rPr>
          <w:rFonts w:ascii="仿宋_GB2312" w:eastAsia="仿宋_GB2312" w:hAnsi="仿宋" w:hint="eastAsia"/>
          <w:sz w:val="32"/>
          <w:szCs w:val="32"/>
        </w:rPr>
        <w:t>万元，同比</w:t>
      </w:r>
      <w:r w:rsidR="0001663B" w:rsidRPr="00642D47">
        <w:rPr>
          <w:rFonts w:ascii="仿宋_GB2312" w:eastAsia="仿宋_GB2312" w:hAnsi="仿宋" w:hint="eastAsia"/>
          <w:sz w:val="32"/>
          <w:szCs w:val="32"/>
        </w:rPr>
        <w:t>减少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270</w:t>
      </w:r>
      <w:r w:rsidRPr="00642D47">
        <w:rPr>
          <w:rFonts w:ascii="仿宋_GB2312" w:eastAsia="仿宋_GB2312" w:hAnsi="仿宋" w:hint="eastAsia"/>
          <w:sz w:val="32"/>
          <w:szCs w:val="32"/>
        </w:rPr>
        <w:t>万元，</w:t>
      </w:r>
      <w:r w:rsidR="0001663B" w:rsidRPr="00642D47">
        <w:rPr>
          <w:rFonts w:ascii="仿宋_GB2312" w:eastAsia="仿宋_GB2312" w:hAnsi="仿宋" w:hint="eastAsia"/>
          <w:sz w:val="32"/>
          <w:szCs w:val="32"/>
        </w:rPr>
        <w:t>降低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18.10</w:t>
      </w:r>
      <w:r w:rsidRPr="00642D47">
        <w:rPr>
          <w:rFonts w:ascii="仿宋_GB2312" w:eastAsia="仿宋_GB2312" w:hAnsi="仿宋" w:hint="eastAsia"/>
          <w:sz w:val="32"/>
          <w:szCs w:val="32"/>
        </w:rPr>
        <w:t>%。其中：因公出国（境）费用</w:t>
      </w:r>
      <w:r w:rsidR="001F0243" w:rsidRPr="00642D47">
        <w:rPr>
          <w:rFonts w:ascii="仿宋_GB2312" w:eastAsia="仿宋_GB2312" w:hAnsi="仿宋" w:hint="eastAsia"/>
          <w:sz w:val="32"/>
          <w:szCs w:val="32"/>
        </w:rPr>
        <w:t>63</w:t>
      </w:r>
      <w:r w:rsidRPr="00642D47">
        <w:rPr>
          <w:rFonts w:ascii="仿宋_GB2312" w:eastAsia="仿宋_GB2312" w:hAnsi="仿宋" w:hint="eastAsia"/>
          <w:sz w:val="32"/>
          <w:szCs w:val="32"/>
        </w:rPr>
        <w:t>万元，同比减少</w:t>
      </w:r>
      <w:r w:rsidR="001F0243" w:rsidRPr="00642D47">
        <w:rPr>
          <w:rFonts w:ascii="仿宋_GB2312" w:eastAsia="仿宋_GB2312" w:hAnsi="仿宋" w:hint="eastAsia"/>
          <w:sz w:val="32"/>
          <w:szCs w:val="32"/>
        </w:rPr>
        <w:t>17</w:t>
      </w:r>
      <w:r w:rsidRPr="00642D47">
        <w:rPr>
          <w:rFonts w:ascii="仿宋_GB2312" w:eastAsia="仿宋_GB2312" w:hAnsi="仿宋" w:hint="eastAsia"/>
          <w:sz w:val="32"/>
          <w:szCs w:val="32"/>
        </w:rPr>
        <w:t>万元，降低</w:t>
      </w:r>
      <w:r w:rsidR="001F0243" w:rsidRPr="00642D47">
        <w:rPr>
          <w:rFonts w:ascii="仿宋_GB2312" w:eastAsia="仿宋_GB2312" w:hAnsi="仿宋" w:hint="eastAsia"/>
          <w:sz w:val="32"/>
          <w:szCs w:val="32"/>
        </w:rPr>
        <w:t>21.25</w:t>
      </w:r>
      <w:r w:rsidRPr="00642D47">
        <w:rPr>
          <w:rFonts w:ascii="仿宋_GB2312" w:eastAsia="仿宋_GB2312" w:hAnsi="仿宋" w:hint="eastAsia"/>
          <w:sz w:val="32"/>
          <w:szCs w:val="32"/>
        </w:rPr>
        <w:t>%；公务用车</w:t>
      </w:r>
      <w:r w:rsidR="001F0243" w:rsidRPr="00642D47">
        <w:rPr>
          <w:rFonts w:ascii="仿宋_GB2312" w:eastAsia="仿宋_GB2312" w:hAnsi="仿宋" w:hint="eastAsia"/>
          <w:sz w:val="32"/>
          <w:szCs w:val="32"/>
        </w:rPr>
        <w:t>购置</w:t>
      </w:r>
      <w:r w:rsidR="00982D26" w:rsidRPr="00642D47">
        <w:rPr>
          <w:rFonts w:ascii="仿宋_GB2312" w:eastAsia="仿宋_GB2312" w:hAnsi="仿宋" w:hint="eastAsia"/>
          <w:sz w:val="32"/>
          <w:szCs w:val="32"/>
        </w:rPr>
        <w:t>及</w:t>
      </w:r>
      <w:r w:rsidRPr="00642D47">
        <w:rPr>
          <w:rFonts w:ascii="仿宋_GB2312" w:eastAsia="仿宋_GB2312" w:hAnsi="仿宋" w:hint="eastAsia"/>
          <w:sz w:val="32"/>
          <w:szCs w:val="32"/>
        </w:rPr>
        <w:t>运行维护费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1032</w:t>
      </w:r>
      <w:r w:rsidRPr="00642D47">
        <w:rPr>
          <w:rFonts w:ascii="仿宋_GB2312" w:eastAsia="仿宋_GB2312" w:hAnsi="仿宋" w:hint="eastAsia"/>
          <w:sz w:val="32"/>
          <w:szCs w:val="32"/>
        </w:rPr>
        <w:t>万元，同比减少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105</w:t>
      </w:r>
      <w:r w:rsidRPr="00642D47">
        <w:rPr>
          <w:rFonts w:ascii="仿宋_GB2312" w:eastAsia="仿宋_GB2312" w:hAnsi="仿宋" w:hint="eastAsia"/>
          <w:sz w:val="32"/>
          <w:szCs w:val="32"/>
        </w:rPr>
        <w:t>万元，降低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9.23</w:t>
      </w:r>
      <w:r w:rsidRPr="00642D47">
        <w:rPr>
          <w:rFonts w:ascii="仿宋_GB2312" w:eastAsia="仿宋_GB2312" w:hAnsi="仿宋" w:hint="eastAsia"/>
          <w:sz w:val="32"/>
          <w:szCs w:val="32"/>
        </w:rPr>
        <w:t>%；公务接待费</w:t>
      </w:r>
      <w:r w:rsidR="001F0243" w:rsidRPr="00642D47">
        <w:rPr>
          <w:rFonts w:ascii="仿宋_GB2312" w:eastAsia="仿宋_GB2312" w:hAnsi="仿宋" w:hint="eastAsia"/>
          <w:sz w:val="32"/>
          <w:szCs w:val="32"/>
        </w:rPr>
        <w:t>127</w:t>
      </w:r>
      <w:r w:rsidRPr="00642D47">
        <w:rPr>
          <w:rFonts w:ascii="仿宋_GB2312" w:eastAsia="仿宋_GB2312" w:hAnsi="仿宋" w:hint="eastAsia"/>
          <w:sz w:val="32"/>
          <w:szCs w:val="32"/>
        </w:rPr>
        <w:t>万元，同比减少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148</w:t>
      </w:r>
      <w:r w:rsidRPr="00642D47">
        <w:rPr>
          <w:rFonts w:ascii="仿宋_GB2312" w:eastAsia="仿宋_GB2312" w:hAnsi="仿宋" w:hint="eastAsia"/>
          <w:sz w:val="32"/>
          <w:szCs w:val="32"/>
        </w:rPr>
        <w:t>万元，降低</w:t>
      </w:r>
      <w:r w:rsidR="00B5475D" w:rsidRPr="00642D47">
        <w:rPr>
          <w:rFonts w:ascii="仿宋_GB2312" w:eastAsia="仿宋_GB2312" w:hAnsi="仿宋" w:hint="eastAsia"/>
          <w:sz w:val="32"/>
          <w:szCs w:val="32"/>
        </w:rPr>
        <w:t>53.82</w:t>
      </w:r>
      <w:r w:rsidRPr="00642D47">
        <w:rPr>
          <w:rFonts w:ascii="仿宋_GB2312" w:eastAsia="仿宋_GB2312" w:hAnsi="仿宋" w:hint="eastAsia"/>
          <w:sz w:val="32"/>
          <w:szCs w:val="32"/>
        </w:rPr>
        <w:t>%。</w:t>
      </w:r>
      <w:r w:rsidR="00C2538B" w:rsidRPr="00642D47">
        <w:rPr>
          <w:rFonts w:ascii="仿宋_GB2312" w:eastAsia="仿宋_GB2312" w:hAnsi="仿宋" w:hint="eastAsia"/>
          <w:sz w:val="32"/>
          <w:szCs w:val="32"/>
        </w:rPr>
        <w:t>“三公”经费总体减少的原因主要是各预算单位严格落实</w:t>
      </w:r>
      <w:r w:rsidR="00C14A42">
        <w:rPr>
          <w:rFonts w:ascii="仿宋_GB2312" w:eastAsia="仿宋_GB2312" w:hAnsi="仿宋" w:hint="eastAsia"/>
          <w:sz w:val="32"/>
          <w:szCs w:val="32"/>
        </w:rPr>
        <w:t>中央八项规定</w:t>
      </w:r>
      <w:r w:rsidR="00C2538B" w:rsidRPr="00642D47">
        <w:rPr>
          <w:rFonts w:ascii="仿宋_GB2312" w:eastAsia="仿宋_GB2312" w:hAnsi="仿宋" w:hint="eastAsia"/>
          <w:sz w:val="32"/>
          <w:szCs w:val="32"/>
        </w:rPr>
        <w:t>精神和公务用车改革后相关费用有所减少。</w:t>
      </w:r>
    </w:p>
    <w:p w:rsidR="00D21A47" w:rsidRPr="00D21A47" w:rsidRDefault="00D21A47" w:rsidP="00D21A47">
      <w:pPr>
        <w:spacing w:line="604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21A47">
        <w:rPr>
          <w:rFonts w:ascii="楷体" w:eastAsia="楷体" w:hAnsi="楷体" w:hint="eastAsia"/>
          <w:sz w:val="32"/>
          <w:szCs w:val="32"/>
        </w:rPr>
        <w:t>（六）</w:t>
      </w:r>
      <w:r w:rsidR="001E332B">
        <w:rPr>
          <w:rFonts w:ascii="楷体" w:eastAsia="楷体" w:hAnsi="楷体" w:hint="eastAsia"/>
          <w:sz w:val="32"/>
          <w:szCs w:val="32"/>
        </w:rPr>
        <w:t>政府</w:t>
      </w:r>
      <w:r w:rsidR="00C5672F">
        <w:rPr>
          <w:rFonts w:ascii="楷体" w:eastAsia="楷体" w:hAnsi="楷体" w:hint="eastAsia"/>
          <w:sz w:val="32"/>
          <w:szCs w:val="32"/>
        </w:rPr>
        <w:t>性</w:t>
      </w:r>
      <w:r w:rsidR="001E332B">
        <w:rPr>
          <w:rFonts w:ascii="楷体" w:eastAsia="楷体" w:hAnsi="楷体" w:hint="eastAsia"/>
          <w:sz w:val="32"/>
          <w:szCs w:val="32"/>
        </w:rPr>
        <w:t>债务收支情况</w:t>
      </w:r>
    </w:p>
    <w:p w:rsidR="00244038" w:rsidRPr="004710B9" w:rsidRDefault="00244038" w:rsidP="004710B9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71ACD"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471ACD">
        <w:rPr>
          <w:rFonts w:ascii="仿宋_GB2312" w:eastAsia="仿宋_GB2312" w:hAnsi="仿宋" w:hint="eastAsia"/>
          <w:sz w:val="32"/>
          <w:szCs w:val="32"/>
        </w:rPr>
        <w:t>年市局下达我区地方政府债券</w:t>
      </w:r>
      <w:r>
        <w:rPr>
          <w:rFonts w:ascii="仿宋_GB2312" w:eastAsia="仿宋_GB2312" w:hAnsi="仿宋" w:hint="eastAsia"/>
          <w:sz w:val="32"/>
          <w:szCs w:val="32"/>
        </w:rPr>
        <w:t>136097</w:t>
      </w:r>
      <w:r w:rsidRPr="00471ACD">
        <w:rPr>
          <w:rFonts w:ascii="仿宋_GB2312" w:eastAsia="仿宋_GB2312" w:hAnsi="仿宋" w:hint="eastAsia"/>
          <w:sz w:val="32"/>
          <w:szCs w:val="32"/>
        </w:rPr>
        <w:t>万元，</w:t>
      </w:r>
      <w:r>
        <w:rPr>
          <w:rFonts w:ascii="仿宋_GB2312" w:eastAsia="仿宋_GB2312" w:hAnsi="仿宋" w:hint="eastAsia"/>
          <w:sz w:val="32"/>
          <w:szCs w:val="32"/>
        </w:rPr>
        <w:t>全部为专项债券，其中：</w:t>
      </w:r>
      <w:proofErr w:type="gramStart"/>
      <w:r>
        <w:rPr>
          <w:rFonts w:ascii="仿宋_GB2312" w:eastAsia="仿宋_GB2312" w:hAnsi="仿宋" w:cs="Times New Roman" w:hint="eastAsia"/>
          <w:sz w:val="32"/>
          <w:szCs w:val="32"/>
        </w:rPr>
        <w:t>郭董十</w:t>
      </w:r>
      <w:proofErr w:type="gramEnd"/>
      <w:r>
        <w:rPr>
          <w:rFonts w:ascii="仿宋_GB2312" w:eastAsia="仿宋_GB2312" w:hAnsi="仿宋" w:cs="Times New Roman" w:hint="eastAsia"/>
          <w:sz w:val="32"/>
          <w:szCs w:val="32"/>
        </w:rPr>
        <w:t>村棚户区改造项目133647万元，山水林田生态保护项目2450万元。</w:t>
      </w:r>
      <w:r w:rsidRPr="00471ACD">
        <w:rPr>
          <w:rFonts w:ascii="仿宋_GB2312" w:eastAsia="仿宋_GB2312" w:hAnsi="仿宋" w:hint="eastAsia"/>
          <w:sz w:val="32"/>
          <w:szCs w:val="32"/>
        </w:rPr>
        <w:t>偿还</w:t>
      </w:r>
      <w:r>
        <w:rPr>
          <w:rFonts w:ascii="仿宋_GB2312" w:eastAsia="仿宋_GB2312" w:hAnsi="仿宋" w:hint="eastAsia"/>
          <w:sz w:val="32"/>
          <w:szCs w:val="32"/>
        </w:rPr>
        <w:t>各项债务</w:t>
      </w:r>
      <w:r w:rsidR="00B808B3">
        <w:rPr>
          <w:rFonts w:ascii="仿宋_GB2312" w:eastAsia="仿宋_GB2312" w:hAnsi="仿宋" w:hint="eastAsia"/>
          <w:sz w:val="32"/>
          <w:szCs w:val="32"/>
        </w:rPr>
        <w:t>本息</w:t>
      </w:r>
      <w:r w:rsidR="008949D9">
        <w:rPr>
          <w:rFonts w:ascii="仿宋_GB2312" w:eastAsia="仿宋_GB2312" w:hAnsi="仿宋" w:hint="eastAsia"/>
          <w:sz w:val="32"/>
          <w:szCs w:val="32"/>
        </w:rPr>
        <w:t>14550</w:t>
      </w:r>
      <w:r w:rsidRPr="00DE47BF">
        <w:rPr>
          <w:rFonts w:ascii="仿宋_GB2312" w:eastAsia="仿宋_GB2312" w:hAnsi="仿宋" w:hint="eastAsia"/>
          <w:sz w:val="32"/>
          <w:szCs w:val="32"/>
        </w:rPr>
        <w:t>万元，</w:t>
      </w:r>
      <w:r w:rsidR="00414C1F" w:rsidRPr="00DE47BF">
        <w:rPr>
          <w:rFonts w:ascii="仿宋_GB2312" w:eastAsia="仿宋_GB2312" w:hAnsi="仿宋" w:hint="eastAsia"/>
          <w:sz w:val="32"/>
          <w:szCs w:val="32"/>
        </w:rPr>
        <w:t>其中</w:t>
      </w:r>
      <w:r w:rsidR="00BC108F" w:rsidRPr="00DE47BF">
        <w:rPr>
          <w:rFonts w:ascii="仿宋_GB2312" w:eastAsia="仿宋_GB2312" w:hAnsi="仿宋" w:hint="eastAsia"/>
          <w:sz w:val="32"/>
          <w:szCs w:val="32"/>
        </w:rPr>
        <w:t>：</w:t>
      </w:r>
      <w:r w:rsidRPr="00DE47BF">
        <w:rPr>
          <w:rFonts w:ascii="仿宋_GB2312" w:eastAsia="仿宋_GB2312" w:hAnsi="仿宋" w:hint="eastAsia"/>
          <w:sz w:val="32"/>
          <w:szCs w:val="32"/>
        </w:rPr>
        <w:t>地方政府债券还本</w:t>
      </w:r>
      <w:r w:rsidR="00414C1F" w:rsidRPr="00DE47BF">
        <w:rPr>
          <w:rFonts w:ascii="仿宋_GB2312" w:eastAsia="仿宋_GB2312" w:hAnsi="仿宋" w:hint="eastAsia"/>
          <w:sz w:val="32"/>
          <w:szCs w:val="32"/>
        </w:rPr>
        <w:t>付</w:t>
      </w:r>
      <w:r w:rsidR="00856EF9" w:rsidRPr="00DE47BF">
        <w:rPr>
          <w:rFonts w:ascii="仿宋_GB2312" w:eastAsia="仿宋_GB2312" w:hAnsi="仿宋" w:hint="eastAsia"/>
          <w:sz w:val="32"/>
          <w:szCs w:val="32"/>
        </w:rPr>
        <w:t>息</w:t>
      </w:r>
      <w:r w:rsidR="008949D9">
        <w:rPr>
          <w:rFonts w:ascii="仿宋_GB2312" w:eastAsia="仿宋_GB2312" w:hAnsi="仿宋" w:hint="eastAsia"/>
          <w:sz w:val="32"/>
          <w:szCs w:val="32"/>
        </w:rPr>
        <w:t>14518</w:t>
      </w:r>
      <w:r w:rsidR="00414C1F" w:rsidRPr="00DE47BF">
        <w:rPr>
          <w:rFonts w:ascii="仿宋_GB2312" w:eastAsia="仿宋_GB2312" w:hAnsi="仿宋" w:hint="eastAsia"/>
          <w:sz w:val="32"/>
          <w:szCs w:val="32"/>
        </w:rPr>
        <w:t>万元</w:t>
      </w:r>
      <w:r w:rsidRPr="00DE47BF">
        <w:rPr>
          <w:rFonts w:ascii="仿宋_GB2312" w:eastAsia="仿宋_GB2312" w:hAnsi="仿宋" w:hint="eastAsia"/>
          <w:sz w:val="32"/>
          <w:szCs w:val="32"/>
        </w:rPr>
        <w:t>，盖家沟国债转贷</w:t>
      </w:r>
      <w:r w:rsidR="00414C1F" w:rsidRPr="00DE47BF">
        <w:rPr>
          <w:rFonts w:ascii="仿宋_GB2312" w:eastAsia="仿宋_GB2312" w:hAnsi="仿宋" w:hint="eastAsia"/>
          <w:sz w:val="32"/>
          <w:szCs w:val="32"/>
        </w:rPr>
        <w:t>还本付息</w:t>
      </w:r>
      <w:r w:rsidR="00757CB2" w:rsidRPr="00DE47BF">
        <w:rPr>
          <w:rFonts w:ascii="仿宋_GB2312" w:eastAsia="仿宋_GB2312" w:hAnsi="仿宋" w:hint="eastAsia"/>
          <w:sz w:val="32"/>
          <w:szCs w:val="32"/>
        </w:rPr>
        <w:t>32</w:t>
      </w:r>
      <w:r w:rsidR="00414C1F" w:rsidRPr="00DE47BF">
        <w:rPr>
          <w:rFonts w:ascii="仿宋_GB2312" w:eastAsia="仿宋_GB2312" w:hAnsi="仿宋" w:hint="eastAsia"/>
          <w:sz w:val="32"/>
          <w:szCs w:val="32"/>
        </w:rPr>
        <w:t>万元</w:t>
      </w:r>
      <w:r w:rsidRPr="00DE47BF">
        <w:rPr>
          <w:rFonts w:ascii="仿宋_GB2312" w:eastAsia="仿宋_GB2312" w:hAnsi="仿宋" w:hint="eastAsia"/>
          <w:sz w:val="32"/>
          <w:szCs w:val="32"/>
        </w:rPr>
        <w:t>。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截至201</w:t>
      </w:r>
      <w:r>
        <w:rPr>
          <w:rFonts w:ascii="仿宋_GB2312" w:eastAsia="仿宋_GB2312" w:hAnsi="仿宋" w:cs="Times New Roman" w:hint="eastAsia"/>
          <w:sz w:val="32"/>
          <w:szCs w:val="32"/>
        </w:rPr>
        <w:t>8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年底，</w:t>
      </w:r>
      <w:r w:rsidRPr="00471ACD">
        <w:rPr>
          <w:rFonts w:ascii="仿宋_GB2312" w:eastAsia="仿宋_GB2312" w:hAnsi="仿宋" w:hint="eastAsia"/>
          <w:sz w:val="32"/>
          <w:szCs w:val="32"/>
        </w:rPr>
        <w:t>我区政府性债务限额</w:t>
      </w:r>
      <w:r>
        <w:rPr>
          <w:rFonts w:ascii="仿宋_GB2312" w:eastAsia="仿宋_GB2312" w:hAnsi="仿宋" w:cs="Times New Roman" w:hint="eastAsia"/>
          <w:sz w:val="32"/>
          <w:szCs w:val="32"/>
        </w:rPr>
        <w:t>416215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万元，其中：一般债务限额</w:t>
      </w:r>
      <w:r>
        <w:rPr>
          <w:rFonts w:ascii="仿宋_GB2312" w:eastAsia="仿宋_GB2312" w:hAnsi="仿宋" w:cs="Times New Roman" w:hint="eastAsia"/>
          <w:sz w:val="32"/>
          <w:szCs w:val="32"/>
        </w:rPr>
        <w:t>70895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万元，专项债务限额</w:t>
      </w:r>
      <w:r>
        <w:rPr>
          <w:rFonts w:ascii="仿宋_GB2312" w:eastAsia="仿宋_GB2312" w:hAnsi="仿宋" w:cs="Times New Roman" w:hint="eastAsia"/>
          <w:sz w:val="32"/>
          <w:szCs w:val="32"/>
        </w:rPr>
        <w:t>345320</w:t>
      </w:r>
      <w:r w:rsidRPr="00471ACD">
        <w:rPr>
          <w:rFonts w:ascii="仿宋_GB2312" w:eastAsia="仿宋_GB2312" w:hAnsi="仿宋" w:hint="eastAsia"/>
          <w:sz w:val="32"/>
          <w:szCs w:val="32"/>
        </w:rPr>
        <w:t>万元。政府性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债务余额</w:t>
      </w:r>
      <w:r>
        <w:rPr>
          <w:rFonts w:ascii="仿宋_GB2312" w:eastAsia="仿宋_GB2312" w:hAnsi="仿宋" w:cs="Times New Roman" w:hint="eastAsia"/>
          <w:sz w:val="32"/>
          <w:szCs w:val="32"/>
        </w:rPr>
        <w:t>309673</w:t>
      </w:r>
      <w:r w:rsidR="00B23EC5">
        <w:rPr>
          <w:rFonts w:ascii="仿宋_GB2312" w:eastAsia="仿宋_GB2312" w:hAnsi="仿宋" w:cs="Times New Roman" w:hint="eastAsia"/>
          <w:sz w:val="32"/>
          <w:szCs w:val="32"/>
        </w:rPr>
        <w:t>万元，其中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一般</w:t>
      </w:r>
      <w:r w:rsidR="00B23EC5">
        <w:rPr>
          <w:rFonts w:ascii="仿宋_GB2312" w:eastAsia="仿宋_GB2312" w:hAnsi="仿宋" w:cs="Times New Roman" w:hint="eastAsia"/>
          <w:sz w:val="32"/>
          <w:szCs w:val="32"/>
        </w:rPr>
        <w:t>政府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债券</w:t>
      </w:r>
      <w:r>
        <w:rPr>
          <w:rFonts w:ascii="仿宋_GB2312" w:eastAsia="仿宋_GB2312" w:hAnsi="仿宋" w:cs="Times New Roman" w:hint="eastAsia"/>
          <w:sz w:val="32"/>
          <w:szCs w:val="32"/>
        </w:rPr>
        <w:t>20000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万元，专项</w:t>
      </w:r>
      <w:r w:rsidR="00B23EC5">
        <w:rPr>
          <w:rFonts w:ascii="仿宋_GB2312" w:eastAsia="仿宋_GB2312" w:hAnsi="仿宋" w:cs="Times New Roman" w:hint="eastAsia"/>
          <w:sz w:val="32"/>
          <w:szCs w:val="32"/>
        </w:rPr>
        <w:t>政府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债券</w:t>
      </w:r>
      <w:r>
        <w:rPr>
          <w:rFonts w:ascii="仿宋_GB2312" w:eastAsia="仿宋_GB2312" w:hAnsi="仿宋" w:cs="Times New Roman" w:hint="eastAsia"/>
          <w:sz w:val="32"/>
          <w:szCs w:val="32"/>
        </w:rPr>
        <w:t>289613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万元，国债转贷</w:t>
      </w:r>
      <w:r>
        <w:rPr>
          <w:rFonts w:ascii="仿宋_GB2312" w:eastAsia="仿宋_GB2312" w:hAnsi="仿宋" w:cs="Times New Roman" w:hint="eastAsia"/>
          <w:sz w:val="32"/>
          <w:szCs w:val="32"/>
        </w:rPr>
        <w:t>60</w:t>
      </w:r>
      <w:r w:rsidR="00696E63">
        <w:rPr>
          <w:rFonts w:ascii="仿宋_GB2312" w:eastAsia="仿宋_GB2312" w:hAnsi="仿宋" w:hint="eastAsia"/>
          <w:sz w:val="32"/>
          <w:szCs w:val="32"/>
        </w:rPr>
        <w:t>万元，</w:t>
      </w:r>
      <w:r w:rsidR="0021592D">
        <w:rPr>
          <w:rFonts w:ascii="仿宋_GB2312" w:eastAsia="仿宋_GB2312" w:hAnsi="仿宋" w:hint="eastAsia"/>
          <w:sz w:val="32"/>
          <w:szCs w:val="32"/>
        </w:rPr>
        <w:t>政府债务率</w:t>
      </w:r>
      <w:r w:rsidR="00126A8E">
        <w:rPr>
          <w:rFonts w:ascii="仿宋_GB2312" w:eastAsia="仿宋_GB2312" w:hAnsi="仿宋" w:hint="eastAsia"/>
          <w:sz w:val="32"/>
          <w:szCs w:val="32"/>
        </w:rPr>
        <w:t>13.33%。</w:t>
      </w:r>
    </w:p>
    <w:p w:rsidR="00AF4A99" w:rsidRDefault="00FC5BA5" w:rsidP="004A5190">
      <w:pPr>
        <w:ind w:firstLine="645"/>
        <w:rPr>
          <w:rFonts w:ascii="黑体" w:eastAsia="黑体" w:hAnsi="黑体"/>
          <w:sz w:val="32"/>
          <w:szCs w:val="32"/>
        </w:rPr>
      </w:pPr>
      <w:r w:rsidRPr="00FE45C8">
        <w:rPr>
          <w:rFonts w:ascii="黑体" w:eastAsia="黑体" w:hAnsi="黑体"/>
          <w:sz w:val="32"/>
          <w:szCs w:val="32"/>
        </w:rPr>
        <w:t>二</w:t>
      </w:r>
      <w:r w:rsidRPr="00FE45C8">
        <w:rPr>
          <w:rFonts w:ascii="黑体" w:eastAsia="黑体" w:hAnsi="黑体" w:hint="eastAsia"/>
          <w:sz w:val="32"/>
          <w:szCs w:val="32"/>
        </w:rPr>
        <w:t>、</w:t>
      </w:r>
      <w:r w:rsidR="009828A5">
        <w:rPr>
          <w:rFonts w:ascii="黑体" w:eastAsia="黑体" w:hAnsi="黑体" w:hint="eastAsia"/>
          <w:sz w:val="32"/>
          <w:szCs w:val="32"/>
        </w:rPr>
        <w:t>201</w:t>
      </w:r>
      <w:r w:rsidR="00604550">
        <w:rPr>
          <w:rFonts w:ascii="黑体" w:eastAsia="黑体" w:hAnsi="黑体" w:hint="eastAsia"/>
          <w:sz w:val="32"/>
          <w:szCs w:val="32"/>
        </w:rPr>
        <w:t>8</w:t>
      </w:r>
      <w:r w:rsidRPr="00FE45C8">
        <w:rPr>
          <w:rFonts w:ascii="黑体" w:eastAsia="黑体" w:hAnsi="黑体" w:hint="eastAsia"/>
          <w:sz w:val="32"/>
          <w:szCs w:val="32"/>
        </w:rPr>
        <w:t>年财政主要工作开展情况</w:t>
      </w:r>
    </w:p>
    <w:p w:rsidR="00082A5A" w:rsidRDefault="00082A5A" w:rsidP="00082A5A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（一）收入组织务实有力，实现了财政收入总量与质量双提升</w:t>
      </w:r>
    </w:p>
    <w:p w:rsidR="00082A5A" w:rsidRPr="00F812AE" w:rsidRDefault="00082A5A" w:rsidP="00082A5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812AE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将全区经济运行、土地出让、主要产业和重点企业信息纳入研究分析范围，确保了主体税源持续稳定。</w:t>
      </w:r>
      <w:r w:rsidRPr="00F812AE">
        <w:rPr>
          <w:rFonts w:ascii="仿宋_GB2312" w:eastAsia="仿宋_GB2312" w:hAnsi="仿宋" w:hint="eastAsia"/>
          <w:sz w:val="32"/>
          <w:szCs w:val="32"/>
        </w:rPr>
        <w:t>综合治税工作不断深化，外来建筑企业税收管理已形成长效机制，年度新增税款1.78</w:t>
      </w:r>
      <w:r w:rsidRPr="00F812AE">
        <w:rPr>
          <w:rFonts w:ascii="仿宋_GB2312" w:eastAsia="仿宋_GB2312" w:hAnsi="仿宋" w:hint="eastAsia"/>
          <w:sz w:val="32"/>
          <w:szCs w:val="32"/>
        </w:rPr>
        <w:lastRenderedPageBreak/>
        <w:t>亿元。</w:t>
      </w:r>
      <w:r w:rsidRPr="00F812AE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扎实推进水资源税和环境保护税改革、房地产企业涉税信息核查和税收收入10万元以上企业跟踪服务等工作，进一步密切了政企关系，稳固了既有税源。</w:t>
      </w:r>
    </w:p>
    <w:p w:rsidR="00082A5A" w:rsidRPr="00611D28" w:rsidRDefault="00082A5A" w:rsidP="00082A5A">
      <w:pPr>
        <w:widowControl/>
        <w:shd w:val="clear" w:color="auto" w:fill="FFFFFF"/>
        <w:spacing w:line="378" w:lineRule="atLeast"/>
        <w:ind w:firstLineChars="200" w:firstLine="640"/>
        <w:jc w:val="left"/>
        <w:rPr>
          <w:rFonts w:ascii="楷体" w:eastAsia="楷体" w:hAnsi="楷体" w:cs="宋体"/>
          <w:color w:val="000000"/>
          <w:kern w:val="0"/>
          <w:sz w:val="32"/>
          <w:szCs w:val="32"/>
        </w:rPr>
      </w:pPr>
      <w:r w:rsidRPr="00611D28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（二）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预算管控力度继续强化</w:t>
      </w:r>
      <w:r w:rsidRPr="00611D28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，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综合</w:t>
      </w:r>
      <w:r w:rsidRPr="00611D28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保障能力显著增强</w:t>
      </w:r>
    </w:p>
    <w:p w:rsidR="00082A5A" w:rsidRPr="005D058C" w:rsidRDefault="00B714E4" w:rsidP="005D058C">
      <w:pPr>
        <w:ind w:firstLineChars="200" w:firstLine="640"/>
        <w:rPr>
          <w:rFonts w:ascii="仿宋_GB2312" w:eastAsia="仿宋_GB2312" w:hAnsi="仿宋" w:cs="楷体_GB2312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严格按《预算法》和年初人代会批复办事，突出预算刚性约束，</w:t>
      </w:r>
      <w:r w:rsidR="00082A5A" w:rsidRPr="00F812AE">
        <w:rPr>
          <w:rFonts w:ascii="仿宋_GB2312" w:eastAsia="仿宋_GB2312" w:hAnsi="仿宋" w:hint="eastAsia"/>
          <w:sz w:val="32"/>
          <w:szCs w:val="32"/>
        </w:rPr>
        <w:t>确保整个预算执</w:t>
      </w:r>
      <w:r w:rsidR="0018672F">
        <w:rPr>
          <w:rFonts w:ascii="仿宋_GB2312" w:eastAsia="仿宋_GB2312" w:hAnsi="仿宋" w:hint="eastAsia"/>
          <w:sz w:val="32"/>
          <w:szCs w:val="32"/>
        </w:rPr>
        <w:t>行在管控范围内</w:t>
      </w:r>
      <w:r w:rsidR="00D5752E">
        <w:rPr>
          <w:rFonts w:ascii="仿宋_GB2312" w:eastAsia="仿宋_GB2312" w:hAnsi="仿宋" w:hint="eastAsia"/>
          <w:sz w:val="32"/>
          <w:szCs w:val="32"/>
        </w:rPr>
        <w:t>健康</w:t>
      </w:r>
      <w:r w:rsidR="006D0BE1">
        <w:rPr>
          <w:rFonts w:ascii="仿宋_GB2312" w:eastAsia="仿宋_GB2312" w:hAnsi="仿宋" w:hint="eastAsia"/>
          <w:sz w:val="32"/>
          <w:szCs w:val="32"/>
        </w:rPr>
        <w:t>运行。优化国库集中支付业务流程，进一步放开</w:t>
      </w:r>
      <w:r w:rsidR="00082A5A" w:rsidRPr="00F812AE">
        <w:rPr>
          <w:rFonts w:ascii="仿宋_GB2312" w:eastAsia="仿宋_GB2312" w:hAnsi="仿宋" w:hint="eastAsia"/>
          <w:sz w:val="32"/>
          <w:szCs w:val="32"/>
        </w:rPr>
        <w:t>财政授权支付范围，资金支付效率进一步提高。财政重点预算绩效评价项目增加到20个，评价范围进一步扩大</w:t>
      </w:r>
      <w:r w:rsidR="00082A5A" w:rsidRPr="00F812AE">
        <w:rPr>
          <w:rFonts w:ascii="仿宋_GB2312" w:eastAsia="仿宋_GB2312" w:hAnsi="仿宋" w:cs="楷体_GB2312" w:hint="eastAsia"/>
          <w:sz w:val="32"/>
          <w:szCs w:val="32"/>
        </w:rPr>
        <w:t>。</w:t>
      </w:r>
      <w:r w:rsidR="00082A5A" w:rsidRPr="005D058C">
        <w:rPr>
          <w:rFonts w:ascii="仿宋_GB2312" w:eastAsia="仿宋_GB2312" w:hAnsi="仿宋" w:hint="eastAsia"/>
          <w:color w:val="000000" w:themeColor="text1"/>
          <w:sz w:val="32"/>
          <w:szCs w:val="32"/>
        </w:rPr>
        <w:t>全区实现民生及社会重点事业支出534837万元，占一般公共预算支出78%，同比增长10.88%</w:t>
      </w:r>
      <w:r w:rsidR="00B6125C">
        <w:rPr>
          <w:rFonts w:ascii="仿宋_GB2312" w:eastAsia="仿宋_GB2312" w:hAnsi="仿宋" w:hint="eastAsia"/>
          <w:color w:val="000000" w:themeColor="text1"/>
          <w:sz w:val="32"/>
          <w:szCs w:val="32"/>
        </w:rPr>
        <w:t>，财政保障</w:t>
      </w:r>
      <w:r w:rsidR="005D058C">
        <w:rPr>
          <w:rFonts w:ascii="仿宋_GB2312" w:eastAsia="仿宋_GB2312" w:hAnsi="仿宋" w:hint="eastAsia"/>
          <w:color w:val="000000" w:themeColor="text1"/>
          <w:sz w:val="32"/>
          <w:szCs w:val="32"/>
        </w:rPr>
        <w:t>能力进一步增强</w:t>
      </w:r>
      <w:r w:rsidR="00082A5A" w:rsidRPr="005D058C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082A5A" w:rsidRPr="003F1574" w:rsidRDefault="00082A5A" w:rsidP="00082A5A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3F1574">
        <w:rPr>
          <w:rFonts w:ascii="楷体" w:eastAsia="楷体" w:hAnsi="楷体" w:hint="eastAsia"/>
          <w:sz w:val="32"/>
          <w:szCs w:val="32"/>
        </w:rPr>
        <w:t>（三）</w:t>
      </w:r>
      <w:r>
        <w:rPr>
          <w:rFonts w:ascii="楷体" w:eastAsia="楷体" w:hAnsi="楷体" w:hint="eastAsia"/>
          <w:sz w:val="32"/>
          <w:szCs w:val="32"/>
        </w:rPr>
        <w:t>财税改革持续深入，工作创新拉动和支撑作用不断显现</w:t>
      </w:r>
    </w:p>
    <w:p w:rsidR="00082A5A" w:rsidRPr="00F812AE" w:rsidRDefault="00082A5A" w:rsidP="00082A5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812AE">
        <w:rPr>
          <w:rFonts w:ascii="仿宋_GB2312" w:eastAsia="仿宋_GB2312" w:hAnsi="仿宋" w:hint="eastAsia"/>
          <w:sz w:val="32"/>
          <w:szCs w:val="32"/>
        </w:rPr>
        <w:t>一是全面完成街镇体制</w:t>
      </w:r>
      <w:r w:rsidR="0031280B">
        <w:rPr>
          <w:rFonts w:ascii="仿宋_GB2312" w:eastAsia="仿宋_GB2312" w:hAnsi="仿宋" w:hint="eastAsia"/>
          <w:sz w:val="32"/>
          <w:szCs w:val="32"/>
        </w:rPr>
        <w:t>调整工作，确立了以“核定收支、超收返还、</w:t>
      </w:r>
      <w:proofErr w:type="gramStart"/>
      <w:r w:rsidR="0031280B">
        <w:rPr>
          <w:rFonts w:ascii="仿宋_GB2312" w:eastAsia="仿宋_GB2312" w:hAnsi="仿宋" w:hint="eastAsia"/>
          <w:sz w:val="32"/>
          <w:szCs w:val="32"/>
        </w:rPr>
        <w:t>欠收</w:t>
      </w:r>
      <w:proofErr w:type="gramEnd"/>
      <w:r w:rsidR="0031280B">
        <w:rPr>
          <w:rFonts w:ascii="仿宋_GB2312" w:eastAsia="仿宋_GB2312" w:hAnsi="仿宋" w:hint="eastAsia"/>
          <w:sz w:val="32"/>
          <w:szCs w:val="32"/>
        </w:rPr>
        <w:t>扣减”为内容的</w:t>
      </w:r>
      <w:r w:rsidRPr="00F812AE">
        <w:rPr>
          <w:rFonts w:ascii="仿宋_GB2312" w:eastAsia="仿宋_GB2312" w:hAnsi="仿宋" w:hint="eastAsia"/>
          <w:sz w:val="32"/>
          <w:szCs w:val="32"/>
        </w:rPr>
        <w:t>新体制，为街镇各项社会事业顺利开展打下了坚实基础。二是推进预算支出管理改革，制定印发了预算支出执行进度考核管理办法，</w:t>
      </w:r>
      <w:r w:rsidRPr="00F812AE">
        <w:rPr>
          <w:rFonts w:ascii="仿宋_GB2312" w:eastAsia="仿宋_GB2312" w:hAnsi="仿宋" w:hint="eastAsia"/>
          <w:color w:val="000000"/>
          <w:sz w:val="32"/>
          <w:szCs w:val="32"/>
        </w:rPr>
        <w:t>强化了预算单位支出进度主体责任。三</w:t>
      </w:r>
      <w:r w:rsidRPr="00F812AE">
        <w:rPr>
          <w:rFonts w:ascii="仿宋_GB2312" w:eastAsia="仿宋_GB2312" w:hAnsi="仿宋" w:hint="eastAsia"/>
          <w:sz w:val="32"/>
          <w:szCs w:val="32"/>
        </w:rPr>
        <w:t>是</w:t>
      </w:r>
      <w:r w:rsidRPr="00F812AE">
        <w:rPr>
          <w:rFonts w:ascii="仿宋_GB2312" w:eastAsia="仿宋_GB2312" w:hAnsi="仿宋" w:hint="eastAsia"/>
          <w:color w:val="000000"/>
          <w:sz w:val="32"/>
          <w:szCs w:val="32"/>
        </w:rPr>
        <w:t>打造历城网上商城阳光交易平台，使我区政府采购工作又向前迈出了坚实一步。四</w:t>
      </w:r>
      <w:r w:rsidRPr="00F812AE">
        <w:rPr>
          <w:rFonts w:ascii="仿宋_GB2312" w:eastAsia="仿宋_GB2312" w:hAnsi="仿宋" w:hint="eastAsia"/>
          <w:sz w:val="32"/>
          <w:szCs w:val="32"/>
        </w:rPr>
        <w:t>是全面强化对区属经营性国有资产的统一管理，研究制定了</w:t>
      </w:r>
      <w:r w:rsidR="00B66496">
        <w:rPr>
          <w:rFonts w:ascii="仿宋_GB2312" w:eastAsia="仿宋_GB2312" w:hAnsi="仿宋" w:hint="eastAsia"/>
          <w:sz w:val="32"/>
          <w:szCs w:val="32"/>
        </w:rPr>
        <w:t>我区</w:t>
      </w:r>
      <w:r w:rsidR="006A03B9">
        <w:rPr>
          <w:rFonts w:ascii="仿宋_GB2312" w:eastAsia="仿宋_GB2312" w:hAnsi="仿宋" w:hint="eastAsia"/>
          <w:sz w:val="32"/>
          <w:szCs w:val="32"/>
        </w:rPr>
        <w:t>区属</w:t>
      </w:r>
      <w:r w:rsidR="005531A4">
        <w:rPr>
          <w:rFonts w:ascii="仿宋_GB2312" w:eastAsia="仿宋_GB2312" w:hAnsi="仿宋" w:hint="eastAsia"/>
          <w:sz w:val="32"/>
          <w:szCs w:val="32"/>
        </w:rPr>
        <w:t>国有企业资产监管</w:t>
      </w:r>
      <w:r w:rsidR="007D184E">
        <w:rPr>
          <w:rFonts w:ascii="仿宋_GB2312" w:eastAsia="仿宋_GB2312" w:hAnsi="仿宋" w:hint="eastAsia"/>
          <w:sz w:val="32"/>
          <w:szCs w:val="32"/>
        </w:rPr>
        <w:t>和经营业绩考核</w:t>
      </w:r>
      <w:r w:rsidRPr="00F812AE">
        <w:rPr>
          <w:rFonts w:ascii="仿宋_GB2312" w:eastAsia="仿宋_GB2312" w:hAnsi="仿宋" w:hint="eastAsia"/>
          <w:sz w:val="32"/>
          <w:szCs w:val="32"/>
        </w:rPr>
        <w:t>等相关文件，为</w:t>
      </w:r>
      <w:r w:rsidR="00D359F7">
        <w:rPr>
          <w:rFonts w:ascii="仿宋_GB2312" w:eastAsia="仿宋_GB2312" w:hAnsi="仿宋" w:hint="eastAsia"/>
          <w:sz w:val="32"/>
          <w:szCs w:val="32"/>
        </w:rPr>
        <w:t>国有企业</w:t>
      </w:r>
      <w:r w:rsidRPr="00F812AE">
        <w:rPr>
          <w:rFonts w:ascii="仿宋_GB2312" w:eastAsia="仿宋_GB2312" w:hAnsi="仿宋" w:hint="eastAsia"/>
          <w:sz w:val="32"/>
          <w:szCs w:val="32"/>
        </w:rPr>
        <w:t>监管工作</w:t>
      </w:r>
      <w:r w:rsidR="005531A4">
        <w:rPr>
          <w:rFonts w:ascii="仿宋_GB2312" w:eastAsia="仿宋_GB2312" w:hAnsi="仿宋" w:hint="eastAsia"/>
          <w:sz w:val="32"/>
          <w:szCs w:val="32"/>
        </w:rPr>
        <w:t>顺利开展</w:t>
      </w:r>
      <w:r w:rsidRPr="00F812AE">
        <w:rPr>
          <w:rFonts w:ascii="仿宋_GB2312" w:eastAsia="仿宋_GB2312" w:hAnsi="仿宋" w:hint="eastAsia"/>
          <w:sz w:val="32"/>
          <w:szCs w:val="32"/>
        </w:rPr>
        <w:t>提供了充足的政策依据。五是推进财政信息化建设，整合财政、税务、市场监管等部门信息，完成了信息互联互通，实现了用“大数据”辅佐工</w:t>
      </w:r>
      <w:r w:rsidRPr="00F812AE">
        <w:rPr>
          <w:rFonts w:ascii="仿宋_GB2312" w:eastAsia="仿宋_GB2312" w:hAnsi="仿宋" w:hint="eastAsia"/>
          <w:sz w:val="32"/>
          <w:szCs w:val="32"/>
        </w:rPr>
        <w:lastRenderedPageBreak/>
        <w:t>作的目的。</w:t>
      </w:r>
    </w:p>
    <w:p w:rsidR="00211DCE" w:rsidRPr="004F7A6F" w:rsidRDefault="00E32598" w:rsidP="004A5190">
      <w:pPr>
        <w:ind w:firstLine="645"/>
        <w:rPr>
          <w:rFonts w:ascii="黑体" w:eastAsia="黑体" w:hAnsi="黑体"/>
          <w:sz w:val="32"/>
          <w:szCs w:val="32"/>
        </w:rPr>
      </w:pPr>
      <w:r w:rsidRPr="004F7A6F">
        <w:rPr>
          <w:rFonts w:ascii="黑体" w:eastAsia="黑体" w:hAnsi="黑体"/>
          <w:sz w:val="32"/>
          <w:szCs w:val="32"/>
        </w:rPr>
        <w:t>三</w:t>
      </w:r>
      <w:r w:rsidRPr="004F7A6F">
        <w:rPr>
          <w:rFonts w:ascii="黑体" w:eastAsia="黑体" w:hAnsi="黑体" w:hint="eastAsia"/>
          <w:sz w:val="32"/>
          <w:szCs w:val="32"/>
        </w:rPr>
        <w:t>、</w:t>
      </w:r>
      <w:r w:rsidR="00FC7D8A">
        <w:rPr>
          <w:rFonts w:ascii="黑体" w:eastAsia="黑体" w:hAnsi="黑体" w:hint="eastAsia"/>
          <w:sz w:val="32"/>
          <w:szCs w:val="32"/>
        </w:rPr>
        <w:t>201</w:t>
      </w:r>
      <w:r w:rsidR="00604550">
        <w:rPr>
          <w:rFonts w:ascii="黑体" w:eastAsia="黑体" w:hAnsi="黑体" w:hint="eastAsia"/>
          <w:sz w:val="32"/>
          <w:szCs w:val="32"/>
        </w:rPr>
        <w:t>9</w:t>
      </w:r>
      <w:r w:rsidRPr="004F7A6F">
        <w:rPr>
          <w:rFonts w:ascii="黑体" w:eastAsia="黑体" w:hAnsi="黑体" w:hint="eastAsia"/>
          <w:sz w:val="32"/>
          <w:szCs w:val="32"/>
        </w:rPr>
        <w:t>年上半年财政预算执行情况</w:t>
      </w:r>
    </w:p>
    <w:p w:rsidR="009C6019" w:rsidRDefault="009C6019" w:rsidP="004A5190">
      <w:pPr>
        <w:ind w:firstLine="645"/>
        <w:rPr>
          <w:rFonts w:ascii="楷体" w:eastAsia="楷体" w:hAnsi="楷体"/>
          <w:sz w:val="32"/>
          <w:szCs w:val="32"/>
        </w:rPr>
      </w:pPr>
      <w:r w:rsidRPr="00095057">
        <w:rPr>
          <w:rFonts w:ascii="楷体" w:eastAsia="楷体" w:hAnsi="楷体" w:hint="eastAsia"/>
          <w:sz w:val="32"/>
          <w:szCs w:val="32"/>
        </w:rPr>
        <w:t>（一）一般公共预算收支完成情况</w:t>
      </w:r>
    </w:p>
    <w:p w:rsidR="009766E5" w:rsidRPr="009F3004" w:rsidRDefault="007D2C11" w:rsidP="009766E5">
      <w:pPr>
        <w:spacing w:line="62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201</w:t>
      </w:r>
      <w:r w:rsidR="00604550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9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年上半年，全区共实现一般公共预算收入</w:t>
      </w:r>
      <w:r w:rsidR="00197F27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664592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万元，完成预算的</w:t>
      </w:r>
      <w:r w:rsidR="00197F27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58.79</w:t>
      </w:r>
      <w:r w:rsidR="009766E5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％，同比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增长</w:t>
      </w:r>
      <w:r w:rsidR="00197F27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4.97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％。其中：税收收入完成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598846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万元，完成预算的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58.29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％，同比增长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4.61</w:t>
      </w:r>
      <w:r w:rsidR="009766E5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％；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非税收入完成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65746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万元，完成预算的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63.82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％，同比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增长8.37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％。实现税收比重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90.11</w:t>
      </w:r>
      <w:r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%，比上年同期</w:t>
      </w:r>
      <w:r w:rsidR="00C1543B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降低0.31</w:t>
      </w:r>
      <w:r w:rsidR="002D7241" w:rsidRPr="009F300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个百分点。</w:t>
      </w:r>
      <w:r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实现一般公共预算支出</w:t>
      </w:r>
      <w:r w:rsidR="00C1543B"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283202</w:t>
      </w:r>
      <w:r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万元，占预算的</w:t>
      </w:r>
      <w:r w:rsidR="00C1543B"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45.54</w:t>
      </w:r>
      <w:r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％，同比</w:t>
      </w:r>
      <w:r w:rsidR="00C1543B"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增长37.62</w:t>
      </w:r>
      <w:r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％</w:t>
      </w:r>
      <w:r w:rsidR="009766E5" w:rsidRPr="009F3004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9C6019" w:rsidRPr="00ED3F8F" w:rsidRDefault="00AD7AEB" w:rsidP="004A5190">
      <w:pPr>
        <w:ind w:firstLine="645"/>
        <w:rPr>
          <w:rFonts w:ascii="楷体_GB2312" w:eastAsia="楷体_GB2312" w:hAnsi="楷体"/>
          <w:sz w:val="32"/>
          <w:szCs w:val="32"/>
        </w:rPr>
      </w:pPr>
      <w:r w:rsidRPr="00ED3F8F">
        <w:rPr>
          <w:rFonts w:ascii="楷体_GB2312" w:eastAsia="楷体_GB2312" w:hAnsi="楷体" w:hint="eastAsia"/>
          <w:sz w:val="32"/>
          <w:szCs w:val="32"/>
        </w:rPr>
        <w:t>（二）政府性基金预算收支</w:t>
      </w:r>
      <w:r w:rsidR="009B764F" w:rsidRPr="00ED3F8F">
        <w:rPr>
          <w:rFonts w:ascii="楷体_GB2312" w:eastAsia="楷体_GB2312" w:hAnsi="楷体" w:hint="eastAsia"/>
          <w:sz w:val="32"/>
          <w:szCs w:val="32"/>
        </w:rPr>
        <w:t>完成情况</w:t>
      </w:r>
    </w:p>
    <w:p w:rsidR="0098137B" w:rsidRPr="00ED3F8F" w:rsidRDefault="0098137B" w:rsidP="00F02C2D">
      <w:pPr>
        <w:ind w:firstLine="645"/>
        <w:rPr>
          <w:rFonts w:ascii="仿宋_GB2312" w:eastAsia="仿宋_GB2312" w:hAnsi="仿宋"/>
          <w:sz w:val="32"/>
          <w:szCs w:val="32"/>
        </w:rPr>
      </w:pPr>
      <w:r w:rsidRPr="00ED3F8F">
        <w:rPr>
          <w:rFonts w:ascii="仿宋_GB2312" w:eastAsia="仿宋_GB2312" w:hAnsi="仿宋" w:hint="eastAsia"/>
          <w:sz w:val="32"/>
          <w:szCs w:val="32"/>
        </w:rPr>
        <w:t>201</w:t>
      </w:r>
      <w:r w:rsidR="00604550" w:rsidRPr="00ED3F8F">
        <w:rPr>
          <w:rFonts w:ascii="仿宋_GB2312" w:eastAsia="仿宋_GB2312" w:hAnsi="仿宋" w:hint="eastAsia"/>
          <w:sz w:val="32"/>
          <w:szCs w:val="32"/>
        </w:rPr>
        <w:t>9</w:t>
      </w:r>
      <w:r w:rsidR="007143DD" w:rsidRPr="00ED3F8F">
        <w:rPr>
          <w:rFonts w:ascii="仿宋_GB2312" w:eastAsia="仿宋_GB2312" w:hAnsi="仿宋" w:hint="eastAsia"/>
          <w:sz w:val="32"/>
          <w:szCs w:val="32"/>
        </w:rPr>
        <w:t>年上半年，全区</w:t>
      </w:r>
      <w:r w:rsidRPr="00ED3F8F">
        <w:rPr>
          <w:rFonts w:ascii="仿宋_GB2312" w:eastAsia="仿宋_GB2312" w:hAnsi="仿宋" w:hint="eastAsia"/>
          <w:sz w:val="32"/>
          <w:szCs w:val="32"/>
        </w:rPr>
        <w:t>实现政府性基金预算收入</w:t>
      </w:r>
      <w:r w:rsidR="007A6E75" w:rsidRPr="00ED3F8F">
        <w:rPr>
          <w:rFonts w:ascii="仿宋_GB2312" w:eastAsia="仿宋_GB2312" w:hAnsi="仿宋" w:hint="eastAsia"/>
          <w:sz w:val="32"/>
          <w:szCs w:val="32"/>
        </w:rPr>
        <w:t>386699</w:t>
      </w:r>
      <w:r w:rsidR="0060156D" w:rsidRPr="00ED3F8F">
        <w:rPr>
          <w:rFonts w:ascii="仿宋_GB2312" w:eastAsia="仿宋_GB2312" w:hAnsi="仿宋" w:hint="eastAsia"/>
          <w:sz w:val="32"/>
          <w:szCs w:val="32"/>
        </w:rPr>
        <w:t>万元，</w:t>
      </w:r>
      <w:r w:rsidR="00431F63" w:rsidRPr="00ED3F8F">
        <w:rPr>
          <w:rFonts w:ascii="仿宋_GB2312" w:eastAsia="仿宋_GB2312" w:hAnsi="仿宋" w:hint="eastAsia"/>
          <w:sz w:val="32"/>
          <w:szCs w:val="32"/>
        </w:rPr>
        <w:t>占</w:t>
      </w:r>
      <w:r w:rsidR="008F532C" w:rsidRPr="00ED3F8F">
        <w:rPr>
          <w:rFonts w:ascii="仿宋_GB2312" w:eastAsia="仿宋_GB2312" w:hAnsi="仿宋" w:hint="eastAsia"/>
          <w:sz w:val="32"/>
          <w:szCs w:val="32"/>
        </w:rPr>
        <w:t>预算的</w:t>
      </w:r>
      <w:r w:rsidR="00513E89" w:rsidRPr="00ED3F8F">
        <w:rPr>
          <w:rFonts w:ascii="仿宋_GB2312" w:eastAsia="仿宋_GB2312" w:hAnsi="仿宋" w:hint="eastAsia"/>
          <w:sz w:val="32"/>
          <w:szCs w:val="32"/>
        </w:rPr>
        <w:t>38.67</w:t>
      </w:r>
      <w:r w:rsidR="008F532C" w:rsidRPr="00ED3F8F">
        <w:rPr>
          <w:rFonts w:ascii="仿宋_GB2312" w:eastAsia="仿宋_GB2312" w:hAnsi="仿宋" w:hint="eastAsia"/>
          <w:sz w:val="32"/>
          <w:szCs w:val="32"/>
        </w:rPr>
        <w:t>%，其中：上级</w:t>
      </w:r>
      <w:r w:rsidR="00C8502A" w:rsidRPr="00ED3F8F">
        <w:rPr>
          <w:rFonts w:ascii="仿宋_GB2312" w:eastAsia="仿宋_GB2312" w:hAnsi="仿宋" w:hint="eastAsia"/>
          <w:sz w:val="32"/>
          <w:szCs w:val="32"/>
        </w:rPr>
        <w:t>补助收入</w:t>
      </w:r>
      <w:r w:rsidR="00664A0D" w:rsidRPr="00ED3F8F">
        <w:rPr>
          <w:rFonts w:ascii="仿宋_GB2312" w:eastAsia="仿宋_GB2312" w:hAnsi="仿宋" w:hint="eastAsia"/>
          <w:sz w:val="32"/>
          <w:szCs w:val="32"/>
        </w:rPr>
        <w:t>2563</w:t>
      </w:r>
      <w:r w:rsidR="000733CD" w:rsidRPr="00ED3F8F">
        <w:rPr>
          <w:rFonts w:ascii="仿宋_GB2312" w:eastAsia="仿宋_GB2312" w:hAnsi="仿宋" w:hint="eastAsia"/>
          <w:sz w:val="32"/>
          <w:szCs w:val="32"/>
        </w:rPr>
        <w:t>10</w:t>
      </w:r>
      <w:r w:rsidR="008F532C" w:rsidRPr="00ED3F8F">
        <w:rPr>
          <w:rFonts w:ascii="仿宋_GB2312" w:eastAsia="仿宋_GB2312" w:hAnsi="仿宋" w:hint="eastAsia"/>
          <w:sz w:val="32"/>
          <w:szCs w:val="32"/>
        </w:rPr>
        <w:t>万元</w:t>
      </w:r>
      <w:r w:rsidR="00F812AE" w:rsidRPr="00ED3F8F">
        <w:rPr>
          <w:rFonts w:ascii="仿宋_GB2312" w:eastAsia="仿宋_GB2312" w:hAnsi="仿宋" w:hint="eastAsia"/>
          <w:sz w:val="32"/>
          <w:szCs w:val="32"/>
        </w:rPr>
        <w:t>，</w:t>
      </w:r>
      <w:r w:rsidR="00A53E90" w:rsidRPr="00ED3F8F">
        <w:rPr>
          <w:rFonts w:ascii="仿宋_GB2312" w:eastAsia="仿宋_GB2312" w:hAnsi="仿宋" w:hint="eastAsia"/>
          <w:sz w:val="32"/>
          <w:szCs w:val="32"/>
        </w:rPr>
        <w:t>地方政府专项债券收入130000万元，上年结转</w:t>
      </w:r>
      <w:r w:rsidR="007A6E75" w:rsidRPr="00ED3F8F">
        <w:rPr>
          <w:rFonts w:ascii="仿宋_GB2312" w:eastAsia="仿宋_GB2312" w:hAnsi="仿宋" w:hint="eastAsia"/>
          <w:sz w:val="32"/>
          <w:szCs w:val="32"/>
        </w:rPr>
        <w:t>389万元</w:t>
      </w:r>
      <w:r w:rsidR="008F532C" w:rsidRPr="00ED3F8F">
        <w:rPr>
          <w:rFonts w:ascii="仿宋_GB2312" w:eastAsia="仿宋_GB2312" w:hAnsi="仿宋" w:hint="eastAsia"/>
          <w:sz w:val="32"/>
          <w:szCs w:val="32"/>
        </w:rPr>
        <w:t>。全区实现政府性基金预算支出</w:t>
      </w:r>
      <w:r w:rsidR="00D45886" w:rsidRPr="00ED3F8F">
        <w:rPr>
          <w:rFonts w:ascii="仿宋_GB2312" w:eastAsia="仿宋_GB2312" w:hAnsi="仿宋" w:hint="eastAsia"/>
          <w:sz w:val="32"/>
          <w:szCs w:val="32"/>
        </w:rPr>
        <w:t>381865</w:t>
      </w:r>
      <w:r w:rsidR="00147AE9" w:rsidRPr="00ED3F8F">
        <w:rPr>
          <w:rFonts w:ascii="仿宋_GB2312" w:eastAsia="仿宋_GB2312" w:hAnsi="仿宋" w:hint="eastAsia"/>
          <w:sz w:val="32"/>
          <w:szCs w:val="32"/>
        </w:rPr>
        <w:t>万元，</w:t>
      </w:r>
      <w:r w:rsidR="00431F63" w:rsidRPr="00ED3F8F">
        <w:rPr>
          <w:rFonts w:ascii="仿宋_GB2312" w:eastAsia="仿宋_GB2312" w:hAnsi="仿宋" w:hint="eastAsia"/>
          <w:sz w:val="32"/>
          <w:szCs w:val="32"/>
        </w:rPr>
        <w:t>占</w:t>
      </w:r>
      <w:r w:rsidR="009E1FB1" w:rsidRPr="00ED3F8F">
        <w:rPr>
          <w:rFonts w:ascii="仿宋_GB2312" w:eastAsia="仿宋_GB2312" w:hAnsi="仿宋" w:hint="eastAsia"/>
          <w:sz w:val="32"/>
          <w:szCs w:val="32"/>
        </w:rPr>
        <w:t>预算的</w:t>
      </w:r>
      <w:r w:rsidR="00D45886" w:rsidRPr="00ED3F8F">
        <w:rPr>
          <w:rFonts w:ascii="仿宋_GB2312" w:eastAsia="仿宋_GB2312" w:hAnsi="仿宋" w:hint="eastAsia"/>
          <w:sz w:val="32"/>
          <w:szCs w:val="32"/>
        </w:rPr>
        <w:t>38.19</w:t>
      </w:r>
      <w:r w:rsidR="009E1FB1" w:rsidRPr="00ED3F8F">
        <w:rPr>
          <w:rFonts w:ascii="仿宋_GB2312" w:eastAsia="仿宋_GB2312" w:hAnsi="仿宋" w:hint="eastAsia"/>
          <w:sz w:val="32"/>
          <w:szCs w:val="32"/>
        </w:rPr>
        <w:t>%，</w:t>
      </w:r>
      <w:r w:rsidR="00147AE9" w:rsidRPr="00ED3F8F">
        <w:rPr>
          <w:rFonts w:ascii="仿宋_GB2312" w:eastAsia="仿宋_GB2312" w:hAnsi="仿宋" w:hint="eastAsia"/>
          <w:sz w:val="32"/>
          <w:szCs w:val="32"/>
        </w:rPr>
        <w:t>其中：社会保障和就业</w:t>
      </w:r>
      <w:r w:rsidR="00513B8D" w:rsidRPr="00ED3F8F">
        <w:rPr>
          <w:rFonts w:ascii="仿宋_GB2312" w:eastAsia="仿宋_GB2312" w:hAnsi="仿宋" w:hint="eastAsia"/>
          <w:sz w:val="32"/>
          <w:szCs w:val="32"/>
        </w:rPr>
        <w:t>支出</w:t>
      </w:r>
      <w:r w:rsidR="00664A0D" w:rsidRPr="00ED3F8F">
        <w:rPr>
          <w:rFonts w:ascii="仿宋_GB2312" w:eastAsia="仿宋_GB2312" w:hAnsi="仿宋" w:hint="eastAsia"/>
          <w:sz w:val="32"/>
          <w:szCs w:val="32"/>
        </w:rPr>
        <w:t>4</w:t>
      </w:r>
      <w:r w:rsidR="00147AE9" w:rsidRPr="00ED3F8F">
        <w:rPr>
          <w:rFonts w:ascii="仿宋_GB2312" w:eastAsia="仿宋_GB2312" w:hAnsi="仿宋" w:hint="eastAsia"/>
          <w:sz w:val="32"/>
          <w:szCs w:val="32"/>
        </w:rPr>
        <w:t>万元，城乡社区事务</w:t>
      </w:r>
      <w:r w:rsidR="00513B8D" w:rsidRPr="00ED3F8F">
        <w:rPr>
          <w:rFonts w:ascii="仿宋_GB2312" w:eastAsia="仿宋_GB2312" w:hAnsi="仿宋" w:hint="eastAsia"/>
          <w:sz w:val="32"/>
          <w:szCs w:val="32"/>
        </w:rPr>
        <w:t>支出</w:t>
      </w:r>
      <w:r w:rsidR="002C709F" w:rsidRPr="00ED3F8F">
        <w:rPr>
          <w:rFonts w:ascii="仿宋_GB2312" w:eastAsia="仿宋_GB2312" w:hAnsi="仿宋" w:hint="eastAsia"/>
          <w:sz w:val="32"/>
          <w:szCs w:val="32"/>
        </w:rPr>
        <w:t>381609</w:t>
      </w:r>
      <w:r w:rsidR="000733CD" w:rsidRPr="00ED3F8F">
        <w:rPr>
          <w:rFonts w:ascii="仿宋_GB2312" w:eastAsia="仿宋_GB2312" w:hAnsi="仿宋" w:hint="eastAsia"/>
          <w:sz w:val="32"/>
          <w:szCs w:val="32"/>
        </w:rPr>
        <w:t>万元</w:t>
      </w:r>
      <w:r w:rsidR="00D40927" w:rsidRPr="00ED3F8F">
        <w:rPr>
          <w:rFonts w:ascii="仿宋_GB2312" w:eastAsia="仿宋_GB2312" w:hAnsi="仿宋" w:hint="eastAsia"/>
          <w:sz w:val="32"/>
          <w:szCs w:val="32"/>
        </w:rPr>
        <w:t>，彩票公益金安排的</w:t>
      </w:r>
      <w:r w:rsidR="00C15361">
        <w:rPr>
          <w:rFonts w:ascii="仿宋_GB2312" w:eastAsia="仿宋_GB2312" w:hAnsi="仿宋" w:hint="eastAsia"/>
          <w:sz w:val="32"/>
          <w:szCs w:val="32"/>
        </w:rPr>
        <w:t>支出</w:t>
      </w:r>
      <w:r w:rsidR="00D40927" w:rsidRPr="00ED3F8F">
        <w:rPr>
          <w:rFonts w:ascii="仿宋_GB2312" w:eastAsia="仿宋_GB2312" w:hAnsi="仿宋" w:hint="eastAsia"/>
          <w:sz w:val="32"/>
          <w:szCs w:val="32"/>
        </w:rPr>
        <w:t>252万元。</w:t>
      </w:r>
    </w:p>
    <w:p w:rsidR="009B764F" w:rsidRPr="002C2613" w:rsidRDefault="009B764F" w:rsidP="004A5190">
      <w:pPr>
        <w:ind w:firstLine="645"/>
        <w:rPr>
          <w:rFonts w:ascii="楷体_GB2312" w:eastAsia="楷体_GB2312" w:hAnsi="楷体"/>
          <w:sz w:val="32"/>
          <w:szCs w:val="32"/>
        </w:rPr>
      </w:pPr>
      <w:r w:rsidRPr="002C2613">
        <w:rPr>
          <w:rFonts w:ascii="楷体_GB2312" w:eastAsia="楷体_GB2312" w:hAnsi="楷体" w:hint="eastAsia"/>
          <w:sz w:val="32"/>
          <w:szCs w:val="32"/>
        </w:rPr>
        <w:t>（三）国有资本经营预算收支完成情况</w:t>
      </w:r>
    </w:p>
    <w:p w:rsidR="001E332B" w:rsidRPr="002C2613" w:rsidRDefault="00404E66" w:rsidP="004A5190">
      <w:pPr>
        <w:ind w:firstLine="645"/>
        <w:rPr>
          <w:rFonts w:ascii="仿宋_GB2312" w:eastAsia="仿宋_GB2312" w:hAnsi="仿宋"/>
          <w:sz w:val="32"/>
          <w:szCs w:val="32"/>
        </w:rPr>
      </w:pPr>
      <w:r w:rsidRPr="002C2613">
        <w:rPr>
          <w:rFonts w:ascii="仿宋_GB2312" w:eastAsia="仿宋_GB2312" w:hAnsi="仿宋" w:hint="eastAsia"/>
          <w:sz w:val="32"/>
          <w:szCs w:val="32"/>
        </w:rPr>
        <w:t>201</w:t>
      </w:r>
      <w:r w:rsidR="00604550" w:rsidRPr="002C2613">
        <w:rPr>
          <w:rFonts w:ascii="仿宋_GB2312" w:eastAsia="仿宋_GB2312" w:hAnsi="仿宋" w:hint="eastAsia"/>
          <w:sz w:val="32"/>
          <w:szCs w:val="32"/>
        </w:rPr>
        <w:t>9</w:t>
      </w:r>
      <w:r w:rsidR="00334B94" w:rsidRPr="002C2613">
        <w:rPr>
          <w:rFonts w:ascii="仿宋_GB2312" w:eastAsia="仿宋_GB2312" w:hAnsi="仿宋" w:hint="eastAsia"/>
          <w:sz w:val="32"/>
          <w:szCs w:val="32"/>
        </w:rPr>
        <w:t>年上半年，全区</w:t>
      </w:r>
      <w:r w:rsidR="0091141A">
        <w:rPr>
          <w:rFonts w:ascii="仿宋_GB2312" w:eastAsia="仿宋_GB2312" w:hAnsi="仿宋" w:hint="eastAsia"/>
          <w:sz w:val="32"/>
          <w:szCs w:val="32"/>
        </w:rPr>
        <w:t>实现</w:t>
      </w:r>
      <w:r w:rsidR="00334B94" w:rsidRPr="002C2613">
        <w:rPr>
          <w:rFonts w:ascii="仿宋_GB2312" w:eastAsia="仿宋_GB2312" w:hAnsi="仿宋" w:hint="eastAsia"/>
          <w:sz w:val="32"/>
          <w:szCs w:val="32"/>
        </w:rPr>
        <w:t>国有资本经营预算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收入</w:t>
      </w:r>
      <w:r w:rsidR="00197F27" w:rsidRPr="002C2613">
        <w:rPr>
          <w:rFonts w:ascii="仿宋_GB2312" w:eastAsia="仿宋_GB2312" w:hAnsi="仿宋" w:hint="eastAsia"/>
          <w:sz w:val="32"/>
          <w:szCs w:val="32"/>
        </w:rPr>
        <w:t>85万元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。安排国有资本经营预算支出</w:t>
      </w:r>
      <w:r w:rsidR="0042268D" w:rsidRPr="002C2613">
        <w:rPr>
          <w:rFonts w:ascii="仿宋_GB2312" w:eastAsia="仿宋_GB2312" w:hAnsi="仿宋" w:hint="eastAsia"/>
          <w:sz w:val="32"/>
          <w:szCs w:val="32"/>
        </w:rPr>
        <w:t>172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万元，</w:t>
      </w:r>
      <w:r w:rsidR="00431F63" w:rsidRPr="002C2613">
        <w:rPr>
          <w:rFonts w:ascii="仿宋_GB2312" w:eastAsia="仿宋_GB2312" w:hAnsi="仿宋" w:hint="eastAsia"/>
          <w:sz w:val="32"/>
          <w:szCs w:val="32"/>
        </w:rPr>
        <w:t>占</w:t>
      </w:r>
      <w:r w:rsidR="00A024AE" w:rsidRPr="002C2613">
        <w:rPr>
          <w:rFonts w:ascii="仿宋_GB2312" w:eastAsia="仿宋_GB2312" w:hAnsi="仿宋" w:hint="eastAsia"/>
          <w:sz w:val="32"/>
          <w:szCs w:val="32"/>
        </w:rPr>
        <w:t>预算的</w:t>
      </w:r>
      <w:r w:rsidR="000733CD" w:rsidRPr="002C2613">
        <w:rPr>
          <w:rFonts w:ascii="仿宋_GB2312" w:eastAsia="仿宋_GB2312" w:hAnsi="仿宋" w:hint="eastAsia"/>
          <w:sz w:val="32"/>
          <w:szCs w:val="32"/>
        </w:rPr>
        <w:t>20.48</w:t>
      </w:r>
      <w:r w:rsidR="00A024AE" w:rsidRPr="002C2613">
        <w:rPr>
          <w:rFonts w:ascii="仿宋_GB2312" w:eastAsia="仿宋_GB2312" w:hAnsi="仿宋" w:hint="eastAsia"/>
          <w:sz w:val="32"/>
          <w:szCs w:val="32"/>
        </w:rPr>
        <w:t>%，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其中</w:t>
      </w:r>
      <w:r w:rsidR="00A024AE" w:rsidRPr="002C2613">
        <w:rPr>
          <w:rFonts w:ascii="仿宋_GB2312" w:eastAsia="仿宋_GB2312" w:hAnsi="仿宋" w:hint="eastAsia"/>
          <w:sz w:val="32"/>
          <w:szCs w:val="32"/>
        </w:rPr>
        <w:t>：</w:t>
      </w:r>
      <w:r w:rsidR="00546986" w:rsidRPr="002C2613">
        <w:rPr>
          <w:rFonts w:ascii="仿宋_GB2312" w:eastAsia="仿宋_GB2312" w:hAnsi="仿宋" w:hint="eastAsia"/>
          <w:sz w:val="32"/>
          <w:szCs w:val="32"/>
        </w:rPr>
        <w:t>支付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原国有企业遗留问题处置经费</w:t>
      </w:r>
      <w:r w:rsidR="0042268D" w:rsidRPr="002C2613">
        <w:rPr>
          <w:rFonts w:ascii="仿宋_GB2312" w:eastAsia="仿宋_GB2312" w:hAnsi="仿宋" w:hint="eastAsia"/>
          <w:sz w:val="32"/>
          <w:szCs w:val="32"/>
        </w:rPr>
        <w:t>163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万元，</w:t>
      </w:r>
      <w:r w:rsidR="0042268D" w:rsidRPr="002C2613">
        <w:rPr>
          <w:rFonts w:ascii="仿宋_GB2312" w:eastAsia="仿宋_GB2312" w:hAnsi="仿宋" w:hint="eastAsia"/>
          <w:sz w:val="32"/>
          <w:szCs w:val="32"/>
        </w:rPr>
        <w:t xml:space="preserve">区属企业职教幼教退休教师补助9 </w:t>
      </w:r>
      <w:r w:rsidR="001E332B" w:rsidRPr="002C2613">
        <w:rPr>
          <w:rFonts w:ascii="仿宋_GB2312" w:eastAsia="仿宋_GB2312" w:hAnsi="仿宋" w:hint="eastAsia"/>
          <w:sz w:val="32"/>
          <w:szCs w:val="32"/>
        </w:rPr>
        <w:t>万元。</w:t>
      </w:r>
    </w:p>
    <w:p w:rsidR="00165FE3" w:rsidRPr="008569D9" w:rsidRDefault="00EC2F86" w:rsidP="004A5190">
      <w:pPr>
        <w:ind w:firstLine="645"/>
        <w:rPr>
          <w:rFonts w:ascii="楷体_GB2312" w:eastAsia="楷体_GB2312" w:hAnsi="楷体"/>
          <w:sz w:val="32"/>
          <w:szCs w:val="32"/>
        </w:rPr>
      </w:pPr>
      <w:r w:rsidRPr="008569D9">
        <w:rPr>
          <w:rFonts w:ascii="楷体_GB2312" w:eastAsia="楷体_GB2312" w:hAnsi="楷体" w:hint="eastAsia"/>
          <w:sz w:val="32"/>
          <w:szCs w:val="32"/>
        </w:rPr>
        <w:t>（四）社保基金预算收支完成情况</w:t>
      </w:r>
    </w:p>
    <w:p w:rsidR="00DE3E67" w:rsidRPr="008569D9" w:rsidRDefault="000B4944" w:rsidP="004710B9">
      <w:pPr>
        <w:ind w:firstLine="645"/>
        <w:rPr>
          <w:rFonts w:ascii="仿宋_GB2312" w:eastAsia="仿宋_GB2312" w:hAnsi="仿宋"/>
          <w:sz w:val="32"/>
          <w:szCs w:val="32"/>
        </w:rPr>
      </w:pPr>
      <w:r w:rsidRPr="008569D9">
        <w:rPr>
          <w:rFonts w:ascii="仿宋_GB2312" w:eastAsia="仿宋_GB2312" w:hAnsi="仿宋" w:hint="eastAsia"/>
          <w:sz w:val="32"/>
          <w:szCs w:val="32"/>
        </w:rPr>
        <w:lastRenderedPageBreak/>
        <w:t>201</w:t>
      </w:r>
      <w:r w:rsidR="00604550" w:rsidRPr="008569D9">
        <w:rPr>
          <w:rFonts w:ascii="仿宋_GB2312" w:eastAsia="仿宋_GB2312" w:hAnsi="仿宋" w:hint="eastAsia"/>
          <w:sz w:val="32"/>
          <w:szCs w:val="32"/>
        </w:rPr>
        <w:t>9</w:t>
      </w:r>
      <w:r w:rsidRPr="008569D9">
        <w:rPr>
          <w:rFonts w:ascii="仿宋_GB2312" w:eastAsia="仿宋_GB2312" w:hAnsi="仿宋" w:hint="eastAsia"/>
          <w:sz w:val="32"/>
          <w:szCs w:val="32"/>
        </w:rPr>
        <w:t>年上半年，全区</w:t>
      </w:r>
      <w:r w:rsidR="00CB2297" w:rsidRPr="008569D9">
        <w:rPr>
          <w:rFonts w:ascii="仿宋_GB2312" w:eastAsia="仿宋_GB2312" w:hAnsi="仿宋" w:hint="eastAsia"/>
          <w:sz w:val="32"/>
          <w:szCs w:val="32"/>
        </w:rPr>
        <w:t>实现</w:t>
      </w:r>
      <w:r w:rsidRPr="008569D9">
        <w:rPr>
          <w:rFonts w:ascii="仿宋_GB2312" w:eastAsia="仿宋_GB2312" w:hAnsi="仿宋" w:hint="eastAsia"/>
          <w:sz w:val="32"/>
          <w:szCs w:val="32"/>
        </w:rPr>
        <w:t>社会保险基金预算收入</w:t>
      </w:r>
      <w:r w:rsidR="00210D7F">
        <w:rPr>
          <w:rFonts w:ascii="仿宋_GB2312" w:eastAsia="仿宋_GB2312" w:hAnsi="仿宋" w:hint="eastAsia"/>
          <w:sz w:val="32"/>
          <w:szCs w:val="32"/>
        </w:rPr>
        <w:t>63866</w:t>
      </w:r>
      <w:r w:rsidR="00431F63" w:rsidRPr="008569D9">
        <w:rPr>
          <w:rFonts w:ascii="仿宋_GB2312" w:eastAsia="仿宋_GB2312" w:hAnsi="仿宋" w:hint="eastAsia"/>
          <w:sz w:val="32"/>
          <w:szCs w:val="32"/>
        </w:rPr>
        <w:t>万元，占</w:t>
      </w:r>
      <w:r w:rsidRPr="008569D9">
        <w:rPr>
          <w:rFonts w:ascii="仿宋_GB2312" w:eastAsia="仿宋_GB2312" w:hAnsi="仿宋" w:hint="eastAsia"/>
          <w:sz w:val="32"/>
          <w:szCs w:val="32"/>
        </w:rPr>
        <w:t>预算的</w:t>
      </w:r>
      <w:r w:rsidR="00210D7F">
        <w:rPr>
          <w:rFonts w:ascii="仿宋_GB2312" w:eastAsia="仿宋_GB2312" w:hAnsi="仿宋" w:hint="eastAsia"/>
          <w:sz w:val="32"/>
          <w:szCs w:val="32"/>
        </w:rPr>
        <w:t>107</w:t>
      </w:r>
      <w:r w:rsidRPr="008569D9">
        <w:rPr>
          <w:rFonts w:ascii="仿宋_GB2312" w:eastAsia="仿宋_GB2312" w:hAnsi="仿宋" w:hint="eastAsia"/>
          <w:sz w:val="32"/>
          <w:szCs w:val="32"/>
        </w:rPr>
        <w:t>%</w:t>
      </w:r>
      <w:r w:rsidR="00E60EEF">
        <w:rPr>
          <w:rFonts w:ascii="仿宋_GB2312" w:eastAsia="仿宋_GB2312" w:hAnsi="仿宋" w:hint="eastAsia"/>
          <w:sz w:val="32"/>
          <w:szCs w:val="32"/>
        </w:rPr>
        <w:t>，其中</w:t>
      </w:r>
      <w:r w:rsidR="00E51055">
        <w:rPr>
          <w:rFonts w:ascii="仿宋_GB2312" w:eastAsia="仿宋_GB2312" w:hAnsi="仿宋" w:hint="eastAsia"/>
          <w:sz w:val="32"/>
          <w:szCs w:val="32"/>
        </w:rPr>
        <w:t>：</w:t>
      </w:r>
      <w:r w:rsidRPr="008569D9">
        <w:rPr>
          <w:rFonts w:ascii="仿宋_GB2312" w:eastAsia="仿宋_GB2312" w:hAnsi="仿宋" w:hint="eastAsia"/>
          <w:sz w:val="32"/>
          <w:szCs w:val="32"/>
        </w:rPr>
        <w:t>机关事业单位基本养老保险基金预算收入</w:t>
      </w:r>
      <w:r w:rsidR="00604550" w:rsidRPr="008569D9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210D7F">
        <w:rPr>
          <w:rFonts w:ascii="仿宋_GB2312" w:eastAsia="仿宋_GB2312" w:hAnsi="仿宋" w:hint="eastAsia"/>
          <w:sz w:val="32"/>
          <w:szCs w:val="32"/>
        </w:rPr>
        <w:t>20626</w:t>
      </w:r>
      <w:r w:rsidRPr="008569D9">
        <w:rPr>
          <w:rFonts w:ascii="仿宋_GB2312" w:eastAsia="仿宋_GB2312" w:hAnsi="仿宋" w:hint="eastAsia"/>
          <w:sz w:val="32"/>
          <w:szCs w:val="32"/>
        </w:rPr>
        <w:t>万元</w:t>
      </w:r>
      <w:r w:rsidR="00F02C2D">
        <w:rPr>
          <w:rFonts w:ascii="仿宋_GB2312" w:eastAsia="仿宋_GB2312" w:hAnsi="仿宋" w:hint="eastAsia"/>
          <w:sz w:val="32"/>
          <w:szCs w:val="32"/>
        </w:rPr>
        <w:t>，</w:t>
      </w:r>
      <w:r w:rsidRPr="008569D9">
        <w:rPr>
          <w:rFonts w:ascii="仿宋_GB2312" w:eastAsia="仿宋_GB2312" w:hAnsi="仿宋" w:hint="eastAsia"/>
          <w:sz w:val="32"/>
          <w:szCs w:val="32"/>
        </w:rPr>
        <w:t>居民基本养老保险基金预算收入</w:t>
      </w:r>
      <w:r w:rsidR="00210D7F">
        <w:rPr>
          <w:rFonts w:ascii="仿宋_GB2312" w:eastAsia="仿宋_GB2312" w:hAnsi="仿宋" w:hint="eastAsia"/>
          <w:sz w:val="32"/>
          <w:szCs w:val="32"/>
        </w:rPr>
        <w:t>43240</w:t>
      </w:r>
      <w:r w:rsidR="008641E9">
        <w:rPr>
          <w:rFonts w:ascii="仿宋_GB2312" w:eastAsia="仿宋_GB2312" w:hAnsi="仿宋" w:hint="eastAsia"/>
          <w:sz w:val="32"/>
          <w:szCs w:val="32"/>
        </w:rPr>
        <w:t>万</w:t>
      </w:r>
      <w:r w:rsidRPr="008569D9">
        <w:rPr>
          <w:rFonts w:ascii="仿宋_GB2312" w:eastAsia="仿宋_GB2312" w:hAnsi="仿宋" w:hint="eastAsia"/>
          <w:sz w:val="32"/>
          <w:szCs w:val="32"/>
        </w:rPr>
        <w:t>元。</w:t>
      </w:r>
      <w:r w:rsidR="00896028" w:rsidRPr="008569D9">
        <w:rPr>
          <w:rFonts w:ascii="仿宋_GB2312" w:eastAsia="仿宋_GB2312" w:hAnsi="仿宋" w:hint="eastAsia"/>
          <w:sz w:val="32"/>
          <w:szCs w:val="32"/>
        </w:rPr>
        <w:t>全区实现</w:t>
      </w:r>
      <w:r w:rsidR="00011C6D" w:rsidRPr="008569D9">
        <w:rPr>
          <w:rFonts w:ascii="仿宋_GB2312" w:eastAsia="仿宋_GB2312" w:hAnsi="仿宋" w:hint="eastAsia"/>
          <w:sz w:val="32"/>
          <w:szCs w:val="32"/>
        </w:rPr>
        <w:t>社保基金预算支出</w:t>
      </w:r>
      <w:r w:rsidR="0022037C">
        <w:rPr>
          <w:rFonts w:ascii="仿宋_GB2312" w:eastAsia="仿宋_GB2312" w:hAnsi="仿宋" w:hint="eastAsia"/>
          <w:sz w:val="32"/>
          <w:szCs w:val="32"/>
        </w:rPr>
        <w:t>30182</w:t>
      </w:r>
      <w:r w:rsidR="00011C6D" w:rsidRPr="008569D9">
        <w:rPr>
          <w:rFonts w:ascii="仿宋_GB2312" w:eastAsia="仿宋_GB2312" w:hAnsi="仿宋" w:hint="eastAsia"/>
          <w:sz w:val="32"/>
          <w:szCs w:val="32"/>
        </w:rPr>
        <w:t>万元，</w:t>
      </w:r>
      <w:r w:rsidR="00431F63" w:rsidRPr="008569D9">
        <w:rPr>
          <w:rFonts w:ascii="仿宋_GB2312" w:eastAsia="仿宋_GB2312" w:hAnsi="仿宋" w:hint="eastAsia"/>
          <w:sz w:val="32"/>
          <w:szCs w:val="32"/>
        </w:rPr>
        <w:t>占</w:t>
      </w:r>
      <w:r w:rsidR="008B1CC2" w:rsidRPr="008569D9">
        <w:rPr>
          <w:rFonts w:ascii="仿宋_GB2312" w:eastAsia="仿宋_GB2312" w:hAnsi="仿宋" w:hint="eastAsia"/>
          <w:sz w:val="32"/>
          <w:szCs w:val="32"/>
        </w:rPr>
        <w:t>预算的</w:t>
      </w:r>
      <w:r w:rsidR="0022037C">
        <w:rPr>
          <w:rFonts w:ascii="仿宋_GB2312" w:eastAsia="仿宋_GB2312" w:hAnsi="仿宋" w:hint="eastAsia"/>
          <w:sz w:val="32"/>
          <w:szCs w:val="32"/>
        </w:rPr>
        <w:t>50.57</w:t>
      </w:r>
      <w:r w:rsidR="008B1CC2" w:rsidRPr="008569D9">
        <w:rPr>
          <w:rFonts w:ascii="仿宋_GB2312" w:eastAsia="仿宋_GB2312" w:hAnsi="仿宋" w:hint="eastAsia"/>
          <w:sz w:val="32"/>
          <w:szCs w:val="32"/>
        </w:rPr>
        <w:t>%，</w:t>
      </w:r>
      <w:r w:rsidR="00011C6D" w:rsidRPr="008569D9">
        <w:rPr>
          <w:rFonts w:ascii="仿宋_GB2312" w:eastAsia="仿宋_GB2312" w:hAnsi="仿宋" w:hint="eastAsia"/>
          <w:sz w:val="32"/>
          <w:szCs w:val="32"/>
        </w:rPr>
        <w:t>其中</w:t>
      </w:r>
      <w:r w:rsidR="00E51055">
        <w:rPr>
          <w:rFonts w:ascii="仿宋_GB2312" w:eastAsia="仿宋_GB2312" w:hAnsi="仿宋" w:hint="eastAsia"/>
          <w:sz w:val="32"/>
          <w:szCs w:val="32"/>
        </w:rPr>
        <w:t>：</w:t>
      </w:r>
      <w:r w:rsidR="00011C6D" w:rsidRPr="008569D9">
        <w:rPr>
          <w:rFonts w:ascii="仿宋_GB2312" w:eastAsia="仿宋_GB2312" w:hAnsi="仿宋" w:hint="eastAsia"/>
          <w:sz w:val="32"/>
          <w:szCs w:val="32"/>
        </w:rPr>
        <w:t>机关事业单位基本养老保险基金支出</w:t>
      </w:r>
      <w:r w:rsidR="0022037C">
        <w:rPr>
          <w:rFonts w:ascii="仿宋_GB2312" w:eastAsia="仿宋_GB2312" w:hAnsi="仿宋" w:hint="eastAsia"/>
          <w:sz w:val="32"/>
          <w:szCs w:val="32"/>
        </w:rPr>
        <w:t>18833</w:t>
      </w:r>
      <w:r w:rsidR="00011C6D" w:rsidRPr="008569D9">
        <w:rPr>
          <w:rFonts w:ascii="仿宋_GB2312" w:eastAsia="仿宋_GB2312" w:hAnsi="仿宋" w:hint="eastAsia"/>
          <w:sz w:val="32"/>
          <w:szCs w:val="32"/>
        </w:rPr>
        <w:t>万元，居民基本养老保险基金支出</w:t>
      </w:r>
      <w:r w:rsidR="0022037C">
        <w:rPr>
          <w:rFonts w:ascii="仿宋_GB2312" w:eastAsia="仿宋_GB2312" w:hAnsi="仿宋" w:hint="eastAsia"/>
          <w:sz w:val="32"/>
          <w:szCs w:val="32"/>
        </w:rPr>
        <w:t>11349</w:t>
      </w:r>
      <w:r w:rsidR="00C5198F" w:rsidRPr="008569D9">
        <w:rPr>
          <w:rFonts w:ascii="仿宋_GB2312" w:eastAsia="仿宋_GB2312" w:hAnsi="仿宋" w:hint="eastAsia"/>
          <w:sz w:val="32"/>
          <w:szCs w:val="32"/>
        </w:rPr>
        <w:t>万元。</w:t>
      </w:r>
    </w:p>
    <w:p w:rsidR="001E332B" w:rsidRPr="00F812AE" w:rsidRDefault="008F02E1" w:rsidP="004A5190">
      <w:pPr>
        <w:ind w:firstLine="645"/>
        <w:rPr>
          <w:rFonts w:ascii="楷体" w:eastAsia="楷体" w:hAnsi="楷体"/>
          <w:sz w:val="32"/>
          <w:szCs w:val="32"/>
        </w:rPr>
      </w:pPr>
      <w:r w:rsidRPr="00F812AE">
        <w:rPr>
          <w:rFonts w:ascii="楷体" w:eastAsia="楷体" w:hAnsi="楷体" w:hint="eastAsia"/>
          <w:sz w:val="32"/>
          <w:szCs w:val="32"/>
        </w:rPr>
        <w:t>（五）</w:t>
      </w:r>
      <w:r w:rsidR="001E332B" w:rsidRPr="00F812AE">
        <w:rPr>
          <w:rFonts w:ascii="楷体" w:eastAsia="楷体" w:hAnsi="楷体" w:hint="eastAsia"/>
          <w:sz w:val="32"/>
          <w:szCs w:val="32"/>
        </w:rPr>
        <w:t>政府</w:t>
      </w:r>
      <w:r w:rsidR="006D423A" w:rsidRPr="00F812AE">
        <w:rPr>
          <w:rFonts w:ascii="楷体" w:eastAsia="楷体" w:hAnsi="楷体" w:hint="eastAsia"/>
          <w:sz w:val="32"/>
          <w:szCs w:val="32"/>
        </w:rPr>
        <w:t>性</w:t>
      </w:r>
      <w:r w:rsidR="001E332B" w:rsidRPr="00F812AE">
        <w:rPr>
          <w:rFonts w:ascii="楷体" w:eastAsia="楷体" w:hAnsi="楷体" w:hint="eastAsia"/>
          <w:sz w:val="32"/>
          <w:szCs w:val="32"/>
        </w:rPr>
        <w:t>债务收支情况</w:t>
      </w:r>
    </w:p>
    <w:p w:rsidR="00E1501D" w:rsidRPr="004710B9" w:rsidRDefault="00583B6B" w:rsidP="004710B9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F812AE">
        <w:rPr>
          <w:rFonts w:ascii="仿宋_GB2312" w:eastAsia="仿宋_GB2312" w:hAnsi="仿宋" w:hint="eastAsia"/>
          <w:sz w:val="32"/>
          <w:szCs w:val="32"/>
        </w:rPr>
        <w:t>2019年上半年，市局下达我区</w:t>
      </w:r>
      <w:r w:rsidR="00D912B9" w:rsidRPr="00F812AE">
        <w:rPr>
          <w:rFonts w:ascii="仿宋_GB2312" w:eastAsia="仿宋_GB2312" w:hAnsi="仿宋" w:hint="eastAsia"/>
          <w:sz w:val="32"/>
          <w:szCs w:val="32"/>
        </w:rPr>
        <w:t>棚户区</w:t>
      </w:r>
      <w:r w:rsidR="00063BE3" w:rsidRPr="00F812AE">
        <w:rPr>
          <w:rFonts w:ascii="仿宋_GB2312" w:eastAsia="仿宋_GB2312" w:hAnsi="仿宋" w:hint="eastAsia"/>
          <w:sz w:val="32"/>
          <w:szCs w:val="32"/>
        </w:rPr>
        <w:t>改造专项债券</w:t>
      </w:r>
      <w:r w:rsidR="008B7D96" w:rsidRPr="00F812AE">
        <w:rPr>
          <w:rFonts w:ascii="仿宋_GB2312" w:eastAsia="仿宋_GB2312" w:hAnsi="仿宋" w:hint="eastAsia"/>
          <w:sz w:val="32"/>
          <w:szCs w:val="32"/>
        </w:rPr>
        <w:t>1</w:t>
      </w:r>
      <w:r w:rsidR="00D912B9" w:rsidRPr="00F812AE">
        <w:rPr>
          <w:rFonts w:ascii="仿宋_GB2312" w:eastAsia="仿宋_GB2312" w:hAnsi="仿宋" w:hint="eastAsia"/>
          <w:sz w:val="32"/>
          <w:szCs w:val="32"/>
        </w:rPr>
        <w:t>30000</w:t>
      </w:r>
      <w:r w:rsidRPr="00F812AE">
        <w:rPr>
          <w:rFonts w:ascii="仿宋_GB2312" w:eastAsia="仿宋_GB2312" w:hAnsi="仿宋" w:hint="eastAsia"/>
          <w:sz w:val="32"/>
          <w:szCs w:val="32"/>
        </w:rPr>
        <w:t>万元，</w:t>
      </w:r>
      <w:r w:rsidR="00063BE3" w:rsidRPr="00F812AE">
        <w:rPr>
          <w:rFonts w:ascii="仿宋_GB2312" w:eastAsia="仿宋_GB2312" w:hAnsi="仿宋" w:hint="eastAsia"/>
          <w:sz w:val="32"/>
          <w:szCs w:val="32"/>
        </w:rPr>
        <w:t>已全部拨付用于</w:t>
      </w:r>
      <w:proofErr w:type="gramStart"/>
      <w:r w:rsidR="00063BE3" w:rsidRPr="00F812AE">
        <w:rPr>
          <w:rFonts w:ascii="仿宋_GB2312" w:eastAsia="仿宋_GB2312" w:hAnsi="仿宋" w:hint="eastAsia"/>
          <w:sz w:val="32"/>
          <w:szCs w:val="32"/>
        </w:rPr>
        <w:t>郭店十</w:t>
      </w:r>
      <w:proofErr w:type="gramEnd"/>
      <w:r w:rsidR="00063BE3" w:rsidRPr="00F812AE">
        <w:rPr>
          <w:rFonts w:ascii="仿宋_GB2312" w:eastAsia="仿宋_GB2312" w:hAnsi="仿宋" w:hint="eastAsia"/>
          <w:sz w:val="32"/>
          <w:szCs w:val="32"/>
        </w:rPr>
        <w:t>村</w:t>
      </w:r>
      <w:r w:rsidR="00B57018" w:rsidRPr="00F812AE">
        <w:rPr>
          <w:rFonts w:ascii="仿宋_GB2312" w:eastAsia="仿宋_GB2312" w:hAnsi="仿宋" w:hint="eastAsia"/>
          <w:sz w:val="32"/>
          <w:szCs w:val="32"/>
        </w:rPr>
        <w:t>、董家十村</w:t>
      </w:r>
      <w:r w:rsidR="00D86BAC" w:rsidRPr="00F812AE">
        <w:rPr>
          <w:rFonts w:ascii="仿宋_GB2312" w:eastAsia="仿宋_GB2312" w:hAnsi="仿宋" w:hint="eastAsia"/>
          <w:sz w:val="32"/>
          <w:szCs w:val="32"/>
        </w:rPr>
        <w:t>、潘田、赵家庄和港沟</w:t>
      </w:r>
      <w:r w:rsidR="00063BE3" w:rsidRPr="00F812AE">
        <w:rPr>
          <w:rFonts w:ascii="仿宋_GB2312" w:eastAsia="仿宋_GB2312" w:hAnsi="仿宋" w:hint="eastAsia"/>
          <w:sz w:val="32"/>
          <w:szCs w:val="32"/>
        </w:rPr>
        <w:t>城中村改造项目</w:t>
      </w:r>
      <w:r w:rsidRPr="00F812AE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E1501D" w:rsidRPr="00F812AE">
        <w:rPr>
          <w:rFonts w:ascii="仿宋_GB2312" w:eastAsia="仿宋_GB2312" w:hAnsi="仿宋" w:hint="eastAsia"/>
          <w:sz w:val="32"/>
          <w:szCs w:val="32"/>
        </w:rPr>
        <w:t>偿还各项债务本息</w:t>
      </w:r>
      <w:r w:rsidR="00FD63CC" w:rsidRPr="00F812AE">
        <w:rPr>
          <w:rFonts w:ascii="仿宋_GB2312" w:eastAsia="仿宋_GB2312" w:hAnsi="仿宋" w:hint="eastAsia"/>
          <w:sz w:val="32"/>
          <w:szCs w:val="32"/>
        </w:rPr>
        <w:t>1</w:t>
      </w:r>
      <w:r w:rsidR="00F1257D" w:rsidRPr="00F812AE">
        <w:rPr>
          <w:rFonts w:ascii="仿宋_GB2312" w:eastAsia="仿宋_GB2312" w:hAnsi="仿宋" w:hint="eastAsia"/>
          <w:sz w:val="32"/>
          <w:szCs w:val="32"/>
        </w:rPr>
        <w:t>42</w:t>
      </w:r>
      <w:r w:rsidR="00FD63CC" w:rsidRPr="00F812AE">
        <w:rPr>
          <w:rFonts w:ascii="仿宋_GB2312" w:eastAsia="仿宋_GB2312" w:hAnsi="仿宋" w:hint="eastAsia"/>
          <w:sz w:val="32"/>
          <w:szCs w:val="32"/>
        </w:rPr>
        <w:t>80</w:t>
      </w:r>
      <w:r w:rsidR="00E1501D" w:rsidRPr="00F812AE">
        <w:rPr>
          <w:rFonts w:ascii="仿宋_GB2312" w:eastAsia="仿宋_GB2312" w:hAnsi="仿宋" w:hint="eastAsia"/>
          <w:sz w:val="32"/>
          <w:szCs w:val="32"/>
        </w:rPr>
        <w:t>万元，其中：地方政府债券还本付息13549万元，盖家沟国债转贷还本付息3</w:t>
      </w:r>
      <w:r w:rsidR="001969E2" w:rsidRPr="00F812AE">
        <w:rPr>
          <w:rFonts w:ascii="仿宋_GB2312" w:eastAsia="仿宋_GB2312" w:hAnsi="仿宋" w:hint="eastAsia"/>
          <w:sz w:val="32"/>
          <w:szCs w:val="32"/>
        </w:rPr>
        <w:t>1</w:t>
      </w:r>
      <w:r w:rsidR="00E1501D" w:rsidRPr="00F812AE">
        <w:rPr>
          <w:rFonts w:ascii="仿宋_GB2312" w:eastAsia="仿宋_GB2312" w:hAnsi="仿宋" w:hint="eastAsia"/>
          <w:sz w:val="32"/>
          <w:szCs w:val="32"/>
        </w:rPr>
        <w:t>万元</w:t>
      </w:r>
      <w:r w:rsidR="00D03B66" w:rsidRPr="00F812AE">
        <w:rPr>
          <w:rFonts w:ascii="仿宋_GB2312" w:eastAsia="仿宋_GB2312" w:hAnsi="仿宋" w:hint="eastAsia"/>
          <w:sz w:val="32"/>
          <w:szCs w:val="32"/>
        </w:rPr>
        <w:t>，上划专项政府债券700万元</w:t>
      </w:r>
      <w:r w:rsidR="00E1501D" w:rsidRPr="00F812AE">
        <w:rPr>
          <w:rFonts w:ascii="仿宋_GB2312" w:eastAsia="仿宋_GB2312" w:hAnsi="仿宋" w:hint="eastAsia"/>
          <w:sz w:val="32"/>
          <w:szCs w:val="32"/>
        </w:rPr>
        <w:t>。</w:t>
      </w:r>
      <w:r w:rsidR="00E1501D" w:rsidRPr="00F812AE">
        <w:rPr>
          <w:rFonts w:ascii="仿宋_GB2312" w:eastAsia="仿宋_GB2312" w:hAnsi="仿宋" w:cs="Times New Roman" w:hint="eastAsia"/>
          <w:sz w:val="32"/>
          <w:szCs w:val="32"/>
        </w:rPr>
        <w:t>截至2019年6月底，</w:t>
      </w:r>
      <w:r w:rsidR="00E1501D" w:rsidRPr="00F812AE">
        <w:rPr>
          <w:rFonts w:ascii="仿宋_GB2312" w:eastAsia="仿宋_GB2312" w:hAnsi="仿宋" w:hint="eastAsia"/>
          <w:sz w:val="32"/>
          <w:szCs w:val="32"/>
        </w:rPr>
        <w:t>我区政府</w:t>
      </w:r>
      <w:r w:rsidR="00E1501D" w:rsidRPr="00471ACD">
        <w:rPr>
          <w:rFonts w:ascii="仿宋_GB2312" w:eastAsia="仿宋_GB2312" w:hAnsi="仿宋" w:hint="eastAsia"/>
          <w:sz w:val="32"/>
          <w:szCs w:val="32"/>
        </w:rPr>
        <w:t>性</w:t>
      </w:r>
      <w:r w:rsidR="00E1501D" w:rsidRPr="00471ACD">
        <w:rPr>
          <w:rFonts w:ascii="仿宋_GB2312" w:eastAsia="仿宋_GB2312" w:hAnsi="仿宋" w:cs="Times New Roman" w:hint="eastAsia"/>
          <w:sz w:val="32"/>
          <w:szCs w:val="32"/>
        </w:rPr>
        <w:t>债务余额</w:t>
      </w:r>
      <w:r w:rsidR="00E94229">
        <w:rPr>
          <w:rFonts w:ascii="仿宋_GB2312" w:eastAsia="仿宋_GB2312" w:hAnsi="仿宋" w:cs="Times New Roman" w:hint="eastAsia"/>
          <w:sz w:val="32"/>
          <w:szCs w:val="32"/>
        </w:rPr>
        <w:t>4369</w:t>
      </w:r>
      <w:r w:rsidR="00C11822">
        <w:rPr>
          <w:rFonts w:ascii="仿宋_GB2312" w:eastAsia="仿宋_GB2312" w:hAnsi="仿宋" w:cs="Times New Roman" w:hint="eastAsia"/>
          <w:sz w:val="32"/>
          <w:szCs w:val="32"/>
        </w:rPr>
        <w:t>43</w:t>
      </w:r>
      <w:r w:rsidR="00E1501D" w:rsidRPr="00471ACD">
        <w:rPr>
          <w:rFonts w:ascii="仿宋_GB2312" w:eastAsia="仿宋_GB2312" w:hAnsi="仿宋" w:cs="Times New Roman" w:hint="eastAsia"/>
          <w:sz w:val="32"/>
          <w:szCs w:val="32"/>
        </w:rPr>
        <w:t>万元，其中一般债券</w:t>
      </w:r>
      <w:r w:rsidR="00C11822">
        <w:rPr>
          <w:rFonts w:ascii="仿宋_GB2312" w:eastAsia="仿宋_GB2312" w:hAnsi="仿宋" w:cs="Times New Roman" w:hint="eastAsia"/>
          <w:sz w:val="32"/>
          <w:szCs w:val="32"/>
        </w:rPr>
        <w:t>18000</w:t>
      </w:r>
      <w:r w:rsidR="00E1501D" w:rsidRPr="00471ACD">
        <w:rPr>
          <w:rFonts w:ascii="仿宋_GB2312" w:eastAsia="仿宋_GB2312" w:hAnsi="仿宋" w:cs="Times New Roman" w:hint="eastAsia"/>
          <w:sz w:val="32"/>
          <w:szCs w:val="32"/>
        </w:rPr>
        <w:t>万元，专项债券</w:t>
      </w:r>
      <w:r w:rsidR="00E94229">
        <w:rPr>
          <w:rFonts w:ascii="仿宋_GB2312" w:eastAsia="仿宋_GB2312" w:hAnsi="仿宋" w:cs="Times New Roman" w:hint="eastAsia"/>
          <w:sz w:val="32"/>
          <w:szCs w:val="32"/>
        </w:rPr>
        <w:t>418913</w:t>
      </w:r>
      <w:r w:rsidR="00E1501D" w:rsidRPr="00471ACD">
        <w:rPr>
          <w:rFonts w:ascii="仿宋_GB2312" w:eastAsia="仿宋_GB2312" w:hAnsi="仿宋" w:cs="Times New Roman" w:hint="eastAsia"/>
          <w:sz w:val="32"/>
          <w:szCs w:val="32"/>
        </w:rPr>
        <w:t>万元，国债转贷</w:t>
      </w:r>
      <w:r w:rsidR="00BB5473">
        <w:rPr>
          <w:rFonts w:ascii="仿宋_GB2312" w:eastAsia="仿宋_GB2312" w:hAnsi="仿宋" w:cs="Times New Roman" w:hint="eastAsia"/>
          <w:sz w:val="32"/>
          <w:szCs w:val="32"/>
        </w:rPr>
        <w:t>3</w:t>
      </w:r>
      <w:r w:rsidR="00E1501D">
        <w:rPr>
          <w:rFonts w:ascii="仿宋_GB2312" w:eastAsia="仿宋_GB2312" w:hAnsi="仿宋" w:cs="Times New Roman" w:hint="eastAsia"/>
          <w:sz w:val="32"/>
          <w:szCs w:val="32"/>
        </w:rPr>
        <w:t>0</w:t>
      </w:r>
      <w:r w:rsidR="000E1C59">
        <w:rPr>
          <w:rFonts w:ascii="仿宋_GB2312" w:eastAsia="仿宋_GB2312" w:hAnsi="仿宋" w:hint="eastAsia"/>
          <w:sz w:val="32"/>
          <w:szCs w:val="32"/>
        </w:rPr>
        <w:t>万元，政府债务率18.81%。</w:t>
      </w:r>
    </w:p>
    <w:p w:rsidR="0091423F" w:rsidRPr="00FE5333" w:rsidRDefault="0091423F" w:rsidP="0091423F">
      <w:pPr>
        <w:spacing w:line="600" w:lineRule="exact"/>
        <w:ind w:firstLine="630"/>
        <w:rPr>
          <w:rFonts w:ascii="黑体" w:eastAsia="黑体" w:hAnsi="黑体"/>
          <w:sz w:val="32"/>
          <w:szCs w:val="32"/>
        </w:rPr>
      </w:pPr>
      <w:r w:rsidRPr="00FE5333">
        <w:rPr>
          <w:rFonts w:ascii="黑体" w:eastAsia="黑体" w:hAnsi="黑体" w:hint="eastAsia"/>
          <w:sz w:val="32"/>
          <w:szCs w:val="32"/>
        </w:rPr>
        <w:t>四、上半年财政收支运行主要特点</w:t>
      </w:r>
    </w:p>
    <w:p w:rsidR="00E70A8E" w:rsidRDefault="00395592" w:rsidP="00E70A8E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</w:t>
      </w:r>
      <w:r w:rsidR="00D54AF0">
        <w:rPr>
          <w:rFonts w:ascii="楷体" w:eastAsia="楷体" w:hAnsi="楷体" w:hint="eastAsia"/>
          <w:sz w:val="32"/>
          <w:szCs w:val="32"/>
        </w:rPr>
        <w:t>实施</w:t>
      </w:r>
      <w:r w:rsidR="003B61CB">
        <w:rPr>
          <w:rFonts w:ascii="楷体" w:eastAsia="楷体" w:hAnsi="楷体" w:hint="eastAsia"/>
          <w:sz w:val="32"/>
          <w:szCs w:val="32"/>
        </w:rPr>
        <w:t>减税降费，</w:t>
      </w:r>
      <w:r w:rsidR="0060132D">
        <w:rPr>
          <w:rFonts w:ascii="楷体" w:eastAsia="楷体" w:hAnsi="楷体" w:hint="eastAsia"/>
          <w:sz w:val="32"/>
          <w:szCs w:val="32"/>
        </w:rPr>
        <w:t>强化收入管理</w:t>
      </w:r>
    </w:p>
    <w:p w:rsidR="0060132D" w:rsidRPr="00E8126E" w:rsidRDefault="0060132D" w:rsidP="0097507D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2019</w:t>
      </w:r>
      <w:r w:rsidR="00B21932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年更大规模减税降费措施</w:t>
      </w:r>
      <w:r w:rsidR="00E11AB5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主要</w:t>
      </w:r>
      <w:r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涉及</w:t>
      </w:r>
      <w:r w:rsidR="008B55FC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增值税、企业社保缴费、个人所得税和小型微利企业所得税</w:t>
      </w:r>
      <w:r w:rsid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减免等五项</w:t>
      </w:r>
      <w:r w:rsidR="00C63FEA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，</w:t>
      </w:r>
      <w:r w:rsidR="0097507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减税降费总规模达</w:t>
      </w:r>
      <w:r w:rsidR="002221F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15</w:t>
      </w:r>
      <w:r w:rsidR="0097507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亿元</w:t>
      </w:r>
      <w:r w:rsidR="002221F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  <w:r w:rsidR="003C669D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积极落实</w:t>
      </w:r>
      <w:r w:rsidR="004710B9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省政府</w:t>
      </w:r>
      <w:r w:rsidR="00EF3597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支持实体经济高质量发展和高新技术企业城镇土地使用税等</w:t>
      </w:r>
      <w:r w:rsidR="003C669D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各项</w:t>
      </w:r>
      <w:r w:rsidR="0038706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减免</w:t>
      </w:r>
      <w:r w:rsidR="003C669D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政策，重点减轻制造业、</w:t>
      </w:r>
      <w:r w:rsidR="00EF3597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科技型</w:t>
      </w:r>
      <w:r w:rsidR="003C669D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企业的税收负担，</w:t>
      </w:r>
      <w:r w:rsidR="005B7DD6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为</w:t>
      </w:r>
      <w:r w:rsidR="00EF3597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企业积蓄力量</w:t>
      </w:r>
      <w:r w:rsidR="000F1679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、做大做强</w:t>
      </w:r>
      <w:r w:rsidR="00EF3597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提供了有力</w:t>
      </w:r>
      <w:r w:rsidR="0056781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</w:t>
      </w:r>
      <w:r w:rsidR="008B55FC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  <w:r w:rsidR="00150E53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努力组织收入、深入挖掘潜力，</w:t>
      </w:r>
      <w:r w:rsidR="00592FA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不断</w:t>
      </w:r>
      <w:r w:rsidR="00A749F9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加大</w:t>
      </w:r>
      <w:r w:rsidR="00592FA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对重点收入、重点</w:t>
      </w:r>
      <w:r w:rsidR="00592FA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>行业、重点区域等的</w:t>
      </w:r>
      <w:r w:rsidR="00A749F9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分析</w:t>
      </w:r>
      <w:r w:rsidR="00592FA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力度</w:t>
      </w:r>
      <w:r w:rsidR="00150E53" w:rsidRPr="00E8126E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，</w:t>
      </w:r>
      <w:r w:rsidR="00A627F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确保了上半年</w:t>
      </w:r>
      <w:r w:rsidR="00A749F9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财税收入平稳增长</w:t>
      </w:r>
      <w:r w:rsidR="00A627F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611D28" w:rsidRPr="00611D28" w:rsidRDefault="00611D28" w:rsidP="004A7B6C">
      <w:pPr>
        <w:widowControl/>
        <w:shd w:val="clear" w:color="auto" w:fill="FFFFFF"/>
        <w:spacing w:line="378" w:lineRule="atLeast"/>
        <w:ind w:firstLineChars="200" w:firstLine="640"/>
        <w:jc w:val="left"/>
        <w:rPr>
          <w:rFonts w:ascii="楷体" w:eastAsia="楷体" w:hAnsi="楷体" w:cs="宋体"/>
          <w:color w:val="000000"/>
          <w:kern w:val="0"/>
          <w:sz w:val="32"/>
          <w:szCs w:val="32"/>
        </w:rPr>
      </w:pPr>
      <w:r w:rsidRPr="00611D28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（二）</w:t>
      </w:r>
      <w:r w:rsidR="007905CD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扎实</w:t>
      </w:r>
      <w:r w:rsidR="00BF0EFD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推进</w:t>
      </w:r>
      <w:r w:rsidR="007905CD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债务管理</w:t>
      </w:r>
      <w:r w:rsidR="006E3D84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，</w:t>
      </w:r>
      <w:r w:rsidR="00122042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增强财政抵御风险能力</w:t>
      </w:r>
    </w:p>
    <w:p w:rsidR="007905CD" w:rsidRPr="00A627FD" w:rsidRDefault="00542ADC" w:rsidP="007905CD">
      <w:pPr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A627FD">
        <w:rPr>
          <w:rFonts w:ascii="仿宋_GB2312" w:eastAsia="仿宋_GB2312" w:hAnsi="仿宋" w:hint="eastAsia"/>
          <w:color w:val="000000" w:themeColor="text1"/>
          <w:sz w:val="32"/>
          <w:szCs w:val="32"/>
        </w:rPr>
        <w:t>“开前门、堵后门”，</w:t>
      </w:r>
      <w:r w:rsidR="00AC042A" w:rsidRPr="00A627FD">
        <w:rPr>
          <w:rFonts w:ascii="仿宋_GB2312" w:eastAsia="仿宋_GB2312" w:hAnsi="仿宋" w:hint="eastAsia"/>
          <w:color w:val="000000" w:themeColor="text1"/>
          <w:sz w:val="32"/>
          <w:szCs w:val="32"/>
        </w:rPr>
        <w:t>防范化解政府债务风险</w:t>
      </w:r>
      <w:r w:rsidR="00E600B2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  <w:r w:rsidR="00AC042A" w:rsidRPr="00A627FD">
        <w:rPr>
          <w:rFonts w:ascii="仿宋_GB2312" w:eastAsia="仿宋_GB2312" w:hAnsi="仿宋" w:hint="eastAsia"/>
          <w:color w:val="000000" w:themeColor="text1"/>
          <w:sz w:val="32"/>
          <w:szCs w:val="32"/>
        </w:rPr>
        <w:t>积极争取</w:t>
      </w:r>
      <w:r w:rsidR="004710B9">
        <w:rPr>
          <w:rFonts w:ascii="仿宋_GB2312" w:eastAsia="仿宋_GB2312" w:hAnsi="仿宋" w:hint="eastAsia"/>
          <w:color w:val="000000" w:themeColor="text1"/>
          <w:sz w:val="32"/>
          <w:szCs w:val="32"/>
        </w:rPr>
        <w:t>棚户区改造专项债券，为我区潘田、</w:t>
      </w:r>
      <w:proofErr w:type="gramStart"/>
      <w:r w:rsidR="004710B9">
        <w:rPr>
          <w:rFonts w:ascii="仿宋_GB2312" w:eastAsia="仿宋_GB2312" w:hAnsi="仿宋" w:hint="eastAsia"/>
          <w:color w:val="000000" w:themeColor="text1"/>
          <w:sz w:val="32"/>
          <w:szCs w:val="32"/>
        </w:rPr>
        <w:t>郭董十</w:t>
      </w:r>
      <w:proofErr w:type="gramEnd"/>
      <w:r w:rsidR="004710B9">
        <w:rPr>
          <w:rFonts w:ascii="仿宋_GB2312" w:eastAsia="仿宋_GB2312" w:hAnsi="仿宋" w:hint="eastAsia"/>
          <w:color w:val="000000" w:themeColor="text1"/>
          <w:sz w:val="32"/>
          <w:szCs w:val="32"/>
        </w:rPr>
        <w:t>村等棚户区改造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提供了坚实的资金保障</w:t>
      </w:r>
      <w:r w:rsidR="00723E49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  <w:r w:rsidR="005E4AFA">
        <w:rPr>
          <w:rFonts w:ascii="仿宋_GB2312" w:eastAsia="仿宋_GB2312" w:hAnsi="仿宋" w:hint="eastAsia"/>
          <w:color w:val="000000" w:themeColor="text1"/>
          <w:sz w:val="32"/>
          <w:szCs w:val="32"/>
        </w:rPr>
        <w:t>全面落实</w:t>
      </w:r>
      <w:r w:rsidR="008913FB">
        <w:rPr>
          <w:rFonts w:ascii="仿宋_GB2312" w:eastAsia="仿宋_GB2312" w:hAnsi="仿宋" w:hint="eastAsia"/>
          <w:color w:val="000000" w:themeColor="text1"/>
          <w:sz w:val="32"/>
          <w:szCs w:val="32"/>
        </w:rPr>
        <w:t>项目收益与融资自求平衡和财政承受能力报告制度，</w:t>
      </w:r>
      <w:r w:rsidR="00723E49">
        <w:rPr>
          <w:rFonts w:ascii="仿宋_GB2312" w:eastAsia="仿宋_GB2312" w:hAnsi="仿宋" w:hint="eastAsia"/>
          <w:color w:val="000000" w:themeColor="text1"/>
          <w:sz w:val="32"/>
          <w:szCs w:val="32"/>
        </w:rPr>
        <w:t>规范地方政府债券申报程序</w:t>
      </w:r>
      <w:r w:rsidR="00AC042A" w:rsidRPr="00A627FD">
        <w:rPr>
          <w:rFonts w:ascii="仿宋_GB2312" w:eastAsia="仿宋_GB2312" w:hAnsi="仿宋" w:hint="eastAsia"/>
          <w:color w:val="000000" w:themeColor="text1"/>
          <w:sz w:val="32"/>
          <w:szCs w:val="32"/>
        </w:rPr>
        <w:t>，提高</w:t>
      </w:r>
      <w:r w:rsidR="00723E49">
        <w:rPr>
          <w:rFonts w:ascii="仿宋_GB2312" w:eastAsia="仿宋_GB2312" w:hAnsi="仿宋" w:hint="eastAsia"/>
          <w:color w:val="000000" w:themeColor="text1"/>
          <w:sz w:val="32"/>
          <w:szCs w:val="32"/>
        </w:rPr>
        <w:t>了</w:t>
      </w:r>
      <w:r w:rsidR="008664AE">
        <w:rPr>
          <w:rFonts w:ascii="仿宋_GB2312" w:eastAsia="仿宋_GB2312" w:hAnsi="仿宋" w:hint="eastAsia"/>
          <w:color w:val="000000" w:themeColor="text1"/>
          <w:sz w:val="32"/>
          <w:szCs w:val="32"/>
        </w:rPr>
        <w:t>债券资金使用效率</w:t>
      </w:r>
      <w:r w:rsidR="00AC042A" w:rsidRPr="00A627FD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  <w:r w:rsidR="007905CD">
        <w:rPr>
          <w:rFonts w:ascii="仿宋_GB2312" w:eastAsia="仿宋_GB2312" w:hAnsi="仿宋" w:hint="eastAsia"/>
          <w:color w:val="000000" w:themeColor="text1"/>
          <w:sz w:val="32"/>
          <w:szCs w:val="32"/>
        </w:rPr>
        <w:t>截至2019年上半年，</w:t>
      </w:r>
      <w:r w:rsidR="007905CD" w:rsidRPr="00DC02DB">
        <w:rPr>
          <w:rFonts w:ascii="仿宋_GB2312" w:eastAsia="仿宋_GB2312" w:hAnsi="黑体" w:hint="eastAsia"/>
          <w:sz w:val="32"/>
          <w:szCs w:val="32"/>
        </w:rPr>
        <w:t>我区</w:t>
      </w:r>
      <w:r w:rsidR="007905CD" w:rsidRPr="00DC02DB">
        <w:rPr>
          <w:rFonts w:ascii="仿宋_GB2312" w:eastAsia="仿宋_GB2312" w:hAnsi="仿宋" w:hint="eastAsia"/>
          <w:sz w:val="32"/>
          <w:szCs w:val="32"/>
        </w:rPr>
        <w:t>政府债务率18.81%，隐性债务率27.98%，综合债务率46.79%</w:t>
      </w:r>
      <w:r w:rsidR="007905CD">
        <w:rPr>
          <w:rFonts w:ascii="仿宋_GB2312" w:eastAsia="仿宋_GB2312" w:hAnsi="仿宋" w:hint="eastAsia"/>
          <w:sz w:val="32"/>
          <w:szCs w:val="32"/>
        </w:rPr>
        <w:t>，均低于</w:t>
      </w:r>
      <w:r w:rsidR="007905CD" w:rsidRPr="00DC02DB">
        <w:rPr>
          <w:rFonts w:ascii="仿宋_GB2312" w:eastAsia="仿宋_GB2312" w:hAnsi="仿宋" w:hint="eastAsia"/>
          <w:sz w:val="32"/>
          <w:szCs w:val="32"/>
        </w:rPr>
        <w:t>100%预警线，风险可控。</w:t>
      </w:r>
    </w:p>
    <w:p w:rsidR="00DE042D" w:rsidRPr="00E81D25" w:rsidRDefault="0055485B" w:rsidP="003F1574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E81D25">
        <w:rPr>
          <w:rFonts w:ascii="楷体" w:eastAsia="楷体" w:hAnsi="楷体" w:hint="eastAsia"/>
          <w:sz w:val="32"/>
          <w:szCs w:val="32"/>
        </w:rPr>
        <w:t>（三）</w:t>
      </w:r>
      <w:r w:rsidR="001C0870">
        <w:rPr>
          <w:rFonts w:ascii="楷体" w:eastAsia="楷体" w:hAnsi="楷体" w:hint="eastAsia"/>
          <w:sz w:val="32"/>
          <w:szCs w:val="32"/>
        </w:rPr>
        <w:t>持续推动</w:t>
      </w:r>
      <w:r w:rsidR="00340AC7" w:rsidRPr="00E81D25">
        <w:rPr>
          <w:rFonts w:ascii="楷体" w:eastAsia="楷体" w:hAnsi="楷体" w:hint="eastAsia"/>
          <w:sz w:val="32"/>
          <w:szCs w:val="32"/>
        </w:rPr>
        <w:t>创新</w:t>
      </w:r>
      <w:r w:rsidR="00BF0EFD">
        <w:rPr>
          <w:rFonts w:ascii="楷体" w:eastAsia="楷体" w:hAnsi="楷体" w:hint="eastAsia"/>
          <w:sz w:val="32"/>
          <w:szCs w:val="32"/>
        </w:rPr>
        <w:t>，提升财政</w:t>
      </w:r>
      <w:r w:rsidR="008B712B" w:rsidRPr="00E81D25">
        <w:rPr>
          <w:rFonts w:ascii="楷体" w:eastAsia="楷体" w:hAnsi="楷体" w:hint="eastAsia"/>
          <w:sz w:val="32"/>
          <w:szCs w:val="32"/>
        </w:rPr>
        <w:t>管理服务水平</w:t>
      </w:r>
      <w:r w:rsidR="002F5E15" w:rsidRPr="00E81D25">
        <w:rPr>
          <w:rFonts w:ascii="楷体" w:eastAsia="楷体" w:hAnsi="楷体"/>
          <w:sz w:val="32"/>
          <w:szCs w:val="32"/>
        </w:rPr>
        <w:t xml:space="preserve"> </w:t>
      </w:r>
    </w:p>
    <w:p w:rsidR="00E63050" w:rsidRPr="00161A10" w:rsidRDefault="00E60FFD" w:rsidP="00161A10">
      <w:pPr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按照</w:t>
      </w:r>
      <w:r w:rsidR="00340AC7" w:rsidRPr="00340AC7">
        <w:rPr>
          <w:rFonts w:ascii="仿宋_GB2312" w:eastAsia="仿宋_GB2312" w:hAnsi="黑体" w:hint="eastAsia"/>
          <w:sz w:val="32"/>
          <w:szCs w:val="32"/>
        </w:rPr>
        <w:t>“加快构建全方位、全过程、全覆盖的预算绩效管理体系”的要求，</w:t>
      </w:r>
      <w:r w:rsidR="00825EF2">
        <w:rPr>
          <w:rFonts w:ascii="仿宋_GB2312" w:eastAsia="仿宋_GB2312" w:hAnsi="黑体" w:hint="eastAsia"/>
          <w:sz w:val="32"/>
          <w:szCs w:val="32"/>
        </w:rPr>
        <w:t>全面完成了</w:t>
      </w:r>
      <w:r w:rsidR="00340AC7" w:rsidRPr="00340AC7">
        <w:rPr>
          <w:rFonts w:ascii="仿宋_GB2312" w:eastAsia="仿宋_GB2312" w:hAnsi="黑体" w:hint="eastAsia"/>
          <w:sz w:val="32"/>
          <w:szCs w:val="32"/>
        </w:rPr>
        <w:t>孙唐路大中修、农村街</w:t>
      </w:r>
      <w:r w:rsidR="00E86162">
        <w:rPr>
          <w:rFonts w:ascii="仿宋_GB2312" w:eastAsia="仿宋_GB2312" w:hAnsi="黑体" w:hint="eastAsia"/>
          <w:sz w:val="32"/>
          <w:szCs w:val="32"/>
        </w:rPr>
        <w:t>巷硬化等</w:t>
      </w:r>
      <w:r w:rsidR="00C7605A">
        <w:rPr>
          <w:rFonts w:ascii="仿宋_GB2312" w:eastAsia="仿宋_GB2312" w:hAnsi="黑体" w:hint="eastAsia"/>
          <w:sz w:val="32"/>
          <w:szCs w:val="32"/>
        </w:rPr>
        <w:t>12</w:t>
      </w:r>
      <w:r w:rsidR="00517D15">
        <w:rPr>
          <w:rFonts w:ascii="仿宋_GB2312" w:eastAsia="仿宋_GB2312" w:hAnsi="黑体" w:hint="eastAsia"/>
          <w:sz w:val="32"/>
          <w:szCs w:val="32"/>
        </w:rPr>
        <w:t>个项目</w:t>
      </w:r>
      <w:r w:rsidR="00340AC7">
        <w:rPr>
          <w:rFonts w:ascii="仿宋_GB2312" w:eastAsia="仿宋_GB2312" w:hAnsi="黑体" w:hint="eastAsia"/>
          <w:sz w:val="32"/>
          <w:szCs w:val="32"/>
        </w:rPr>
        <w:t>重点评价</w:t>
      </w:r>
      <w:r w:rsidR="00825EF2">
        <w:rPr>
          <w:rFonts w:ascii="仿宋_GB2312" w:eastAsia="仿宋_GB2312" w:hAnsi="黑体" w:hint="eastAsia"/>
          <w:sz w:val="32"/>
          <w:szCs w:val="32"/>
        </w:rPr>
        <w:t>工作</w:t>
      </w:r>
      <w:r w:rsidR="00A627FD">
        <w:rPr>
          <w:rFonts w:ascii="仿宋_GB2312" w:eastAsia="仿宋_GB2312" w:hAnsi="黑体" w:hint="eastAsia"/>
          <w:sz w:val="32"/>
          <w:szCs w:val="32"/>
        </w:rPr>
        <w:t>，</w:t>
      </w:r>
      <w:r w:rsidR="0040429C">
        <w:rPr>
          <w:rFonts w:ascii="仿宋_GB2312" w:eastAsia="仿宋_GB2312" w:hAnsi="黑体" w:hint="eastAsia"/>
          <w:sz w:val="32"/>
          <w:szCs w:val="32"/>
        </w:rPr>
        <w:t>项</w:t>
      </w:r>
      <w:r w:rsidR="001463E7">
        <w:rPr>
          <w:rFonts w:ascii="仿宋_GB2312" w:eastAsia="仿宋_GB2312" w:hAnsi="黑体" w:hint="eastAsia"/>
          <w:sz w:val="32"/>
          <w:szCs w:val="32"/>
        </w:rPr>
        <w:t>目实施质量、评价工作质量、整改落实质量比往年都有了</w:t>
      </w:r>
      <w:r w:rsidR="00825EF2">
        <w:rPr>
          <w:rFonts w:ascii="仿宋_GB2312" w:eastAsia="仿宋_GB2312" w:hAnsi="黑体" w:hint="eastAsia"/>
          <w:sz w:val="32"/>
          <w:szCs w:val="32"/>
        </w:rPr>
        <w:t>大</w:t>
      </w:r>
      <w:r w:rsidR="001463E7">
        <w:rPr>
          <w:rFonts w:ascii="仿宋_GB2312" w:eastAsia="仿宋_GB2312" w:hAnsi="黑体" w:hint="eastAsia"/>
          <w:sz w:val="32"/>
          <w:szCs w:val="32"/>
        </w:rPr>
        <w:t>幅度的提升</w:t>
      </w:r>
      <w:r w:rsidR="0040429C">
        <w:rPr>
          <w:rFonts w:ascii="仿宋_GB2312" w:eastAsia="仿宋_GB2312" w:hAnsi="黑体" w:hint="eastAsia"/>
          <w:sz w:val="32"/>
          <w:szCs w:val="32"/>
        </w:rPr>
        <w:t>。</w:t>
      </w:r>
      <w:r w:rsidR="00161A10" w:rsidRPr="00472A8B">
        <w:rPr>
          <w:rFonts w:ascii="仿宋_GB2312" w:eastAsia="仿宋_GB2312" w:hAnsi="Times New Roman" w:cs="Times New Roman" w:hint="eastAsia"/>
          <w:sz w:val="32"/>
          <w:szCs w:val="32"/>
        </w:rPr>
        <w:t>按照“</w:t>
      </w:r>
      <w:proofErr w:type="gramStart"/>
      <w:r w:rsidR="00161A10" w:rsidRPr="00472A8B">
        <w:rPr>
          <w:rFonts w:ascii="仿宋_GB2312" w:eastAsia="仿宋_GB2312" w:hAnsi="Times New Roman" w:cs="Times New Roman" w:hint="eastAsia"/>
          <w:sz w:val="32"/>
          <w:szCs w:val="32"/>
        </w:rPr>
        <w:t>一</w:t>
      </w:r>
      <w:proofErr w:type="gramEnd"/>
      <w:r w:rsidR="00161A10" w:rsidRPr="00472A8B">
        <w:rPr>
          <w:rFonts w:ascii="仿宋_GB2312" w:eastAsia="仿宋_GB2312" w:hAnsi="Times New Roman" w:cs="Times New Roman" w:hint="eastAsia"/>
          <w:sz w:val="32"/>
          <w:szCs w:val="32"/>
        </w:rPr>
        <w:t>企</w:t>
      </w:r>
      <w:proofErr w:type="gramStart"/>
      <w:r w:rsidR="00161A10" w:rsidRPr="00472A8B">
        <w:rPr>
          <w:rFonts w:ascii="仿宋_GB2312" w:eastAsia="仿宋_GB2312" w:hAnsi="Times New Roman" w:cs="Times New Roman" w:hint="eastAsia"/>
          <w:sz w:val="32"/>
          <w:szCs w:val="32"/>
        </w:rPr>
        <w:t>一</w:t>
      </w:r>
      <w:proofErr w:type="gramEnd"/>
      <w:r w:rsidR="00161A10" w:rsidRPr="00472A8B">
        <w:rPr>
          <w:rFonts w:ascii="仿宋_GB2312" w:eastAsia="仿宋_GB2312" w:hAnsi="Times New Roman" w:cs="Times New Roman" w:hint="eastAsia"/>
          <w:sz w:val="32"/>
          <w:szCs w:val="32"/>
        </w:rPr>
        <w:t>策”精神，</w:t>
      </w:r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组建了山东大通建设集团有限公司</w:t>
      </w:r>
      <w:r w:rsidR="00482789">
        <w:rPr>
          <w:rFonts w:ascii="仿宋_GB2312" w:eastAsia="仿宋_GB2312" w:hAnsi="Times New Roman" w:cs="Times New Roman" w:hint="eastAsia"/>
          <w:sz w:val="32"/>
          <w:szCs w:val="32"/>
        </w:rPr>
        <w:t>，使我区国有企业管理工作迈出了标志性的坚实一步。</w:t>
      </w:r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建立全区土地出让工作推进机制，推动出让经营性用地2051亩，实现区级收益78</w:t>
      </w:r>
      <w:r w:rsidR="00DC6D14">
        <w:rPr>
          <w:rFonts w:ascii="仿宋_GB2312" w:eastAsia="仿宋_GB2312" w:hAnsi="Times New Roman" w:cs="Times New Roman" w:hint="eastAsia"/>
          <w:sz w:val="32"/>
          <w:szCs w:val="32"/>
        </w:rPr>
        <w:t>亿元，有效保障了</w:t>
      </w:r>
      <w:r w:rsidR="00F2014F">
        <w:rPr>
          <w:rFonts w:ascii="仿宋_GB2312" w:eastAsia="仿宋_GB2312" w:hAnsi="Times New Roman" w:cs="Times New Roman" w:hint="eastAsia"/>
          <w:sz w:val="32"/>
          <w:szCs w:val="32"/>
        </w:rPr>
        <w:t>我区</w:t>
      </w:r>
      <w:r w:rsidR="00DC6D14">
        <w:rPr>
          <w:rFonts w:ascii="仿宋_GB2312" w:eastAsia="仿宋_GB2312" w:hAnsi="Times New Roman" w:cs="Times New Roman" w:hint="eastAsia"/>
          <w:sz w:val="32"/>
          <w:szCs w:val="32"/>
        </w:rPr>
        <w:t>重点项目的用地和片区开发资金需求</w:t>
      </w:r>
      <w:r w:rsidR="00FF0932">
        <w:rPr>
          <w:rFonts w:ascii="仿宋_GB2312" w:eastAsia="仿宋_GB2312" w:hAnsi="Times New Roman" w:cs="Times New Roman" w:hint="eastAsia"/>
          <w:sz w:val="32"/>
          <w:szCs w:val="32"/>
        </w:rPr>
        <w:t>。积极参与</w:t>
      </w:r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政府与社会资本合作项目，</w:t>
      </w:r>
      <w:proofErr w:type="gramStart"/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唐冶污水处理</w:t>
      </w:r>
      <w:proofErr w:type="gramEnd"/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厂项目已获财政部批复，实现了我区PPP</w:t>
      </w:r>
      <w:r w:rsidR="00F2014F">
        <w:rPr>
          <w:rFonts w:ascii="仿宋_GB2312" w:eastAsia="仿宋_GB2312" w:hAnsi="Times New Roman" w:cs="Times New Roman" w:hint="eastAsia"/>
          <w:sz w:val="32"/>
          <w:szCs w:val="32"/>
        </w:rPr>
        <w:t>项目零</w:t>
      </w:r>
      <w:r w:rsidR="0010239C" w:rsidRPr="00472A8B">
        <w:rPr>
          <w:rFonts w:ascii="仿宋_GB2312" w:eastAsia="仿宋_GB2312" w:hAnsi="Times New Roman" w:cs="Times New Roman" w:hint="eastAsia"/>
          <w:sz w:val="32"/>
          <w:szCs w:val="32"/>
        </w:rPr>
        <w:t>突破。</w:t>
      </w:r>
    </w:p>
    <w:p w:rsidR="00243F04" w:rsidRDefault="0040429C" w:rsidP="008C6DE3">
      <w:pPr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总体来看</w:t>
      </w:r>
      <w:r w:rsidR="000A2456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，</w:t>
      </w:r>
      <w:r w:rsidR="00161A10">
        <w:rPr>
          <w:rFonts w:ascii="仿宋_GB2312" w:eastAsia="仿宋_GB2312" w:hAnsi="仿宋" w:hint="eastAsia"/>
          <w:color w:val="000000" w:themeColor="text1"/>
          <w:sz w:val="32"/>
          <w:szCs w:val="32"/>
        </w:rPr>
        <w:t>我区</w:t>
      </w:r>
      <w:r w:rsidR="000A2456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2019年上半年预算执行情况较好，财政改革发展工作</w:t>
      </w:r>
      <w:r w:rsidR="00F2014F">
        <w:rPr>
          <w:rFonts w:ascii="仿宋_GB2312" w:eastAsia="仿宋_GB2312" w:hAnsi="仿宋" w:hint="eastAsia"/>
          <w:color w:val="000000" w:themeColor="text1"/>
          <w:sz w:val="32"/>
          <w:szCs w:val="32"/>
        </w:rPr>
        <w:t>不断</w:t>
      </w:r>
      <w:r w:rsidR="000A2456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取得新进展。这都是区人大常委会及代表委员们监督指导的结果，是各</w:t>
      </w:r>
      <w:r w:rsidR="00D021E3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部门</w:t>
      </w:r>
      <w:r w:rsidR="000A2456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、各</w:t>
      </w:r>
      <w:r w:rsidR="00D021E3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单位</w:t>
      </w:r>
      <w:r w:rsidR="000A2456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t>和全区上下共同努力的结果。</w:t>
      </w:r>
      <w:r w:rsidR="00D021E3" w:rsidRPr="0040429C"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同时，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我们也清醒的认识到，</w:t>
      </w:r>
      <w:r w:rsidR="00AD4271">
        <w:rPr>
          <w:rFonts w:ascii="仿宋_GB2312" w:eastAsia="仿宋_GB2312" w:hAnsi="仿宋" w:hint="eastAsia"/>
          <w:color w:val="000000" w:themeColor="text1"/>
          <w:sz w:val="32"/>
          <w:szCs w:val="32"/>
        </w:rPr>
        <w:t>我区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财税工作</w:t>
      </w:r>
      <w:r w:rsidR="00F2014F">
        <w:rPr>
          <w:rFonts w:ascii="仿宋_GB2312" w:eastAsia="仿宋_GB2312" w:hAnsi="仿宋" w:hint="eastAsia"/>
          <w:color w:val="000000" w:themeColor="text1"/>
          <w:sz w:val="32"/>
          <w:szCs w:val="32"/>
        </w:rPr>
        <w:t>还面临着严峻的</w:t>
      </w:r>
      <w:r w:rsidR="00243F04">
        <w:rPr>
          <w:rFonts w:ascii="仿宋_GB2312" w:eastAsia="仿宋_GB2312" w:hAnsi="仿宋" w:hint="eastAsia"/>
          <w:color w:val="000000" w:themeColor="text1"/>
          <w:sz w:val="32"/>
          <w:szCs w:val="32"/>
        </w:rPr>
        <w:t>问题和挑战：</w:t>
      </w:r>
    </w:p>
    <w:p w:rsidR="00243F04" w:rsidRPr="00A36BE0" w:rsidRDefault="008B5D4C" w:rsidP="00243F04">
      <w:pPr>
        <w:spacing w:line="600" w:lineRule="exact"/>
        <w:ind w:firstLine="645"/>
        <w:rPr>
          <w:rFonts w:ascii="仿宋_GB2312" w:eastAsia="仿宋_GB2312" w:hAnsi="黑体" w:cs="Times New Roman"/>
          <w:sz w:val="32"/>
          <w:szCs w:val="32"/>
        </w:rPr>
      </w:pPr>
      <w:r w:rsidRPr="008B5D4C">
        <w:rPr>
          <w:rFonts w:ascii="仿宋_GB2312" w:eastAsia="仿宋_GB2312" w:hAnsi="黑体" w:hint="eastAsia"/>
          <w:sz w:val="32"/>
          <w:szCs w:val="32"/>
        </w:rPr>
        <w:t>一是收入缺口持续加大，完成年度</w:t>
      </w:r>
      <w:r w:rsidR="00243F04" w:rsidRPr="008B5D4C">
        <w:rPr>
          <w:rFonts w:ascii="仿宋_GB2312" w:eastAsia="仿宋_GB2312" w:hAnsi="黑体" w:cs="Times New Roman" w:hint="eastAsia"/>
          <w:sz w:val="32"/>
          <w:szCs w:val="32"/>
        </w:rPr>
        <w:t>目标存在困难。经测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算，2019年我区受减税降费、土地市场收紧等因素影响，</w:t>
      </w:r>
      <w:r w:rsidR="00F2014F">
        <w:rPr>
          <w:rFonts w:ascii="仿宋_GB2312" w:eastAsia="仿宋_GB2312" w:hAnsi="黑体" w:cs="Times New Roman" w:hint="eastAsia"/>
          <w:sz w:val="32"/>
          <w:szCs w:val="32"/>
        </w:rPr>
        <w:t>财政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收入缺口大约在</w:t>
      </w:r>
      <w:r w:rsidR="00032968">
        <w:rPr>
          <w:rFonts w:ascii="仿宋_GB2312" w:eastAsia="仿宋_GB2312" w:hAnsi="黑体" w:cs="Times New Roman" w:hint="eastAsia"/>
          <w:sz w:val="32"/>
          <w:szCs w:val="32"/>
        </w:rPr>
        <w:t>6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亿</w:t>
      </w:r>
      <w:r w:rsidR="00454407">
        <w:rPr>
          <w:rFonts w:ascii="仿宋_GB2312" w:eastAsia="仿宋_GB2312" w:hAnsi="黑体" w:cs="Times New Roman" w:hint="eastAsia"/>
          <w:sz w:val="32"/>
          <w:szCs w:val="32"/>
        </w:rPr>
        <w:t>元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左右</w:t>
      </w:r>
      <w:r>
        <w:rPr>
          <w:rFonts w:ascii="仿宋_GB2312" w:eastAsia="仿宋_GB2312" w:hAnsi="黑体" w:hint="eastAsia"/>
          <w:sz w:val="32"/>
          <w:szCs w:val="32"/>
        </w:rPr>
        <w:t>，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给我区</w:t>
      </w:r>
      <w:r w:rsidR="00F2014F">
        <w:rPr>
          <w:rFonts w:ascii="仿宋_GB2312" w:eastAsia="仿宋_GB2312" w:hAnsi="黑体" w:cs="Times New Roman" w:hint="eastAsia"/>
          <w:sz w:val="32"/>
          <w:szCs w:val="32"/>
        </w:rPr>
        <w:t>完成人代会收入目标带来极大</w:t>
      </w:r>
      <w:r w:rsidR="00243F04">
        <w:rPr>
          <w:rFonts w:ascii="仿宋_GB2312" w:eastAsia="仿宋_GB2312" w:hAnsi="黑体" w:cs="Times New Roman" w:hint="eastAsia"/>
          <w:sz w:val="32"/>
          <w:szCs w:val="32"/>
        </w:rPr>
        <w:t>考验。</w:t>
      </w:r>
    </w:p>
    <w:p w:rsidR="00521B1E" w:rsidRDefault="008B5D4C" w:rsidP="00243F04">
      <w:pPr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8B5D4C">
        <w:rPr>
          <w:rFonts w:ascii="仿宋_GB2312" w:eastAsia="仿宋_GB2312" w:hAnsi="楷体" w:hint="eastAsia"/>
          <w:sz w:val="32"/>
          <w:szCs w:val="32"/>
        </w:rPr>
        <w:t>二是</w:t>
      </w:r>
      <w:r w:rsidR="00243F04" w:rsidRPr="008B5D4C">
        <w:rPr>
          <w:rFonts w:ascii="仿宋_GB2312" w:eastAsia="仿宋_GB2312" w:hAnsi="楷体" w:cs="Times New Roman" w:hint="eastAsia"/>
          <w:sz w:val="32"/>
          <w:szCs w:val="32"/>
        </w:rPr>
        <w:t>经济发展质量不高，</w:t>
      </w:r>
      <w:r w:rsidR="0032263B">
        <w:rPr>
          <w:rFonts w:ascii="仿宋_GB2312" w:eastAsia="仿宋_GB2312" w:hAnsi="楷体" w:cs="Times New Roman" w:hint="eastAsia"/>
          <w:sz w:val="32"/>
          <w:szCs w:val="32"/>
        </w:rPr>
        <w:t>收入结构亟需转型</w:t>
      </w:r>
      <w:r w:rsidR="00243F04" w:rsidRPr="008B5D4C">
        <w:rPr>
          <w:rFonts w:ascii="仿宋_GB2312" w:eastAsia="仿宋_GB2312" w:hAnsi="楷体" w:cs="Times New Roman" w:hint="eastAsia"/>
          <w:sz w:val="32"/>
          <w:szCs w:val="32"/>
        </w:rPr>
        <w:t>。</w:t>
      </w:r>
      <w:r w:rsidR="00243F04" w:rsidRPr="00B62CF9">
        <w:rPr>
          <w:rFonts w:ascii="仿宋_GB2312" w:eastAsia="仿宋_GB2312" w:hAnsi="Calibri" w:cs="Times New Roman" w:hint="eastAsia"/>
          <w:sz w:val="32"/>
          <w:szCs w:val="32"/>
        </w:rPr>
        <w:t>我区经济增长和财政收入对土地和房地产依赖过大，金融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和物流等重点发展产业</w:t>
      </w:r>
      <w:r w:rsidR="00243F04" w:rsidRPr="00B62CF9">
        <w:rPr>
          <w:rFonts w:ascii="仿宋_GB2312" w:eastAsia="仿宋_GB2312" w:hAnsi="Calibri" w:cs="Times New Roman" w:hint="eastAsia"/>
          <w:sz w:val="32"/>
          <w:szCs w:val="32"/>
        </w:rPr>
        <w:t>贡献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较低</w:t>
      </w:r>
      <w:r w:rsidR="00243F04" w:rsidRPr="00B62CF9">
        <w:rPr>
          <w:rFonts w:ascii="仿宋_GB2312" w:eastAsia="仿宋_GB2312" w:hAnsi="Calibri" w:cs="Times New Roman" w:hint="eastAsia"/>
          <w:sz w:val="32"/>
          <w:szCs w:val="32"/>
        </w:rPr>
        <w:t>，生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产制造业等实体经济发展潜力相对不足，新经济、新动能尚未形成有力支撑。</w:t>
      </w:r>
    </w:p>
    <w:p w:rsidR="00243F04" w:rsidRDefault="008B5D4C" w:rsidP="00243F04">
      <w:pPr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8B5D4C">
        <w:rPr>
          <w:rFonts w:ascii="仿宋_GB2312" w:eastAsia="仿宋_GB2312" w:hAnsi="楷体" w:hint="eastAsia"/>
          <w:sz w:val="32"/>
          <w:szCs w:val="32"/>
        </w:rPr>
        <w:t>三是</w:t>
      </w:r>
      <w:r w:rsidR="00243F04" w:rsidRPr="008B5D4C">
        <w:rPr>
          <w:rFonts w:ascii="仿宋_GB2312" w:eastAsia="仿宋_GB2312" w:hAnsi="楷体" w:cs="Times New Roman" w:hint="eastAsia"/>
          <w:sz w:val="32"/>
          <w:szCs w:val="32"/>
        </w:rPr>
        <w:t>刚性支出攀升，收支矛盾更加尖锐。2</w:t>
      </w:r>
      <w:r w:rsidR="00243F04">
        <w:rPr>
          <w:rFonts w:ascii="仿宋_GB2312" w:eastAsia="仿宋_GB2312" w:hAnsi="楷体" w:cs="Times New Roman" w:hint="eastAsia"/>
          <w:sz w:val="32"/>
          <w:szCs w:val="32"/>
        </w:rPr>
        <w:t>019年我区“三保”支出预算390842万元，占全区可用财力的64.59%，</w:t>
      </w:r>
      <w:r w:rsidR="00243F04" w:rsidRPr="00FE4BC8">
        <w:rPr>
          <w:rFonts w:ascii="仿宋_GB2312" w:eastAsia="仿宋_GB2312" w:hAnsi="Calibri" w:cs="Times New Roman" w:hint="eastAsia"/>
          <w:sz w:val="32"/>
          <w:szCs w:val="32"/>
        </w:rPr>
        <w:t>民生保障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压力巨大。</w:t>
      </w:r>
      <w:r w:rsidR="00243F04" w:rsidRPr="00AE07E4">
        <w:rPr>
          <w:rFonts w:ascii="仿宋_GB2312" w:eastAsia="仿宋_GB2312" w:hAnsi="Calibri" w:cs="Times New Roman" w:hint="eastAsia"/>
          <w:sz w:val="32"/>
          <w:szCs w:val="32"/>
        </w:rPr>
        <w:t>在盘活存量资金空间不断缩小</w:t>
      </w:r>
      <w:r w:rsidR="003D4F0E">
        <w:rPr>
          <w:rFonts w:ascii="仿宋_GB2312" w:eastAsia="仿宋_GB2312" w:hAnsi="Calibri" w:cs="Times New Roman" w:hint="eastAsia"/>
          <w:sz w:val="32"/>
          <w:szCs w:val="32"/>
        </w:rPr>
        <w:t>、减税降费后可用财力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减少</w:t>
      </w:r>
      <w:r w:rsidR="00BF0EFD">
        <w:rPr>
          <w:rFonts w:ascii="仿宋_GB2312" w:eastAsia="仿宋_GB2312" w:hAnsi="Calibri" w:cs="Times New Roman" w:hint="eastAsia"/>
          <w:sz w:val="32"/>
          <w:szCs w:val="32"/>
        </w:rPr>
        <w:t>和土地收益返还不断降低</w:t>
      </w:r>
      <w:r w:rsidR="00243F04" w:rsidRPr="00AE07E4">
        <w:rPr>
          <w:rFonts w:ascii="仿宋_GB2312" w:eastAsia="仿宋_GB2312" w:hAnsi="Calibri" w:cs="Times New Roman" w:hint="eastAsia"/>
          <w:sz w:val="32"/>
          <w:szCs w:val="32"/>
        </w:rPr>
        <w:t>的大背景下，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我区</w:t>
      </w:r>
      <w:r w:rsidR="00243F04" w:rsidRPr="00AE07E4">
        <w:rPr>
          <w:rFonts w:ascii="仿宋_GB2312" w:eastAsia="仿宋_GB2312" w:hAnsi="Calibri" w:cs="Times New Roman" w:hint="eastAsia"/>
          <w:sz w:val="32"/>
          <w:szCs w:val="32"/>
        </w:rPr>
        <w:t>收支平衡</w:t>
      </w:r>
      <w:r w:rsidR="00243F04">
        <w:rPr>
          <w:rFonts w:ascii="仿宋_GB2312" w:eastAsia="仿宋_GB2312" w:hAnsi="Calibri" w:cs="Times New Roman" w:hint="eastAsia"/>
          <w:sz w:val="32"/>
          <w:szCs w:val="32"/>
        </w:rPr>
        <w:t>面临着前所未有的压力和挑战</w:t>
      </w:r>
      <w:r w:rsidR="00243F04" w:rsidRPr="00AE07E4"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F60E2C" w:rsidRPr="00F60E2C" w:rsidRDefault="00F60E2C" w:rsidP="00F60E2C">
      <w:pPr>
        <w:ind w:left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</w:t>
      </w:r>
      <w:r w:rsidR="00332A8E" w:rsidRPr="00F60E2C">
        <w:rPr>
          <w:rFonts w:ascii="黑体" w:eastAsia="黑体" w:hAnsi="黑体" w:hint="eastAsia"/>
          <w:sz w:val="32"/>
          <w:szCs w:val="32"/>
        </w:rPr>
        <w:t>下半年主要工作措施</w:t>
      </w:r>
    </w:p>
    <w:p w:rsidR="00CA6C53" w:rsidRDefault="0078303F" w:rsidP="00F60E2C">
      <w:pPr>
        <w:ind w:left="720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（一）</w:t>
      </w:r>
      <w:r w:rsidR="00CA6C53">
        <w:rPr>
          <w:rFonts w:ascii="楷体" w:eastAsia="楷体" w:hAnsi="楷体" w:hint="eastAsia"/>
          <w:color w:val="000000"/>
          <w:sz w:val="32"/>
          <w:szCs w:val="32"/>
        </w:rPr>
        <w:t>统筹兼顾，强化收支管理</w:t>
      </w:r>
    </w:p>
    <w:p w:rsidR="00FD2224" w:rsidRDefault="00FD2224" w:rsidP="00FD222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D4680">
        <w:rPr>
          <w:rFonts w:ascii="仿宋_GB2312" w:eastAsia="仿宋_GB2312" w:hAnsi="Calibri" w:cs="Times New Roman" w:hint="eastAsia"/>
          <w:sz w:val="32"/>
          <w:szCs w:val="32"/>
        </w:rPr>
        <w:t>学会打组合拳，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既要保证减税降</w:t>
      </w:r>
      <w:proofErr w:type="gramStart"/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费政策</w:t>
      </w:r>
      <w:proofErr w:type="gramEnd"/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落实到位，又要全力抓好</w:t>
      </w:r>
      <w:r w:rsidRPr="006B7673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收入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组织</w:t>
      </w:r>
      <w:r w:rsidRPr="006B7673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工作，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“把该减的减到位，</w:t>
      </w:r>
      <w:r w:rsidRPr="006B7673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该收的收上来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”，</w:t>
      </w:r>
      <w:r w:rsidR="00915B04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确保完成今年收入预期目标，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确保财政可持续和收支平衡。按照省市统一部署，进一步</w:t>
      </w:r>
      <w:r>
        <w:rPr>
          <w:rFonts w:ascii="仿宋_GB2312" w:eastAsia="仿宋_GB2312" w:hAnsi="仿宋_GB2312" w:cs="仿宋_GB2312" w:hint="eastAsia"/>
          <w:sz w:val="32"/>
          <w:szCs w:val="32"/>
        </w:rPr>
        <w:t>扩大存量资金清理</w:t>
      </w:r>
      <w:r w:rsidRPr="008D11AB">
        <w:rPr>
          <w:rFonts w:ascii="仿宋_GB2312" w:eastAsia="仿宋_GB2312" w:hAnsi="仿宋_GB2312" w:cs="仿宋_GB2312" w:hint="eastAsia"/>
          <w:sz w:val="32"/>
          <w:szCs w:val="32"/>
        </w:rPr>
        <w:t>范围，减少资金闲置沉淀</w:t>
      </w:r>
      <w:r>
        <w:rPr>
          <w:rFonts w:ascii="仿宋_GB2312" w:eastAsia="仿宋_GB2312" w:hAnsi="仿宋_GB2312" w:cs="仿宋_GB2312" w:hint="eastAsia"/>
          <w:sz w:val="32"/>
          <w:szCs w:val="32"/>
        </w:rPr>
        <w:t>，充实优化财力规模。</w:t>
      </w:r>
    </w:p>
    <w:p w:rsidR="008829C4" w:rsidRDefault="00931D49" w:rsidP="00F60E2C">
      <w:pPr>
        <w:ind w:left="720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（二）注重综合施策，创新财政支持方式</w:t>
      </w:r>
    </w:p>
    <w:p w:rsidR="00931D49" w:rsidRDefault="00931D49" w:rsidP="00891FC2">
      <w:pPr>
        <w:ind w:firstLineChars="200" w:firstLine="640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健全财政支持新旧动能转换和经济发展方式，综合运用</w:t>
      </w:r>
      <w:proofErr w:type="gramStart"/>
      <w:r>
        <w:rPr>
          <w:rFonts w:ascii="仿宋_GB2312" w:eastAsia="仿宋_GB2312" w:hAnsi="楷体" w:hint="eastAsia"/>
          <w:color w:val="000000"/>
          <w:sz w:val="32"/>
          <w:szCs w:val="32"/>
        </w:rPr>
        <w:t>研发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lastRenderedPageBreak/>
        <w:t>奖补</w:t>
      </w:r>
      <w:proofErr w:type="gramEnd"/>
      <w:r>
        <w:rPr>
          <w:rFonts w:ascii="仿宋_GB2312" w:eastAsia="仿宋_GB2312" w:hAnsi="楷体" w:hint="eastAsia"/>
          <w:color w:val="000000"/>
          <w:sz w:val="32"/>
          <w:szCs w:val="32"/>
        </w:rPr>
        <w:t>、增量奖励</w:t>
      </w:r>
      <w:r w:rsidR="00E644E3">
        <w:rPr>
          <w:rFonts w:ascii="仿宋_GB2312" w:eastAsia="仿宋_GB2312" w:hAnsi="楷体" w:hint="eastAsia"/>
          <w:color w:val="000000"/>
          <w:sz w:val="32"/>
          <w:szCs w:val="32"/>
        </w:rPr>
        <w:t>等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多种手段，鼓励企业加大</w:t>
      </w:r>
      <w:r w:rsidR="003F3FDB">
        <w:rPr>
          <w:rFonts w:ascii="仿宋_GB2312" w:eastAsia="仿宋_GB2312" w:hAnsi="楷体" w:hint="eastAsia"/>
          <w:color w:val="000000"/>
          <w:sz w:val="32"/>
          <w:szCs w:val="32"/>
        </w:rPr>
        <w:t>科研投入和科技成果转化。完善重点项目财政支出方案，支持重点企业整合升级和创新发展，优化营商环境，打造企业聚合发展主阵地。</w:t>
      </w:r>
    </w:p>
    <w:p w:rsidR="003F3FDB" w:rsidRPr="00485A8D" w:rsidRDefault="003F3FDB" w:rsidP="00931D49">
      <w:pPr>
        <w:ind w:firstLineChars="200" w:firstLine="640"/>
        <w:rPr>
          <w:rFonts w:ascii="楷体_GB2312" w:eastAsia="楷体_GB2312" w:hAnsi="楷体"/>
          <w:color w:val="000000"/>
          <w:sz w:val="32"/>
          <w:szCs w:val="32"/>
        </w:rPr>
      </w:pPr>
      <w:r w:rsidRPr="00485A8D">
        <w:rPr>
          <w:rFonts w:ascii="楷体_GB2312" w:eastAsia="楷体_GB2312" w:hAnsi="楷体" w:hint="eastAsia"/>
          <w:color w:val="000000"/>
          <w:sz w:val="32"/>
          <w:szCs w:val="32"/>
        </w:rPr>
        <w:t>（三）</w:t>
      </w:r>
      <w:r w:rsidR="00485A8D" w:rsidRPr="00485A8D">
        <w:rPr>
          <w:rFonts w:ascii="楷体_GB2312" w:eastAsia="楷体_GB2312" w:hAnsi="楷体" w:hint="eastAsia"/>
          <w:color w:val="000000"/>
          <w:sz w:val="32"/>
          <w:szCs w:val="32"/>
        </w:rPr>
        <w:t>加强预算约束，提升财政保障能力</w:t>
      </w:r>
    </w:p>
    <w:p w:rsidR="00891FC2" w:rsidRDefault="00891FC2" w:rsidP="00891FC2">
      <w:pPr>
        <w:ind w:firstLineChars="200" w:firstLine="640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推进全面绩效管理，启动项目支出绩效跟踪监控评价工作，落实绩效评价结果与预算安排、</w:t>
      </w:r>
      <w:r w:rsidR="008B5678">
        <w:rPr>
          <w:rFonts w:ascii="仿宋_GB2312" w:eastAsia="仿宋_GB2312" w:hAnsi="楷体" w:hint="eastAsia"/>
          <w:color w:val="000000"/>
          <w:sz w:val="32"/>
          <w:szCs w:val="32"/>
        </w:rPr>
        <w:t>政策调整等挂钩机制，全面提升预算绩效管理水平。大力优化支出结构，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坚持政府过“紧日子”，让老百姓过“好日子”，有保有压，腾出的资金用于三大攻坚战、乡村振兴战略、保障和改善民生、重大项目等重点领域，提高资金配置效率。</w:t>
      </w:r>
    </w:p>
    <w:p w:rsidR="00485A8D" w:rsidRPr="00485A8D" w:rsidRDefault="00485A8D" w:rsidP="00931D49">
      <w:pPr>
        <w:ind w:firstLineChars="200" w:firstLine="640"/>
        <w:rPr>
          <w:rFonts w:ascii="楷体_GB2312" w:eastAsia="楷体_GB2312" w:hAnsi="楷体"/>
          <w:color w:val="000000"/>
          <w:sz w:val="32"/>
          <w:szCs w:val="32"/>
        </w:rPr>
      </w:pPr>
      <w:r w:rsidRPr="00485A8D">
        <w:rPr>
          <w:rFonts w:ascii="楷体_GB2312" w:eastAsia="楷体_GB2312" w:hAnsi="楷体" w:hint="eastAsia"/>
          <w:color w:val="000000"/>
          <w:sz w:val="32"/>
          <w:szCs w:val="32"/>
        </w:rPr>
        <w:t>（四）未雨绸缪，防范财政运行风险</w:t>
      </w:r>
    </w:p>
    <w:p w:rsidR="008829C4" w:rsidRPr="00894865" w:rsidRDefault="0097345E" w:rsidP="00FE3D17">
      <w:pPr>
        <w:ind w:firstLineChars="200" w:firstLine="640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加强</w:t>
      </w:r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财政收入管控和收入形势分析</w:t>
      </w:r>
      <w:proofErr w:type="gramStart"/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研</w:t>
      </w:r>
      <w:proofErr w:type="gramEnd"/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判，及时有效应对随时出现的新问题新挑战。建立财政运行动态监控机制，做好预算执行分析，特别</w:t>
      </w:r>
      <w:r w:rsidR="00347437">
        <w:rPr>
          <w:rFonts w:ascii="仿宋_GB2312" w:eastAsia="仿宋_GB2312" w:hAnsi="楷体" w:hint="eastAsia"/>
          <w:color w:val="000000"/>
          <w:sz w:val="32"/>
          <w:szCs w:val="32"/>
        </w:rPr>
        <w:t>是加强“三保”支出监控分析，确保财政收支平稳运行。突出重点，</w:t>
      </w:r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防范</w:t>
      </w:r>
      <w:r w:rsidR="00347437">
        <w:rPr>
          <w:rFonts w:ascii="仿宋_GB2312" w:eastAsia="仿宋_GB2312" w:hAnsi="楷体" w:hint="eastAsia"/>
          <w:color w:val="000000"/>
          <w:sz w:val="32"/>
          <w:szCs w:val="32"/>
        </w:rPr>
        <w:t>化解</w:t>
      </w:r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政府债务风险</w:t>
      </w:r>
      <w:r w:rsidR="00A73441">
        <w:rPr>
          <w:rFonts w:ascii="仿宋_GB2312" w:eastAsia="仿宋_GB2312" w:hAnsi="楷体" w:hint="eastAsia"/>
          <w:color w:val="000000"/>
          <w:sz w:val="32"/>
          <w:szCs w:val="32"/>
        </w:rPr>
        <w:t>，</w:t>
      </w:r>
      <w:r w:rsidR="00347437">
        <w:rPr>
          <w:rFonts w:ascii="仿宋_GB2312" w:eastAsia="仿宋_GB2312" w:hAnsi="楷体" w:hint="eastAsia"/>
          <w:color w:val="000000"/>
          <w:sz w:val="32"/>
          <w:szCs w:val="32"/>
        </w:rPr>
        <w:t>坚决遏制债务增量，</w:t>
      </w:r>
      <w:r w:rsidR="00FE3D17">
        <w:rPr>
          <w:rFonts w:ascii="仿宋_GB2312" w:eastAsia="仿宋_GB2312" w:hAnsi="楷体" w:hint="eastAsia"/>
          <w:color w:val="000000"/>
          <w:sz w:val="32"/>
          <w:szCs w:val="32"/>
        </w:rPr>
        <w:t>继续保持政策传导和动态监控高压态势</w:t>
      </w:r>
      <w:r w:rsidR="005B6D6E">
        <w:rPr>
          <w:rFonts w:ascii="仿宋_GB2312" w:eastAsia="仿宋_GB2312" w:hAnsi="楷体" w:hint="eastAsia"/>
          <w:color w:val="000000"/>
          <w:sz w:val="32"/>
          <w:szCs w:val="32"/>
        </w:rPr>
        <w:t>。</w:t>
      </w:r>
    </w:p>
    <w:p w:rsidR="00A53814" w:rsidRDefault="008E195C" w:rsidP="001C305A">
      <w:pPr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各位领导，</w:t>
      </w:r>
      <w:r w:rsidR="00441D65" w:rsidRPr="0025668E">
        <w:rPr>
          <w:rFonts w:ascii="仿宋_GB2312" w:eastAsia="仿宋_GB2312" w:hAnsi="仿宋" w:hint="eastAsia"/>
          <w:sz w:val="32"/>
          <w:szCs w:val="32"/>
        </w:rPr>
        <w:t>今年全区财政改革任务艰巨、责任重大，</w:t>
      </w:r>
      <w:r w:rsidR="0025668E">
        <w:rPr>
          <w:rFonts w:ascii="仿宋_GB2312" w:eastAsia="仿宋_GB2312" w:hAnsi="仿宋" w:hint="eastAsia"/>
          <w:sz w:val="32"/>
          <w:szCs w:val="32"/>
        </w:rPr>
        <w:t>我们</w:t>
      </w:r>
      <w:r w:rsidR="00441D65" w:rsidRPr="0025668E">
        <w:rPr>
          <w:rFonts w:ascii="仿宋_GB2312" w:eastAsia="仿宋_GB2312" w:hAnsi="仿宋" w:hint="eastAsia"/>
          <w:sz w:val="32"/>
          <w:szCs w:val="32"/>
        </w:rPr>
        <w:t>将积极</w:t>
      </w:r>
      <w:proofErr w:type="gramStart"/>
      <w:r w:rsidR="00441D65" w:rsidRPr="0025668E">
        <w:rPr>
          <w:rFonts w:ascii="仿宋_GB2312" w:eastAsia="仿宋_GB2312" w:hAnsi="仿宋" w:hint="eastAsia"/>
          <w:sz w:val="32"/>
          <w:szCs w:val="32"/>
        </w:rPr>
        <w:t>践行</w:t>
      </w:r>
      <w:proofErr w:type="gramEnd"/>
      <w:r w:rsidR="00441D65" w:rsidRPr="0025668E">
        <w:rPr>
          <w:rFonts w:ascii="仿宋_GB2312" w:eastAsia="仿宋_GB2312" w:hAnsi="仿宋" w:hint="eastAsia"/>
          <w:sz w:val="32"/>
          <w:szCs w:val="32"/>
        </w:rPr>
        <w:t>“以人民为中心的发展思想”，</w:t>
      </w:r>
      <w:r w:rsidR="0097345E" w:rsidRPr="0025668E">
        <w:rPr>
          <w:rFonts w:ascii="仿宋_GB2312" w:eastAsia="仿宋_GB2312" w:hAnsi="仿宋" w:hint="eastAsia"/>
          <w:sz w:val="32"/>
          <w:szCs w:val="32"/>
        </w:rPr>
        <w:t>强化担当作为，改进工作作风，扎实做好服务人民群众和财政改革发展的各项工作，为建设“大强美富通”现代化国际大都市提供财力保障，以优异成绩向伟大祖国70华诞献礼。</w:t>
      </w:r>
    </w:p>
    <w:p w:rsidR="0065446A" w:rsidRDefault="0065446A" w:rsidP="001C305A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65446A" w:rsidRDefault="0065446A" w:rsidP="0065446A">
      <w:pPr>
        <w:spacing w:line="600" w:lineRule="exact"/>
        <w:ind w:right="1280"/>
        <w:jc w:val="center"/>
        <w:rPr>
          <w:rFonts w:ascii="方正小标宋简体" w:eastAsia="方正小标宋简体" w:hAnsi="仿宋"/>
          <w:color w:val="000000" w:themeColor="text1"/>
          <w:sz w:val="44"/>
          <w:szCs w:val="44"/>
        </w:rPr>
      </w:pPr>
      <w:r w:rsidRPr="00E85911"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lastRenderedPageBreak/>
        <w:t>主要名词解释</w:t>
      </w:r>
    </w:p>
    <w:p w:rsidR="0065446A" w:rsidRDefault="0065446A" w:rsidP="0065446A">
      <w:pPr>
        <w:spacing w:line="600" w:lineRule="exact"/>
        <w:ind w:right="1280"/>
        <w:rPr>
          <w:rFonts w:ascii="仿宋_GB2312" w:eastAsia="仿宋_GB2312" w:hAnsi="仿宋"/>
          <w:color w:val="000000" w:themeColor="text1"/>
          <w:sz w:val="32"/>
          <w:szCs w:val="32"/>
        </w:rPr>
      </w:pPr>
    </w:p>
    <w:p w:rsidR="0065446A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一）一般公共预算收入：即以往所指的“地方财政收入”、“公共财政收入”或“一般预算收入”，按照2015年1月1日起实施的新预算法，统一改称为“一般公共预算收入”，主要包括税收收入和非税收入两部分。</w:t>
      </w:r>
    </w:p>
    <w:p w:rsidR="0065446A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（二）预算稳定调节基金：是指各级利用预算超收收入等建立的具有储备性质的资金，用于弥补短收年份预算执行的收支缺口，以及根据年初预算安排和平衡情况调入预算安排使用。</w:t>
      </w:r>
    </w:p>
    <w:p w:rsidR="0065446A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（三）政府性基金收入：是指经国务院或财政部批准，各级政府及其所属部门根据法律、行政法规规定，向公民、法人和其他组织征收的政府性基金，以及参照政府性基金管理、具有特定用途的财政资金。</w:t>
      </w:r>
    </w:p>
    <w:p w:rsidR="0065446A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（四）国有资本经营预算：是指国家以所有者身份依法取得国有资本收益，并对所得收益进行分配而形成的收支预算。</w:t>
      </w:r>
    </w:p>
    <w:p w:rsidR="0065446A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五）社会保险基金预算：是指根据国家社会保险和预算管理法律法规建立、反映各项基金收支的年度计划，包括企业职工基本养老保险、机关事业单位基本养老保险、居民基本养老保险、职工基本医疗保险、居民基本医疗保险、工伤保险、失业保险、生育保险等八个险种。</w:t>
      </w:r>
    </w:p>
    <w:p w:rsidR="0065446A" w:rsidRPr="0082151C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（六）政府债务率：是年末政府债务余额占政府综合财力的比率。其中政府综合财力为一般公共预算收入、政府性基金预算收入与上级补助收入之和，减去上解上级支出后的数额。</w:t>
      </w:r>
    </w:p>
    <w:p w:rsidR="0065446A" w:rsidRDefault="0065446A" w:rsidP="0065446A">
      <w:pPr>
        <w:spacing w:line="58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（七）预算绩效管理：预算绩效管理是以支出结果为导向的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预算管理模式，是政府绩效管理的重要组成部分，有助于提高政府管理效能和建设高效、责任、透明政府。预算绩效是指预算资金所达到的产出和结果，即利用绩效管理理念、方法等现有预算管理模式的改革和完善。</w:t>
      </w:r>
    </w:p>
    <w:p w:rsidR="0065446A" w:rsidRPr="004B47A8" w:rsidRDefault="0065446A" w:rsidP="0065446A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（八）“三公”支出：指各预算单位用财政性资金安排的因公出国（境）费、公务用车购置及运行费和公务接待费。</w:t>
      </w:r>
    </w:p>
    <w:p w:rsidR="0065446A" w:rsidRPr="00756514" w:rsidRDefault="0065446A" w:rsidP="0065446A">
      <w:pPr>
        <w:spacing w:line="600" w:lineRule="exact"/>
        <w:ind w:right="1280"/>
        <w:rPr>
          <w:rFonts w:ascii="仿宋_GB2312" w:eastAsia="仿宋_GB2312" w:hAnsi="仿宋"/>
          <w:color w:val="000000" w:themeColor="text1"/>
          <w:sz w:val="32"/>
          <w:szCs w:val="32"/>
        </w:rPr>
      </w:pPr>
    </w:p>
    <w:p w:rsidR="0065446A" w:rsidRPr="0065446A" w:rsidRDefault="0065446A" w:rsidP="001C305A">
      <w:pPr>
        <w:ind w:firstLine="630"/>
        <w:rPr>
          <w:rFonts w:ascii="仿宋" w:eastAsia="仿宋" w:hAnsi="仿宋"/>
          <w:sz w:val="32"/>
          <w:szCs w:val="32"/>
        </w:rPr>
      </w:pPr>
    </w:p>
    <w:sectPr w:rsidR="0065446A" w:rsidRPr="0065446A" w:rsidSect="000A255A">
      <w:footerReference w:type="default" r:id="rId8"/>
      <w:pgSz w:w="11906" w:h="16838"/>
      <w:pgMar w:top="1418" w:right="1418" w:bottom="1418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97" w:rsidRDefault="00344897" w:rsidP="00A20D03">
      <w:r>
        <w:separator/>
      </w:r>
    </w:p>
  </w:endnote>
  <w:endnote w:type="continuationSeparator" w:id="0">
    <w:p w:rsidR="00344897" w:rsidRDefault="00344897" w:rsidP="00A20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7188"/>
      <w:docPartObj>
        <w:docPartGallery w:val="Page Numbers (Bottom of Page)"/>
        <w:docPartUnique/>
      </w:docPartObj>
    </w:sdtPr>
    <w:sdtContent>
      <w:p w:rsidR="005E5CFE" w:rsidRDefault="005E5CFE">
        <w:pPr>
          <w:pStyle w:val="a4"/>
        </w:pPr>
        <w:r>
          <w:ptab w:relativeTo="margin" w:alignment="center" w:leader="none"/>
        </w:r>
        <w:r w:rsidR="006B18A7" w:rsidRPr="006B18A7">
          <w:fldChar w:fldCharType="begin"/>
        </w:r>
        <w:r>
          <w:instrText xml:space="preserve"> PAGE   \* MERGEFORMAT </w:instrText>
        </w:r>
        <w:r w:rsidR="006B18A7" w:rsidRPr="006B18A7">
          <w:fldChar w:fldCharType="separate"/>
        </w:r>
        <w:r w:rsidR="00C14A42" w:rsidRPr="00C14A42">
          <w:rPr>
            <w:noProof/>
            <w:lang w:val="zh-CN"/>
          </w:rPr>
          <w:t>3</w:t>
        </w:r>
        <w:r w:rsidR="006B18A7">
          <w:rPr>
            <w:noProof/>
            <w:lang w:val="zh-CN"/>
          </w:rPr>
          <w:fldChar w:fldCharType="end"/>
        </w:r>
      </w:p>
    </w:sdtContent>
  </w:sdt>
  <w:p w:rsidR="005E5CFE" w:rsidRDefault="005E5C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97" w:rsidRDefault="00344897" w:rsidP="00A20D03">
      <w:r>
        <w:separator/>
      </w:r>
    </w:p>
  </w:footnote>
  <w:footnote w:type="continuationSeparator" w:id="0">
    <w:p w:rsidR="00344897" w:rsidRDefault="00344897" w:rsidP="00A20D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6DEB"/>
    <w:multiLevelType w:val="hybridMultilevel"/>
    <w:tmpl w:val="2D3CCBBC"/>
    <w:lvl w:ilvl="0" w:tplc="8CDA1D60">
      <w:start w:val="1"/>
      <w:numFmt w:val="japaneseCounting"/>
      <w:lvlText w:val="（%1）"/>
      <w:lvlJc w:val="left"/>
      <w:pPr>
        <w:ind w:left="164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732B76F0"/>
    <w:multiLevelType w:val="hybridMultilevel"/>
    <w:tmpl w:val="64A0E4D8"/>
    <w:lvl w:ilvl="0" w:tplc="EA4E40DA">
      <w:start w:val="5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9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534"/>
    <w:rsid w:val="00003130"/>
    <w:rsid w:val="00004ACF"/>
    <w:rsid w:val="000067F1"/>
    <w:rsid w:val="0001093E"/>
    <w:rsid w:val="00010E90"/>
    <w:rsid w:val="00010F7B"/>
    <w:rsid w:val="00011C6D"/>
    <w:rsid w:val="0001308F"/>
    <w:rsid w:val="00014BA4"/>
    <w:rsid w:val="000164AD"/>
    <w:rsid w:val="0001663B"/>
    <w:rsid w:val="00016D33"/>
    <w:rsid w:val="00021BD3"/>
    <w:rsid w:val="00023179"/>
    <w:rsid w:val="00023624"/>
    <w:rsid w:val="000257A4"/>
    <w:rsid w:val="000277B2"/>
    <w:rsid w:val="00030BF3"/>
    <w:rsid w:val="00032968"/>
    <w:rsid w:val="000343BD"/>
    <w:rsid w:val="000365CE"/>
    <w:rsid w:val="00037821"/>
    <w:rsid w:val="00042F64"/>
    <w:rsid w:val="00046067"/>
    <w:rsid w:val="0004655F"/>
    <w:rsid w:val="000502B5"/>
    <w:rsid w:val="0005211C"/>
    <w:rsid w:val="00053E26"/>
    <w:rsid w:val="000569D0"/>
    <w:rsid w:val="000573B5"/>
    <w:rsid w:val="00060F4C"/>
    <w:rsid w:val="00063BE3"/>
    <w:rsid w:val="00064218"/>
    <w:rsid w:val="00064E44"/>
    <w:rsid w:val="00065FCA"/>
    <w:rsid w:val="00067FBC"/>
    <w:rsid w:val="000733CD"/>
    <w:rsid w:val="00076531"/>
    <w:rsid w:val="000811F6"/>
    <w:rsid w:val="000820A9"/>
    <w:rsid w:val="00082A5A"/>
    <w:rsid w:val="0008590E"/>
    <w:rsid w:val="00085931"/>
    <w:rsid w:val="00085ED9"/>
    <w:rsid w:val="00087010"/>
    <w:rsid w:val="000917F6"/>
    <w:rsid w:val="00092779"/>
    <w:rsid w:val="000934B1"/>
    <w:rsid w:val="00094655"/>
    <w:rsid w:val="00095057"/>
    <w:rsid w:val="0009583C"/>
    <w:rsid w:val="000A0278"/>
    <w:rsid w:val="000A0FAD"/>
    <w:rsid w:val="000A2456"/>
    <w:rsid w:val="000A24A5"/>
    <w:rsid w:val="000A255A"/>
    <w:rsid w:val="000A2E90"/>
    <w:rsid w:val="000B076F"/>
    <w:rsid w:val="000B339A"/>
    <w:rsid w:val="000B3E20"/>
    <w:rsid w:val="000B4944"/>
    <w:rsid w:val="000B70D3"/>
    <w:rsid w:val="000C1CBA"/>
    <w:rsid w:val="000C2619"/>
    <w:rsid w:val="000C4BE1"/>
    <w:rsid w:val="000C5E20"/>
    <w:rsid w:val="000C695B"/>
    <w:rsid w:val="000D0061"/>
    <w:rsid w:val="000D2253"/>
    <w:rsid w:val="000D2971"/>
    <w:rsid w:val="000D388F"/>
    <w:rsid w:val="000D455E"/>
    <w:rsid w:val="000D5C97"/>
    <w:rsid w:val="000D627F"/>
    <w:rsid w:val="000D66CC"/>
    <w:rsid w:val="000E01B8"/>
    <w:rsid w:val="000E077D"/>
    <w:rsid w:val="000E11A3"/>
    <w:rsid w:val="000E1C59"/>
    <w:rsid w:val="000E1E70"/>
    <w:rsid w:val="000E2D6E"/>
    <w:rsid w:val="000E5802"/>
    <w:rsid w:val="000E73A8"/>
    <w:rsid w:val="000F0A43"/>
    <w:rsid w:val="000F0C32"/>
    <w:rsid w:val="000F13E9"/>
    <w:rsid w:val="000F1679"/>
    <w:rsid w:val="000F63D5"/>
    <w:rsid w:val="001004D9"/>
    <w:rsid w:val="001018A2"/>
    <w:rsid w:val="0010239C"/>
    <w:rsid w:val="0010306B"/>
    <w:rsid w:val="00103BD9"/>
    <w:rsid w:val="00103D5B"/>
    <w:rsid w:val="00105646"/>
    <w:rsid w:val="001057C5"/>
    <w:rsid w:val="00107558"/>
    <w:rsid w:val="00107639"/>
    <w:rsid w:val="00107F04"/>
    <w:rsid w:val="00110528"/>
    <w:rsid w:val="00111BC5"/>
    <w:rsid w:val="00113583"/>
    <w:rsid w:val="001138B5"/>
    <w:rsid w:val="0011440C"/>
    <w:rsid w:val="00114E33"/>
    <w:rsid w:val="0011507A"/>
    <w:rsid w:val="0011527A"/>
    <w:rsid w:val="00117B85"/>
    <w:rsid w:val="00121824"/>
    <w:rsid w:val="00122042"/>
    <w:rsid w:val="0012204B"/>
    <w:rsid w:val="001229D7"/>
    <w:rsid w:val="001237E4"/>
    <w:rsid w:val="001240B9"/>
    <w:rsid w:val="0012465D"/>
    <w:rsid w:val="00125E5C"/>
    <w:rsid w:val="00126A8E"/>
    <w:rsid w:val="00133CA7"/>
    <w:rsid w:val="00134601"/>
    <w:rsid w:val="00135906"/>
    <w:rsid w:val="00135ED2"/>
    <w:rsid w:val="001362C1"/>
    <w:rsid w:val="00136D1A"/>
    <w:rsid w:val="00136DB1"/>
    <w:rsid w:val="00137670"/>
    <w:rsid w:val="001404D5"/>
    <w:rsid w:val="00142863"/>
    <w:rsid w:val="00143410"/>
    <w:rsid w:val="00145373"/>
    <w:rsid w:val="0014545E"/>
    <w:rsid w:val="001463E7"/>
    <w:rsid w:val="00147AE9"/>
    <w:rsid w:val="00147FCE"/>
    <w:rsid w:val="00150A05"/>
    <w:rsid w:val="00150E53"/>
    <w:rsid w:val="00150F70"/>
    <w:rsid w:val="00152005"/>
    <w:rsid w:val="00152CE6"/>
    <w:rsid w:val="001602F6"/>
    <w:rsid w:val="00161A10"/>
    <w:rsid w:val="00162F60"/>
    <w:rsid w:val="001639AC"/>
    <w:rsid w:val="001643C4"/>
    <w:rsid w:val="0016517B"/>
    <w:rsid w:val="00165FE3"/>
    <w:rsid w:val="00166560"/>
    <w:rsid w:val="001668D1"/>
    <w:rsid w:val="00166D7C"/>
    <w:rsid w:val="001673CF"/>
    <w:rsid w:val="001679F0"/>
    <w:rsid w:val="0017202F"/>
    <w:rsid w:val="001737D9"/>
    <w:rsid w:val="00173C1E"/>
    <w:rsid w:val="00173C80"/>
    <w:rsid w:val="001773A7"/>
    <w:rsid w:val="001800A7"/>
    <w:rsid w:val="00181028"/>
    <w:rsid w:val="001838F2"/>
    <w:rsid w:val="0018461F"/>
    <w:rsid w:val="00185462"/>
    <w:rsid w:val="00185F3F"/>
    <w:rsid w:val="0018672F"/>
    <w:rsid w:val="00187DA8"/>
    <w:rsid w:val="00187E45"/>
    <w:rsid w:val="00194E56"/>
    <w:rsid w:val="00195258"/>
    <w:rsid w:val="001969E2"/>
    <w:rsid w:val="0019792C"/>
    <w:rsid w:val="00197F27"/>
    <w:rsid w:val="001A0440"/>
    <w:rsid w:val="001A103E"/>
    <w:rsid w:val="001A1D8D"/>
    <w:rsid w:val="001A1D92"/>
    <w:rsid w:val="001A4215"/>
    <w:rsid w:val="001A6787"/>
    <w:rsid w:val="001B03A6"/>
    <w:rsid w:val="001B1261"/>
    <w:rsid w:val="001B18DF"/>
    <w:rsid w:val="001B38B5"/>
    <w:rsid w:val="001B6E14"/>
    <w:rsid w:val="001B7D1C"/>
    <w:rsid w:val="001C0870"/>
    <w:rsid w:val="001C2064"/>
    <w:rsid w:val="001C305A"/>
    <w:rsid w:val="001C344B"/>
    <w:rsid w:val="001C6A11"/>
    <w:rsid w:val="001C785C"/>
    <w:rsid w:val="001C7E51"/>
    <w:rsid w:val="001D1352"/>
    <w:rsid w:val="001D175B"/>
    <w:rsid w:val="001D1AC8"/>
    <w:rsid w:val="001D2F1F"/>
    <w:rsid w:val="001D4DE6"/>
    <w:rsid w:val="001E0246"/>
    <w:rsid w:val="001E332B"/>
    <w:rsid w:val="001E38CD"/>
    <w:rsid w:val="001E3CD4"/>
    <w:rsid w:val="001E4054"/>
    <w:rsid w:val="001F0243"/>
    <w:rsid w:val="001F1B36"/>
    <w:rsid w:val="001F1F38"/>
    <w:rsid w:val="001F2411"/>
    <w:rsid w:val="001F45E2"/>
    <w:rsid w:val="001F6E6E"/>
    <w:rsid w:val="001F7C6B"/>
    <w:rsid w:val="00200E60"/>
    <w:rsid w:val="0020288B"/>
    <w:rsid w:val="00205D1C"/>
    <w:rsid w:val="00205FF3"/>
    <w:rsid w:val="00206345"/>
    <w:rsid w:val="00207B18"/>
    <w:rsid w:val="0021081C"/>
    <w:rsid w:val="00210898"/>
    <w:rsid w:val="00210D7F"/>
    <w:rsid w:val="002111FC"/>
    <w:rsid w:val="00211DCE"/>
    <w:rsid w:val="00211EAF"/>
    <w:rsid w:val="0021592D"/>
    <w:rsid w:val="00215CD3"/>
    <w:rsid w:val="00215F4D"/>
    <w:rsid w:val="0021604D"/>
    <w:rsid w:val="0022037C"/>
    <w:rsid w:val="002221F0"/>
    <w:rsid w:val="00223416"/>
    <w:rsid w:val="00223621"/>
    <w:rsid w:val="002251A3"/>
    <w:rsid w:val="00233803"/>
    <w:rsid w:val="00234299"/>
    <w:rsid w:val="00234C88"/>
    <w:rsid w:val="00235112"/>
    <w:rsid w:val="00237279"/>
    <w:rsid w:val="00237EBF"/>
    <w:rsid w:val="00237FFA"/>
    <w:rsid w:val="00240A39"/>
    <w:rsid w:val="00241404"/>
    <w:rsid w:val="00243F04"/>
    <w:rsid w:val="00244038"/>
    <w:rsid w:val="0024454A"/>
    <w:rsid w:val="0024501B"/>
    <w:rsid w:val="00247587"/>
    <w:rsid w:val="0025005B"/>
    <w:rsid w:val="002518CF"/>
    <w:rsid w:val="00252803"/>
    <w:rsid w:val="0025289D"/>
    <w:rsid w:val="0025364A"/>
    <w:rsid w:val="00253CF6"/>
    <w:rsid w:val="00254D03"/>
    <w:rsid w:val="0025668E"/>
    <w:rsid w:val="00257EAE"/>
    <w:rsid w:val="002605F9"/>
    <w:rsid w:val="002629C8"/>
    <w:rsid w:val="00264CB9"/>
    <w:rsid w:val="002660D1"/>
    <w:rsid w:val="00270A26"/>
    <w:rsid w:val="0027398F"/>
    <w:rsid w:val="00273BA4"/>
    <w:rsid w:val="00274208"/>
    <w:rsid w:val="00276BFB"/>
    <w:rsid w:val="002850FA"/>
    <w:rsid w:val="0028533D"/>
    <w:rsid w:val="00286DA8"/>
    <w:rsid w:val="00287EAC"/>
    <w:rsid w:val="00290F99"/>
    <w:rsid w:val="00291F7B"/>
    <w:rsid w:val="002923E9"/>
    <w:rsid w:val="00293FDA"/>
    <w:rsid w:val="00294BB9"/>
    <w:rsid w:val="002951F9"/>
    <w:rsid w:val="0029659D"/>
    <w:rsid w:val="002A0604"/>
    <w:rsid w:val="002A0C39"/>
    <w:rsid w:val="002A0CF0"/>
    <w:rsid w:val="002A1BA9"/>
    <w:rsid w:val="002A1C99"/>
    <w:rsid w:val="002A2286"/>
    <w:rsid w:val="002A2E6C"/>
    <w:rsid w:val="002A3767"/>
    <w:rsid w:val="002A4368"/>
    <w:rsid w:val="002A441C"/>
    <w:rsid w:val="002A5407"/>
    <w:rsid w:val="002A5721"/>
    <w:rsid w:val="002A7392"/>
    <w:rsid w:val="002A7CA2"/>
    <w:rsid w:val="002B2824"/>
    <w:rsid w:val="002B2E41"/>
    <w:rsid w:val="002B3E1F"/>
    <w:rsid w:val="002B40D8"/>
    <w:rsid w:val="002B4201"/>
    <w:rsid w:val="002B5F0E"/>
    <w:rsid w:val="002B684C"/>
    <w:rsid w:val="002B6D4A"/>
    <w:rsid w:val="002B77AE"/>
    <w:rsid w:val="002C0ED8"/>
    <w:rsid w:val="002C242C"/>
    <w:rsid w:val="002C2613"/>
    <w:rsid w:val="002C3EB6"/>
    <w:rsid w:val="002C41C9"/>
    <w:rsid w:val="002C5F21"/>
    <w:rsid w:val="002C6574"/>
    <w:rsid w:val="002C6D28"/>
    <w:rsid w:val="002C709F"/>
    <w:rsid w:val="002C7634"/>
    <w:rsid w:val="002C7814"/>
    <w:rsid w:val="002D0325"/>
    <w:rsid w:val="002D0A73"/>
    <w:rsid w:val="002D0F2F"/>
    <w:rsid w:val="002D10CB"/>
    <w:rsid w:val="002D3123"/>
    <w:rsid w:val="002D5123"/>
    <w:rsid w:val="002D6322"/>
    <w:rsid w:val="002D7241"/>
    <w:rsid w:val="002D7817"/>
    <w:rsid w:val="002E1252"/>
    <w:rsid w:val="002E1D83"/>
    <w:rsid w:val="002E2A6B"/>
    <w:rsid w:val="002E58B6"/>
    <w:rsid w:val="002E5DAB"/>
    <w:rsid w:val="002E7EB1"/>
    <w:rsid w:val="002F1B42"/>
    <w:rsid w:val="002F2F89"/>
    <w:rsid w:val="002F3825"/>
    <w:rsid w:val="002F5E15"/>
    <w:rsid w:val="002F5FEE"/>
    <w:rsid w:val="003007A5"/>
    <w:rsid w:val="003019A2"/>
    <w:rsid w:val="00301AB3"/>
    <w:rsid w:val="00302C3E"/>
    <w:rsid w:val="00303D85"/>
    <w:rsid w:val="003056B9"/>
    <w:rsid w:val="00307A2D"/>
    <w:rsid w:val="00311869"/>
    <w:rsid w:val="00312051"/>
    <w:rsid w:val="003120DE"/>
    <w:rsid w:val="0031280B"/>
    <w:rsid w:val="00316310"/>
    <w:rsid w:val="003171A2"/>
    <w:rsid w:val="00317566"/>
    <w:rsid w:val="003177C2"/>
    <w:rsid w:val="00317F62"/>
    <w:rsid w:val="00320295"/>
    <w:rsid w:val="00320702"/>
    <w:rsid w:val="00320820"/>
    <w:rsid w:val="00320881"/>
    <w:rsid w:val="0032263B"/>
    <w:rsid w:val="00324069"/>
    <w:rsid w:val="0032457A"/>
    <w:rsid w:val="00325EC8"/>
    <w:rsid w:val="00326B56"/>
    <w:rsid w:val="00330FBE"/>
    <w:rsid w:val="003320E0"/>
    <w:rsid w:val="00332A8E"/>
    <w:rsid w:val="00333998"/>
    <w:rsid w:val="00334A29"/>
    <w:rsid w:val="00334B94"/>
    <w:rsid w:val="00336CC4"/>
    <w:rsid w:val="00337239"/>
    <w:rsid w:val="00340AC7"/>
    <w:rsid w:val="00341360"/>
    <w:rsid w:val="00342295"/>
    <w:rsid w:val="00342612"/>
    <w:rsid w:val="0034271C"/>
    <w:rsid w:val="00344687"/>
    <w:rsid w:val="00344897"/>
    <w:rsid w:val="0034659E"/>
    <w:rsid w:val="00347437"/>
    <w:rsid w:val="00351B1E"/>
    <w:rsid w:val="003539C9"/>
    <w:rsid w:val="00353FC6"/>
    <w:rsid w:val="00354494"/>
    <w:rsid w:val="00354ADE"/>
    <w:rsid w:val="003569BD"/>
    <w:rsid w:val="00356FD5"/>
    <w:rsid w:val="00357A32"/>
    <w:rsid w:val="00357A95"/>
    <w:rsid w:val="00360E49"/>
    <w:rsid w:val="00361A32"/>
    <w:rsid w:val="00366770"/>
    <w:rsid w:val="00366854"/>
    <w:rsid w:val="0036712D"/>
    <w:rsid w:val="0036788F"/>
    <w:rsid w:val="0037001E"/>
    <w:rsid w:val="00370E51"/>
    <w:rsid w:val="003731E3"/>
    <w:rsid w:val="003744CC"/>
    <w:rsid w:val="0037761C"/>
    <w:rsid w:val="003805D7"/>
    <w:rsid w:val="00381CDE"/>
    <w:rsid w:val="00382122"/>
    <w:rsid w:val="00382498"/>
    <w:rsid w:val="00382F51"/>
    <w:rsid w:val="00384B34"/>
    <w:rsid w:val="00385184"/>
    <w:rsid w:val="00385990"/>
    <w:rsid w:val="00387060"/>
    <w:rsid w:val="0039309F"/>
    <w:rsid w:val="00394DEC"/>
    <w:rsid w:val="00395069"/>
    <w:rsid w:val="003953E7"/>
    <w:rsid w:val="00395592"/>
    <w:rsid w:val="003964C9"/>
    <w:rsid w:val="0039775A"/>
    <w:rsid w:val="003A27E1"/>
    <w:rsid w:val="003A5159"/>
    <w:rsid w:val="003A6370"/>
    <w:rsid w:val="003A6A90"/>
    <w:rsid w:val="003A713B"/>
    <w:rsid w:val="003B0286"/>
    <w:rsid w:val="003B02FA"/>
    <w:rsid w:val="003B2462"/>
    <w:rsid w:val="003B2EFE"/>
    <w:rsid w:val="003B41C6"/>
    <w:rsid w:val="003B4CDD"/>
    <w:rsid w:val="003B4FAA"/>
    <w:rsid w:val="003B608D"/>
    <w:rsid w:val="003B61CB"/>
    <w:rsid w:val="003B732B"/>
    <w:rsid w:val="003C119C"/>
    <w:rsid w:val="003C284F"/>
    <w:rsid w:val="003C4C12"/>
    <w:rsid w:val="003C4E3A"/>
    <w:rsid w:val="003C52C7"/>
    <w:rsid w:val="003C669D"/>
    <w:rsid w:val="003C6A12"/>
    <w:rsid w:val="003D05CD"/>
    <w:rsid w:val="003D0CF9"/>
    <w:rsid w:val="003D1B79"/>
    <w:rsid w:val="003D4F0E"/>
    <w:rsid w:val="003D56AD"/>
    <w:rsid w:val="003D730F"/>
    <w:rsid w:val="003E08D4"/>
    <w:rsid w:val="003E35B0"/>
    <w:rsid w:val="003F0A44"/>
    <w:rsid w:val="003F1069"/>
    <w:rsid w:val="003F1574"/>
    <w:rsid w:val="003F241D"/>
    <w:rsid w:val="003F3A1C"/>
    <w:rsid w:val="003F3FDB"/>
    <w:rsid w:val="003F493A"/>
    <w:rsid w:val="003F5335"/>
    <w:rsid w:val="003F5862"/>
    <w:rsid w:val="003F5F21"/>
    <w:rsid w:val="003F74F1"/>
    <w:rsid w:val="003F7CBC"/>
    <w:rsid w:val="00402B01"/>
    <w:rsid w:val="00403563"/>
    <w:rsid w:val="0040429C"/>
    <w:rsid w:val="00404E66"/>
    <w:rsid w:val="00405AB1"/>
    <w:rsid w:val="00410610"/>
    <w:rsid w:val="0041085D"/>
    <w:rsid w:val="00411400"/>
    <w:rsid w:val="00411C6B"/>
    <w:rsid w:val="00411E72"/>
    <w:rsid w:val="0041279B"/>
    <w:rsid w:val="00413358"/>
    <w:rsid w:val="004148D3"/>
    <w:rsid w:val="00414C1F"/>
    <w:rsid w:val="00414EDE"/>
    <w:rsid w:val="004154DB"/>
    <w:rsid w:val="00420285"/>
    <w:rsid w:val="004207EC"/>
    <w:rsid w:val="0042268D"/>
    <w:rsid w:val="004244D8"/>
    <w:rsid w:val="0042506F"/>
    <w:rsid w:val="0042566E"/>
    <w:rsid w:val="00426D93"/>
    <w:rsid w:val="00427B50"/>
    <w:rsid w:val="00430632"/>
    <w:rsid w:val="0043163C"/>
    <w:rsid w:val="00431BFF"/>
    <w:rsid w:val="00431F63"/>
    <w:rsid w:val="004333BA"/>
    <w:rsid w:val="00435167"/>
    <w:rsid w:val="0043569E"/>
    <w:rsid w:val="00436C5E"/>
    <w:rsid w:val="0043736E"/>
    <w:rsid w:val="00440458"/>
    <w:rsid w:val="00441D65"/>
    <w:rsid w:val="0044551E"/>
    <w:rsid w:val="00447BF1"/>
    <w:rsid w:val="0045044D"/>
    <w:rsid w:val="00451F96"/>
    <w:rsid w:val="004527B3"/>
    <w:rsid w:val="00454231"/>
    <w:rsid w:val="00454407"/>
    <w:rsid w:val="00460406"/>
    <w:rsid w:val="00460F7E"/>
    <w:rsid w:val="004614EB"/>
    <w:rsid w:val="00463496"/>
    <w:rsid w:val="00463615"/>
    <w:rsid w:val="0046399B"/>
    <w:rsid w:val="00465819"/>
    <w:rsid w:val="00466CA7"/>
    <w:rsid w:val="00467104"/>
    <w:rsid w:val="00467887"/>
    <w:rsid w:val="004701E1"/>
    <w:rsid w:val="004710B9"/>
    <w:rsid w:val="004737A2"/>
    <w:rsid w:val="00473CEE"/>
    <w:rsid w:val="00480CCF"/>
    <w:rsid w:val="00482789"/>
    <w:rsid w:val="00482FB3"/>
    <w:rsid w:val="00483928"/>
    <w:rsid w:val="00484BBD"/>
    <w:rsid w:val="00484E4E"/>
    <w:rsid w:val="004850F6"/>
    <w:rsid w:val="004858D0"/>
    <w:rsid w:val="00485A8D"/>
    <w:rsid w:val="00485C36"/>
    <w:rsid w:val="00486A68"/>
    <w:rsid w:val="00486D93"/>
    <w:rsid w:val="00487DAD"/>
    <w:rsid w:val="004900ED"/>
    <w:rsid w:val="004913BD"/>
    <w:rsid w:val="0049194D"/>
    <w:rsid w:val="0049266A"/>
    <w:rsid w:val="00492678"/>
    <w:rsid w:val="00492945"/>
    <w:rsid w:val="0049476B"/>
    <w:rsid w:val="00495180"/>
    <w:rsid w:val="0049557C"/>
    <w:rsid w:val="0049722A"/>
    <w:rsid w:val="004A1732"/>
    <w:rsid w:val="004A2EAE"/>
    <w:rsid w:val="004A46B5"/>
    <w:rsid w:val="004A4AAA"/>
    <w:rsid w:val="004A4D61"/>
    <w:rsid w:val="004A4F35"/>
    <w:rsid w:val="004A5190"/>
    <w:rsid w:val="004A72BE"/>
    <w:rsid w:val="004A73F7"/>
    <w:rsid w:val="004A7B6C"/>
    <w:rsid w:val="004B4CB8"/>
    <w:rsid w:val="004B4FCA"/>
    <w:rsid w:val="004B550A"/>
    <w:rsid w:val="004C0262"/>
    <w:rsid w:val="004C0651"/>
    <w:rsid w:val="004C3CE2"/>
    <w:rsid w:val="004C4D72"/>
    <w:rsid w:val="004C5A42"/>
    <w:rsid w:val="004C5CE3"/>
    <w:rsid w:val="004C7164"/>
    <w:rsid w:val="004C736E"/>
    <w:rsid w:val="004D0102"/>
    <w:rsid w:val="004D1B62"/>
    <w:rsid w:val="004D3C8C"/>
    <w:rsid w:val="004D45EB"/>
    <w:rsid w:val="004D7D96"/>
    <w:rsid w:val="004E5129"/>
    <w:rsid w:val="004E5413"/>
    <w:rsid w:val="004E7407"/>
    <w:rsid w:val="004F1019"/>
    <w:rsid w:val="004F2881"/>
    <w:rsid w:val="004F310F"/>
    <w:rsid w:val="004F5690"/>
    <w:rsid w:val="004F73AB"/>
    <w:rsid w:val="004F7A6F"/>
    <w:rsid w:val="004F7AEC"/>
    <w:rsid w:val="00501246"/>
    <w:rsid w:val="00502057"/>
    <w:rsid w:val="00502799"/>
    <w:rsid w:val="00503C77"/>
    <w:rsid w:val="005065E6"/>
    <w:rsid w:val="0050677E"/>
    <w:rsid w:val="00506CB8"/>
    <w:rsid w:val="0050788B"/>
    <w:rsid w:val="005107A3"/>
    <w:rsid w:val="005109C8"/>
    <w:rsid w:val="00510D81"/>
    <w:rsid w:val="00511AAC"/>
    <w:rsid w:val="0051254E"/>
    <w:rsid w:val="00513B8D"/>
    <w:rsid w:val="00513E89"/>
    <w:rsid w:val="00515B2F"/>
    <w:rsid w:val="005173FC"/>
    <w:rsid w:val="00517D15"/>
    <w:rsid w:val="00517E82"/>
    <w:rsid w:val="00520898"/>
    <w:rsid w:val="00520934"/>
    <w:rsid w:val="00520E83"/>
    <w:rsid w:val="00521055"/>
    <w:rsid w:val="00521B1E"/>
    <w:rsid w:val="00523095"/>
    <w:rsid w:val="005249B6"/>
    <w:rsid w:val="0052541D"/>
    <w:rsid w:val="00525A5D"/>
    <w:rsid w:val="0052658C"/>
    <w:rsid w:val="00530A41"/>
    <w:rsid w:val="005323DE"/>
    <w:rsid w:val="00533204"/>
    <w:rsid w:val="00533A2A"/>
    <w:rsid w:val="005373C8"/>
    <w:rsid w:val="00537705"/>
    <w:rsid w:val="00537BBF"/>
    <w:rsid w:val="00540258"/>
    <w:rsid w:val="00540716"/>
    <w:rsid w:val="00541EE5"/>
    <w:rsid w:val="00542ADC"/>
    <w:rsid w:val="00542C11"/>
    <w:rsid w:val="00543223"/>
    <w:rsid w:val="005437FC"/>
    <w:rsid w:val="00543F1E"/>
    <w:rsid w:val="005444D7"/>
    <w:rsid w:val="00544B82"/>
    <w:rsid w:val="00545784"/>
    <w:rsid w:val="00545AF1"/>
    <w:rsid w:val="00545D7E"/>
    <w:rsid w:val="00546986"/>
    <w:rsid w:val="00546D00"/>
    <w:rsid w:val="00550A57"/>
    <w:rsid w:val="00550E0F"/>
    <w:rsid w:val="0055136A"/>
    <w:rsid w:val="005531A4"/>
    <w:rsid w:val="00554222"/>
    <w:rsid w:val="0055485B"/>
    <w:rsid w:val="0055492A"/>
    <w:rsid w:val="00555198"/>
    <w:rsid w:val="005551C0"/>
    <w:rsid w:val="005563C6"/>
    <w:rsid w:val="005572D2"/>
    <w:rsid w:val="00562C24"/>
    <w:rsid w:val="005642EF"/>
    <w:rsid w:val="0056503D"/>
    <w:rsid w:val="005653E9"/>
    <w:rsid w:val="0056705A"/>
    <w:rsid w:val="00567813"/>
    <w:rsid w:val="00570FF8"/>
    <w:rsid w:val="00571849"/>
    <w:rsid w:val="00573FFA"/>
    <w:rsid w:val="005744B6"/>
    <w:rsid w:val="0057469B"/>
    <w:rsid w:val="00574C85"/>
    <w:rsid w:val="00577274"/>
    <w:rsid w:val="00577E29"/>
    <w:rsid w:val="00577FA1"/>
    <w:rsid w:val="005822CB"/>
    <w:rsid w:val="0058375E"/>
    <w:rsid w:val="00583B6B"/>
    <w:rsid w:val="00585589"/>
    <w:rsid w:val="00587CCE"/>
    <w:rsid w:val="00587CDF"/>
    <w:rsid w:val="00587D24"/>
    <w:rsid w:val="00592FA0"/>
    <w:rsid w:val="00593ABE"/>
    <w:rsid w:val="00593F9B"/>
    <w:rsid w:val="00594B8E"/>
    <w:rsid w:val="00594C40"/>
    <w:rsid w:val="00595D9C"/>
    <w:rsid w:val="005A22C3"/>
    <w:rsid w:val="005A2595"/>
    <w:rsid w:val="005A3022"/>
    <w:rsid w:val="005A3917"/>
    <w:rsid w:val="005A412F"/>
    <w:rsid w:val="005A42F0"/>
    <w:rsid w:val="005A523C"/>
    <w:rsid w:val="005A5F95"/>
    <w:rsid w:val="005B1A3E"/>
    <w:rsid w:val="005B272D"/>
    <w:rsid w:val="005B30F0"/>
    <w:rsid w:val="005B3442"/>
    <w:rsid w:val="005B3DEE"/>
    <w:rsid w:val="005B4975"/>
    <w:rsid w:val="005B67CE"/>
    <w:rsid w:val="005B6D6E"/>
    <w:rsid w:val="005B7729"/>
    <w:rsid w:val="005B7DD6"/>
    <w:rsid w:val="005C0823"/>
    <w:rsid w:val="005C11B5"/>
    <w:rsid w:val="005C2573"/>
    <w:rsid w:val="005C2867"/>
    <w:rsid w:val="005C4B89"/>
    <w:rsid w:val="005D058C"/>
    <w:rsid w:val="005D06CB"/>
    <w:rsid w:val="005D0BFF"/>
    <w:rsid w:val="005D252C"/>
    <w:rsid w:val="005D4782"/>
    <w:rsid w:val="005D6365"/>
    <w:rsid w:val="005D65D4"/>
    <w:rsid w:val="005D6B53"/>
    <w:rsid w:val="005E0E2F"/>
    <w:rsid w:val="005E2395"/>
    <w:rsid w:val="005E2646"/>
    <w:rsid w:val="005E3449"/>
    <w:rsid w:val="005E4AFA"/>
    <w:rsid w:val="005E5131"/>
    <w:rsid w:val="005E5CFE"/>
    <w:rsid w:val="005E7361"/>
    <w:rsid w:val="005F0587"/>
    <w:rsid w:val="005F0957"/>
    <w:rsid w:val="005F1D4C"/>
    <w:rsid w:val="005F2462"/>
    <w:rsid w:val="005F3DC7"/>
    <w:rsid w:val="005F6690"/>
    <w:rsid w:val="0060132D"/>
    <w:rsid w:val="0060156D"/>
    <w:rsid w:val="0060167C"/>
    <w:rsid w:val="00604550"/>
    <w:rsid w:val="006054B3"/>
    <w:rsid w:val="00605BD1"/>
    <w:rsid w:val="00606824"/>
    <w:rsid w:val="00610098"/>
    <w:rsid w:val="0061057C"/>
    <w:rsid w:val="00611D28"/>
    <w:rsid w:val="006174A8"/>
    <w:rsid w:val="00620E5C"/>
    <w:rsid w:val="006267BC"/>
    <w:rsid w:val="006269A2"/>
    <w:rsid w:val="00627C38"/>
    <w:rsid w:val="00630023"/>
    <w:rsid w:val="00631534"/>
    <w:rsid w:val="0063261D"/>
    <w:rsid w:val="00633BB3"/>
    <w:rsid w:val="0063466A"/>
    <w:rsid w:val="00635DDB"/>
    <w:rsid w:val="00637DA3"/>
    <w:rsid w:val="006428E0"/>
    <w:rsid w:val="00642AFC"/>
    <w:rsid w:val="00642D47"/>
    <w:rsid w:val="00643905"/>
    <w:rsid w:val="0064605D"/>
    <w:rsid w:val="00646599"/>
    <w:rsid w:val="00653F65"/>
    <w:rsid w:val="00653F68"/>
    <w:rsid w:val="00654053"/>
    <w:rsid w:val="0065446A"/>
    <w:rsid w:val="00656CF7"/>
    <w:rsid w:val="006601E7"/>
    <w:rsid w:val="00661E92"/>
    <w:rsid w:val="00662579"/>
    <w:rsid w:val="00662DA2"/>
    <w:rsid w:val="00664500"/>
    <w:rsid w:val="00664A0D"/>
    <w:rsid w:val="00666B50"/>
    <w:rsid w:val="0067056B"/>
    <w:rsid w:val="00670D8D"/>
    <w:rsid w:val="00671350"/>
    <w:rsid w:val="0067145E"/>
    <w:rsid w:val="006715F7"/>
    <w:rsid w:val="0067250A"/>
    <w:rsid w:val="0067373B"/>
    <w:rsid w:val="006757BC"/>
    <w:rsid w:val="0067625D"/>
    <w:rsid w:val="00676571"/>
    <w:rsid w:val="00676801"/>
    <w:rsid w:val="006771E2"/>
    <w:rsid w:val="00677CC8"/>
    <w:rsid w:val="00683520"/>
    <w:rsid w:val="00684C4E"/>
    <w:rsid w:val="006868DD"/>
    <w:rsid w:val="00686E4B"/>
    <w:rsid w:val="006875BF"/>
    <w:rsid w:val="0069164B"/>
    <w:rsid w:val="00691EF3"/>
    <w:rsid w:val="006923F3"/>
    <w:rsid w:val="006929B1"/>
    <w:rsid w:val="006943AD"/>
    <w:rsid w:val="00695078"/>
    <w:rsid w:val="0069680F"/>
    <w:rsid w:val="00696AD0"/>
    <w:rsid w:val="00696E63"/>
    <w:rsid w:val="006A03B9"/>
    <w:rsid w:val="006A0BC6"/>
    <w:rsid w:val="006A3E4C"/>
    <w:rsid w:val="006A52EF"/>
    <w:rsid w:val="006A5427"/>
    <w:rsid w:val="006A5591"/>
    <w:rsid w:val="006A57B9"/>
    <w:rsid w:val="006A640A"/>
    <w:rsid w:val="006A6EC5"/>
    <w:rsid w:val="006A6ECA"/>
    <w:rsid w:val="006B18A7"/>
    <w:rsid w:val="006B4460"/>
    <w:rsid w:val="006B6AB9"/>
    <w:rsid w:val="006B743B"/>
    <w:rsid w:val="006B794E"/>
    <w:rsid w:val="006C26D0"/>
    <w:rsid w:val="006C274D"/>
    <w:rsid w:val="006C3276"/>
    <w:rsid w:val="006C394C"/>
    <w:rsid w:val="006C3FF7"/>
    <w:rsid w:val="006D0838"/>
    <w:rsid w:val="006D0848"/>
    <w:rsid w:val="006D0BE1"/>
    <w:rsid w:val="006D160F"/>
    <w:rsid w:val="006D423A"/>
    <w:rsid w:val="006D4DB5"/>
    <w:rsid w:val="006D6E06"/>
    <w:rsid w:val="006D7BC4"/>
    <w:rsid w:val="006E0844"/>
    <w:rsid w:val="006E13E7"/>
    <w:rsid w:val="006E192A"/>
    <w:rsid w:val="006E29EB"/>
    <w:rsid w:val="006E3D84"/>
    <w:rsid w:val="006E67A3"/>
    <w:rsid w:val="006E7869"/>
    <w:rsid w:val="006E7AB0"/>
    <w:rsid w:val="006F0B8E"/>
    <w:rsid w:val="006F0D61"/>
    <w:rsid w:val="006F1ED7"/>
    <w:rsid w:val="006F1FA4"/>
    <w:rsid w:val="006F2401"/>
    <w:rsid w:val="006F3B97"/>
    <w:rsid w:val="006F6D4B"/>
    <w:rsid w:val="006F6DF1"/>
    <w:rsid w:val="006F6F9A"/>
    <w:rsid w:val="006F79C3"/>
    <w:rsid w:val="00700B1E"/>
    <w:rsid w:val="00701F7C"/>
    <w:rsid w:val="00702DC8"/>
    <w:rsid w:val="007040BC"/>
    <w:rsid w:val="00704289"/>
    <w:rsid w:val="00706C50"/>
    <w:rsid w:val="00707BA3"/>
    <w:rsid w:val="00710CE5"/>
    <w:rsid w:val="007124C2"/>
    <w:rsid w:val="00712924"/>
    <w:rsid w:val="00713423"/>
    <w:rsid w:val="007143DD"/>
    <w:rsid w:val="00716AF6"/>
    <w:rsid w:val="00723E49"/>
    <w:rsid w:val="0072500E"/>
    <w:rsid w:val="00725524"/>
    <w:rsid w:val="00725CFC"/>
    <w:rsid w:val="00726292"/>
    <w:rsid w:val="0072739D"/>
    <w:rsid w:val="00727A13"/>
    <w:rsid w:val="007302B0"/>
    <w:rsid w:val="00731510"/>
    <w:rsid w:val="00732B22"/>
    <w:rsid w:val="00736E72"/>
    <w:rsid w:val="007402C8"/>
    <w:rsid w:val="00740D94"/>
    <w:rsid w:val="00741F2E"/>
    <w:rsid w:val="0074246F"/>
    <w:rsid w:val="00743901"/>
    <w:rsid w:val="007455D8"/>
    <w:rsid w:val="00745A86"/>
    <w:rsid w:val="00745E32"/>
    <w:rsid w:val="0074636E"/>
    <w:rsid w:val="00746A2D"/>
    <w:rsid w:val="00746AD0"/>
    <w:rsid w:val="007479AB"/>
    <w:rsid w:val="00747BF7"/>
    <w:rsid w:val="00747C85"/>
    <w:rsid w:val="00750DC9"/>
    <w:rsid w:val="00751940"/>
    <w:rsid w:val="00751E29"/>
    <w:rsid w:val="00752E94"/>
    <w:rsid w:val="00754712"/>
    <w:rsid w:val="0075580D"/>
    <w:rsid w:val="00757CB2"/>
    <w:rsid w:val="00762277"/>
    <w:rsid w:val="00762580"/>
    <w:rsid w:val="00762CAD"/>
    <w:rsid w:val="00763E3D"/>
    <w:rsid w:val="007648E3"/>
    <w:rsid w:val="007653F0"/>
    <w:rsid w:val="00765DC3"/>
    <w:rsid w:val="0077403C"/>
    <w:rsid w:val="0077494E"/>
    <w:rsid w:val="00775E83"/>
    <w:rsid w:val="007768E9"/>
    <w:rsid w:val="00776F1C"/>
    <w:rsid w:val="0078031F"/>
    <w:rsid w:val="0078178E"/>
    <w:rsid w:val="00781A2F"/>
    <w:rsid w:val="00781A9D"/>
    <w:rsid w:val="00782174"/>
    <w:rsid w:val="0078281A"/>
    <w:rsid w:val="0078303F"/>
    <w:rsid w:val="00783363"/>
    <w:rsid w:val="00784059"/>
    <w:rsid w:val="007851B2"/>
    <w:rsid w:val="00785465"/>
    <w:rsid w:val="00787143"/>
    <w:rsid w:val="007901EB"/>
    <w:rsid w:val="007905CD"/>
    <w:rsid w:val="00791D90"/>
    <w:rsid w:val="00793028"/>
    <w:rsid w:val="007937BD"/>
    <w:rsid w:val="00795DF1"/>
    <w:rsid w:val="007978AB"/>
    <w:rsid w:val="007A06D6"/>
    <w:rsid w:val="007A234C"/>
    <w:rsid w:val="007A2896"/>
    <w:rsid w:val="007A3AA5"/>
    <w:rsid w:val="007A5EA4"/>
    <w:rsid w:val="007A6E75"/>
    <w:rsid w:val="007B001F"/>
    <w:rsid w:val="007B20F7"/>
    <w:rsid w:val="007B2AA0"/>
    <w:rsid w:val="007B3154"/>
    <w:rsid w:val="007B4146"/>
    <w:rsid w:val="007B4E0A"/>
    <w:rsid w:val="007B5D72"/>
    <w:rsid w:val="007C0B23"/>
    <w:rsid w:val="007C1BAA"/>
    <w:rsid w:val="007C5279"/>
    <w:rsid w:val="007C569C"/>
    <w:rsid w:val="007C608D"/>
    <w:rsid w:val="007D184E"/>
    <w:rsid w:val="007D1E8E"/>
    <w:rsid w:val="007D2C11"/>
    <w:rsid w:val="007D612E"/>
    <w:rsid w:val="007D6CE7"/>
    <w:rsid w:val="007D7C68"/>
    <w:rsid w:val="007E0592"/>
    <w:rsid w:val="007E1639"/>
    <w:rsid w:val="007E1AD3"/>
    <w:rsid w:val="007E293A"/>
    <w:rsid w:val="007E2B5B"/>
    <w:rsid w:val="007E370B"/>
    <w:rsid w:val="007E3C95"/>
    <w:rsid w:val="007E569A"/>
    <w:rsid w:val="007E5AE7"/>
    <w:rsid w:val="007E6E08"/>
    <w:rsid w:val="007E7D21"/>
    <w:rsid w:val="007F0A95"/>
    <w:rsid w:val="007F21F0"/>
    <w:rsid w:val="007F3BE9"/>
    <w:rsid w:val="007F6248"/>
    <w:rsid w:val="007F6A16"/>
    <w:rsid w:val="007F6B8D"/>
    <w:rsid w:val="00802199"/>
    <w:rsid w:val="00802B6A"/>
    <w:rsid w:val="008042D1"/>
    <w:rsid w:val="00807C7E"/>
    <w:rsid w:val="00810315"/>
    <w:rsid w:val="00810F45"/>
    <w:rsid w:val="00811B8A"/>
    <w:rsid w:val="008123DC"/>
    <w:rsid w:val="00813615"/>
    <w:rsid w:val="0081381D"/>
    <w:rsid w:val="008141FE"/>
    <w:rsid w:val="008251E4"/>
    <w:rsid w:val="0082542B"/>
    <w:rsid w:val="00825A27"/>
    <w:rsid w:val="00825EF2"/>
    <w:rsid w:val="00827CFF"/>
    <w:rsid w:val="00830D25"/>
    <w:rsid w:val="00834220"/>
    <w:rsid w:val="00837DE9"/>
    <w:rsid w:val="00841223"/>
    <w:rsid w:val="008418AA"/>
    <w:rsid w:val="008418E9"/>
    <w:rsid w:val="00842236"/>
    <w:rsid w:val="0084342E"/>
    <w:rsid w:val="008469DD"/>
    <w:rsid w:val="00847F13"/>
    <w:rsid w:val="00853630"/>
    <w:rsid w:val="00854D67"/>
    <w:rsid w:val="008566E1"/>
    <w:rsid w:val="008569D9"/>
    <w:rsid w:val="00856EF9"/>
    <w:rsid w:val="00857DEF"/>
    <w:rsid w:val="00860D2D"/>
    <w:rsid w:val="00860D4F"/>
    <w:rsid w:val="00861826"/>
    <w:rsid w:val="008619EC"/>
    <w:rsid w:val="00861A68"/>
    <w:rsid w:val="008622F1"/>
    <w:rsid w:val="00863E61"/>
    <w:rsid w:val="008641E9"/>
    <w:rsid w:val="008643EC"/>
    <w:rsid w:val="00864462"/>
    <w:rsid w:val="00864F0C"/>
    <w:rsid w:val="008664AE"/>
    <w:rsid w:val="008710F3"/>
    <w:rsid w:val="008711C9"/>
    <w:rsid w:val="0087380A"/>
    <w:rsid w:val="00873B47"/>
    <w:rsid w:val="00875569"/>
    <w:rsid w:val="0087560B"/>
    <w:rsid w:val="00876515"/>
    <w:rsid w:val="0087753D"/>
    <w:rsid w:val="00877672"/>
    <w:rsid w:val="00880A76"/>
    <w:rsid w:val="00880D3F"/>
    <w:rsid w:val="00881CBB"/>
    <w:rsid w:val="00882433"/>
    <w:rsid w:val="00882926"/>
    <w:rsid w:val="008829C4"/>
    <w:rsid w:val="0088672D"/>
    <w:rsid w:val="00886D72"/>
    <w:rsid w:val="008913FB"/>
    <w:rsid w:val="00891480"/>
    <w:rsid w:val="00891F96"/>
    <w:rsid w:val="00891FC2"/>
    <w:rsid w:val="00892A44"/>
    <w:rsid w:val="00892CCE"/>
    <w:rsid w:val="00892E14"/>
    <w:rsid w:val="00893594"/>
    <w:rsid w:val="008936A3"/>
    <w:rsid w:val="00893DE3"/>
    <w:rsid w:val="00894865"/>
    <w:rsid w:val="008949D9"/>
    <w:rsid w:val="00895FF9"/>
    <w:rsid w:val="00896028"/>
    <w:rsid w:val="0089715E"/>
    <w:rsid w:val="008A0BCD"/>
    <w:rsid w:val="008A25DE"/>
    <w:rsid w:val="008A40E8"/>
    <w:rsid w:val="008A4ED0"/>
    <w:rsid w:val="008A70DC"/>
    <w:rsid w:val="008B0696"/>
    <w:rsid w:val="008B1CC2"/>
    <w:rsid w:val="008B2A7E"/>
    <w:rsid w:val="008B4FF9"/>
    <w:rsid w:val="008B51CC"/>
    <w:rsid w:val="008B55FC"/>
    <w:rsid w:val="008B5678"/>
    <w:rsid w:val="008B5D4C"/>
    <w:rsid w:val="008B712B"/>
    <w:rsid w:val="008B713F"/>
    <w:rsid w:val="008B7D96"/>
    <w:rsid w:val="008B7E7B"/>
    <w:rsid w:val="008C1E86"/>
    <w:rsid w:val="008C202E"/>
    <w:rsid w:val="008C2BD1"/>
    <w:rsid w:val="008C3DA5"/>
    <w:rsid w:val="008C5111"/>
    <w:rsid w:val="008C544F"/>
    <w:rsid w:val="008C5B3E"/>
    <w:rsid w:val="008C669C"/>
    <w:rsid w:val="008C6A04"/>
    <w:rsid w:val="008C6DE3"/>
    <w:rsid w:val="008D052D"/>
    <w:rsid w:val="008D31ED"/>
    <w:rsid w:val="008D35F3"/>
    <w:rsid w:val="008D4FDF"/>
    <w:rsid w:val="008D6603"/>
    <w:rsid w:val="008E195C"/>
    <w:rsid w:val="008E1DA9"/>
    <w:rsid w:val="008E211C"/>
    <w:rsid w:val="008E305B"/>
    <w:rsid w:val="008E4A37"/>
    <w:rsid w:val="008E5B7D"/>
    <w:rsid w:val="008E7420"/>
    <w:rsid w:val="008F02E1"/>
    <w:rsid w:val="008F2406"/>
    <w:rsid w:val="008F28AD"/>
    <w:rsid w:val="008F3596"/>
    <w:rsid w:val="008F38A8"/>
    <w:rsid w:val="008F532C"/>
    <w:rsid w:val="008F6C50"/>
    <w:rsid w:val="008F741C"/>
    <w:rsid w:val="008F7CCE"/>
    <w:rsid w:val="00900410"/>
    <w:rsid w:val="00900BC6"/>
    <w:rsid w:val="00903594"/>
    <w:rsid w:val="00904D3D"/>
    <w:rsid w:val="00904DA8"/>
    <w:rsid w:val="0090562E"/>
    <w:rsid w:val="009058F1"/>
    <w:rsid w:val="00907BB1"/>
    <w:rsid w:val="009109E6"/>
    <w:rsid w:val="0091141A"/>
    <w:rsid w:val="00911602"/>
    <w:rsid w:val="00912C40"/>
    <w:rsid w:val="00913128"/>
    <w:rsid w:val="00913427"/>
    <w:rsid w:val="00913604"/>
    <w:rsid w:val="009139E0"/>
    <w:rsid w:val="0091423F"/>
    <w:rsid w:val="00914373"/>
    <w:rsid w:val="00915163"/>
    <w:rsid w:val="00915B04"/>
    <w:rsid w:val="0091703C"/>
    <w:rsid w:val="009173C9"/>
    <w:rsid w:val="009207DB"/>
    <w:rsid w:val="00921A3C"/>
    <w:rsid w:val="00922AC1"/>
    <w:rsid w:val="00926B6F"/>
    <w:rsid w:val="00926CAE"/>
    <w:rsid w:val="009277F7"/>
    <w:rsid w:val="00931D49"/>
    <w:rsid w:val="009348B9"/>
    <w:rsid w:val="0093583E"/>
    <w:rsid w:val="00936A86"/>
    <w:rsid w:val="00936D3D"/>
    <w:rsid w:val="009408F3"/>
    <w:rsid w:val="00940CC3"/>
    <w:rsid w:val="00941313"/>
    <w:rsid w:val="00941EFB"/>
    <w:rsid w:val="00945358"/>
    <w:rsid w:val="00945C2D"/>
    <w:rsid w:val="00950D15"/>
    <w:rsid w:val="009516C3"/>
    <w:rsid w:val="009521C7"/>
    <w:rsid w:val="00954741"/>
    <w:rsid w:val="00954D36"/>
    <w:rsid w:val="009568E5"/>
    <w:rsid w:val="0095696E"/>
    <w:rsid w:val="00966734"/>
    <w:rsid w:val="00966C5F"/>
    <w:rsid w:val="009679FD"/>
    <w:rsid w:val="009708EA"/>
    <w:rsid w:val="009719D4"/>
    <w:rsid w:val="00972560"/>
    <w:rsid w:val="0097321F"/>
    <w:rsid w:val="0097345E"/>
    <w:rsid w:val="0097507D"/>
    <w:rsid w:val="009766E5"/>
    <w:rsid w:val="0097695D"/>
    <w:rsid w:val="00976B56"/>
    <w:rsid w:val="00976D4D"/>
    <w:rsid w:val="009807DB"/>
    <w:rsid w:val="0098137B"/>
    <w:rsid w:val="00981D9B"/>
    <w:rsid w:val="009828A5"/>
    <w:rsid w:val="00982D26"/>
    <w:rsid w:val="00983F6F"/>
    <w:rsid w:val="00985D82"/>
    <w:rsid w:val="00987991"/>
    <w:rsid w:val="0099286C"/>
    <w:rsid w:val="009933D7"/>
    <w:rsid w:val="00994B04"/>
    <w:rsid w:val="0099617B"/>
    <w:rsid w:val="00996735"/>
    <w:rsid w:val="00997AA6"/>
    <w:rsid w:val="00997DE8"/>
    <w:rsid w:val="009A05BF"/>
    <w:rsid w:val="009A3A91"/>
    <w:rsid w:val="009A52FF"/>
    <w:rsid w:val="009A621B"/>
    <w:rsid w:val="009B0A3A"/>
    <w:rsid w:val="009B3039"/>
    <w:rsid w:val="009B3BAC"/>
    <w:rsid w:val="009B60FB"/>
    <w:rsid w:val="009B6EC0"/>
    <w:rsid w:val="009B72A9"/>
    <w:rsid w:val="009B764F"/>
    <w:rsid w:val="009C0326"/>
    <w:rsid w:val="009C2A9D"/>
    <w:rsid w:val="009C6019"/>
    <w:rsid w:val="009C7CF5"/>
    <w:rsid w:val="009D2508"/>
    <w:rsid w:val="009D3132"/>
    <w:rsid w:val="009D4B15"/>
    <w:rsid w:val="009D6296"/>
    <w:rsid w:val="009D635F"/>
    <w:rsid w:val="009D644B"/>
    <w:rsid w:val="009E13EB"/>
    <w:rsid w:val="009E17AF"/>
    <w:rsid w:val="009E1F52"/>
    <w:rsid w:val="009E1FB1"/>
    <w:rsid w:val="009E204F"/>
    <w:rsid w:val="009E32DD"/>
    <w:rsid w:val="009E3E27"/>
    <w:rsid w:val="009E6030"/>
    <w:rsid w:val="009E6E42"/>
    <w:rsid w:val="009F0988"/>
    <w:rsid w:val="009F0FAA"/>
    <w:rsid w:val="009F15AF"/>
    <w:rsid w:val="009F2190"/>
    <w:rsid w:val="009F3004"/>
    <w:rsid w:val="009F3F50"/>
    <w:rsid w:val="009F3F81"/>
    <w:rsid w:val="009F78D8"/>
    <w:rsid w:val="00A00A2E"/>
    <w:rsid w:val="00A012DC"/>
    <w:rsid w:val="00A017CF"/>
    <w:rsid w:val="00A024AE"/>
    <w:rsid w:val="00A04D87"/>
    <w:rsid w:val="00A14001"/>
    <w:rsid w:val="00A14452"/>
    <w:rsid w:val="00A14D4C"/>
    <w:rsid w:val="00A165A8"/>
    <w:rsid w:val="00A20681"/>
    <w:rsid w:val="00A20AC6"/>
    <w:rsid w:val="00A20D03"/>
    <w:rsid w:val="00A216B9"/>
    <w:rsid w:val="00A2298D"/>
    <w:rsid w:val="00A23389"/>
    <w:rsid w:val="00A23C98"/>
    <w:rsid w:val="00A24F37"/>
    <w:rsid w:val="00A25C1E"/>
    <w:rsid w:val="00A2640B"/>
    <w:rsid w:val="00A273D8"/>
    <w:rsid w:val="00A27DA0"/>
    <w:rsid w:val="00A3025E"/>
    <w:rsid w:val="00A30D4B"/>
    <w:rsid w:val="00A31641"/>
    <w:rsid w:val="00A31C32"/>
    <w:rsid w:val="00A35C2C"/>
    <w:rsid w:val="00A36443"/>
    <w:rsid w:val="00A36EE9"/>
    <w:rsid w:val="00A37509"/>
    <w:rsid w:val="00A37C41"/>
    <w:rsid w:val="00A40AC7"/>
    <w:rsid w:val="00A43485"/>
    <w:rsid w:val="00A43493"/>
    <w:rsid w:val="00A469C0"/>
    <w:rsid w:val="00A47D9A"/>
    <w:rsid w:val="00A515A4"/>
    <w:rsid w:val="00A5307A"/>
    <w:rsid w:val="00A53666"/>
    <w:rsid w:val="00A53814"/>
    <w:rsid w:val="00A53E90"/>
    <w:rsid w:val="00A54510"/>
    <w:rsid w:val="00A559DC"/>
    <w:rsid w:val="00A55CDC"/>
    <w:rsid w:val="00A57C2A"/>
    <w:rsid w:val="00A627FD"/>
    <w:rsid w:val="00A62835"/>
    <w:rsid w:val="00A637B9"/>
    <w:rsid w:val="00A64E66"/>
    <w:rsid w:val="00A65BAD"/>
    <w:rsid w:val="00A6740F"/>
    <w:rsid w:val="00A67D5F"/>
    <w:rsid w:val="00A7013E"/>
    <w:rsid w:val="00A71813"/>
    <w:rsid w:val="00A71F17"/>
    <w:rsid w:val="00A72322"/>
    <w:rsid w:val="00A73441"/>
    <w:rsid w:val="00A749F9"/>
    <w:rsid w:val="00A77C70"/>
    <w:rsid w:val="00A801F6"/>
    <w:rsid w:val="00A80ACF"/>
    <w:rsid w:val="00A80E7E"/>
    <w:rsid w:val="00A83768"/>
    <w:rsid w:val="00A86270"/>
    <w:rsid w:val="00A90042"/>
    <w:rsid w:val="00A903F6"/>
    <w:rsid w:val="00A9047F"/>
    <w:rsid w:val="00A9082C"/>
    <w:rsid w:val="00A90F71"/>
    <w:rsid w:val="00A9570F"/>
    <w:rsid w:val="00A97C3D"/>
    <w:rsid w:val="00AA107C"/>
    <w:rsid w:val="00AA24AB"/>
    <w:rsid w:val="00AA310C"/>
    <w:rsid w:val="00AA3A7F"/>
    <w:rsid w:val="00AA4B5E"/>
    <w:rsid w:val="00AA5F96"/>
    <w:rsid w:val="00AA7DF0"/>
    <w:rsid w:val="00AB0B8A"/>
    <w:rsid w:val="00AB106E"/>
    <w:rsid w:val="00AB1F62"/>
    <w:rsid w:val="00AB301F"/>
    <w:rsid w:val="00AB359E"/>
    <w:rsid w:val="00AB37AF"/>
    <w:rsid w:val="00AB5949"/>
    <w:rsid w:val="00AB6C78"/>
    <w:rsid w:val="00AC042A"/>
    <w:rsid w:val="00AC161E"/>
    <w:rsid w:val="00AC1A0E"/>
    <w:rsid w:val="00AC1D42"/>
    <w:rsid w:val="00AC2D55"/>
    <w:rsid w:val="00AC37C4"/>
    <w:rsid w:val="00AC5BB0"/>
    <w:rsid w:val="00AC5D8A"/>
    <w:rsid w:val="00AC7384"/>
    <w:rsid w:val="00AC751A"/>
    <w:rsid w:val="00AC7D25"/>
    <w:rsid w:val="00AD01CD"/>
    <w:rsid w:val="00AD2EEA"/>
    <w:rsid w:val="00AD41AD"/>
    <w:rsid w:val="00AD4271"/>
    <w:rsid w:val="00AD4E2E"/>
    <w:rsid w:val="00AD6F09"/>
    <w:rsid w:val="00AD7AEB"/>
    <w:rsid w:val="00AE3335"/>
    <w:rsid w:val="00AE57E1"/>
    <w:rsid w:val="00AE5C40"/>
    <w:rsid w:val="00AE7401"/>
    <w:rsid w:val="00AF17CC"/>
    <w:rsid w:val="00AF2C7B"/>
    <w:rsid w:val="00AF4A99"/>
    <w:rsid w:val="00AF5012"/>
    <w:rsid w:val="00AF627A"/>
    <w:rsid w:val="00AF64F7"/>
    <w:rsid w:val="00AF6C43"/>
    <w:rsid w:val="00B002FB"/>
    <w:rsid w:val="00B01622"/>
    <w:rsid w:val="00B0378A"/>
    <w:rsid w:val="00B04CEB"/>
    <w:rsid w:val="00B0561B"/>
    <w:rsid w:val="00B0756F"/>
    <w:rsid w:val="00B07686"/>
    <w:rsid w:val="00B07F88"/>
    <w:rsid w:val="00B1203C"/>
    <w:rsid w:val="00B15541"/>
    <w:rsid w:val="00B173B7"/>
    <w:rsid w:val="00B177F9"/>
    <w:rsid w:val="00B1797D"/>
    <w:rsid w:val="00B21932"/>
    <w:rsid w:val="00B23EC5"/>
    <w:rsid w:val="00B249B4"/>
    <w:rsid w:val="00B24A51"/>
    <w:rsid w:val="00B25273"/>
    <w:rsid w:val="00B255EA"/>
    <w:rsid w:val="00B2634C"/>
    <w:rsid w:val="00B268AE"/>
    <w:rsid w:val="00B3036F"/>
    <w:rsid w:val="00B30839"/>
    <w:rsid w:val="00B3425E"/>
    <w:rsid w:val="00B436E2"/>
    <w:rsid w:val="00B53257"/>
    <w:rsid w:val="00B543D4"/>
    <w:rsid w:val="00B5475D"/>
    <w:rsid w:val="00B5490C"/>
    <w:rsid w:val="00B54B38"/>
    <w:rsid w:val="00B57018"/>
    <w:rsid w:val="00B57D51"/>
    <w:rsid w:val="00B609A0"/>
    <w:rsid w:val="00B6125C"/>
    <w:rsid w:val="00B6236F"/>
    <w:rsid w:val="00B623C7"/>
    <w:rsid w:val="00B62A47"/>
    <w:rsid w:val="00B63104"/>
    <w:rsid w:val="00B63FE2"/>
    <w:rsid w:val="00B65886"/>
    <w:rsid w:val="00B66286"/>
    <w:rsid w:val="00B6635C"/>
    <w:rsid w:val="00B66457"/>
    <w:rsid w:val="00B66496"/>
    <w:rsid w:val="00B6784A"/>
    <w:rsid w:val="00B70048"/>
    <w:rsid w:val="00B70AB6"/>
    <w:rsid w:val="00B70D86"/>
    <w:rsid w:val="00B714E4"/>
    <w:rsid w:val="00B72813"/>
    <w:rsid w:val="00B74626"/>
    <w:rsid w:val="00B756E9"/>
    <w:rsid w:val="00B758DE"/>
    <w:rsid w:val="00B808B3"/>
    <w:rsid w:val="00B81577"/>
    <w:rsid w:val="00B82939"/>
    <w:rsid w:val="00B84853"/>
    <w:rsid w:val="00B85F64"/>
    <w:rsid w:val="00B91047"/>
    <w:rsid w:val="00B919A7"/>
    <w:rsid w:val="00B93DBB"/>
    <w:rsid w:val="00B94064"/>
    <w:rsid w:val="00B94AEB"/>
    <w:rsid w:val="00B970AC"/>
    <w:rsid w:val="00B97EC9"/>
    <w:rsid w:val="00BA07F7"/>
    <w:rsid w:val="00BA19BE"/>
    <w:rsid w:val="00BA48C5"/>
    <w:rsid w:val="00BA4FFE"/>
    <w:rsid w:val="00BA5DEB"/>
    <w:rsid w:val="00BA78F2"/>
    <w:rsid w:val="00BB03A7"/>
    <w:rsid w:val="00BB27A2"/>
    <w:rsid w:val="00BB3F10"/>
    <w:rsid w:val="00BB41D7"/>
    <w:rsid w:val="00BB52FA"/>
    <w:rsid w:val="00BB5473"/>
    <w:rsid w:val="00BB66AF"/>
    <w:rsid w:val="00BB72DB"/>
    <w:rsid w:val="00BB7654"/>
    <w:rsid w:val="00BC108F"/>
    <w:rsid w:val="00BC3B0B"/>
    <w:rsid w:val="00BC59A2"/>
    <w:rsid w:val="00BC7259"/>
    <w:rsid w:val="00BC7E87"/>
    <w:rsid w:val="00BD07CF"/>
    <w:rsid w:val="00BD15D9"/>
    <w:rsid w:val="00BD187A"/>
    <w:rsid w:val="00BD223B"/>
    <w:rsid w:val="00BD31B3"/>
    <w:rsid w:val="00BD5664"/>
    <w:rsid w:val="00BD73B5"/>
    <w:rsid w:val="00BD745E"/>
    <w:rsid w:val="00BE0031"/>
    <w:rsid w:val="00BE0247"/>
    <w:rsid w:val="00BE2638"/>
    <w:rsid w:val="00BF0168"/>
    <w:rsid w:val="00BF0EFD"/>
    <w:rsid w:val="00BF2049"/>
    <w:rsid w:val="00BF417D"/>
    <w:rsid w:val="00BF6369"/>
    <w:rsid w:val="00C008D6"/>
    <w:rsid w:val="00C00D80"/>
    <w:rsid w:val="00C01DDA"/>
    <w:rsid w:val="00C030E8"/>
    <w:rsid w:val="00C04E44"/>
    <w:rsid w:val="00C07C2D"/>
    <w:rsid w:val="00C07EC4"/>
    <w:rsid w:val="00C11822"/>
    <w:rsid w:val="00C11FB5"/>
    <w:rsid w:val="00C144CA"/>
    <w:rsid w:val="00C14A10"/>
    <w:rsid w:val="00C14A42"/>
    <w:rsid w:val="00C151B7"/>
    <w:rsid w:val="00C15361"/>
    <w:rsid w:val="00C1543B"/>
    <w:rsid w:val="00C176F6"/>
    <w:rsid w:val="00C200E9"/>
    <w:rsid w:val="00C20B2C"/>
    <w:rsid w:val="00C2327D"/>
    <w:rsid w:val="00C2538B"/>
    <w:rsid w:val="00C25413"/>
    <w:rsid w:val="00C30057"/>
    <w:rsid w:val="00C31E12"/>
    <w:rsid w:val="00C32155"/>
    <w:rsid w:val="00C33D6A"/>
    <w:rsid w:val="00C344BD"/>
    <w:rsid w:val="00C34FA3"/>
    <w:rsid w:val="00C37C43"/>
    <w:rsid w:val="00C40A1B"/>
    <w:rsid w:val="00C42E31"/>
    <w:rsid w:val="00C4333C"/>
    <w:rsid w:val="00C44CEA"/>
    <w:rsid w:val="00C45327"/>
    <w:rsid w:val="00C469FA"/>
    <w:rsid w:val="00C4750F"/>
    <w:rsid w:val="00C47943"/>
    <w:rsid w:val="00C5198F"/>
    <w:rsid w:val="00C525B5"/>
    <w:rsid w:val="00C55500"/>
    <w:rsid w:val="00C55FDB"/>
    <w:rsid w:val="00C5672F"/>
    <w:rsid w:val="00C57241"/>
    <w:rsid w:val="00C57D52"/>
    <w:rsid w:val="00C61C48"/>
    <w:rsid w:val="00C62271"/>
    <w:rsid w:val="00C62CF4"/>
    <w:rsid w:val="00C638C0"/>
    <w:rsid w:val="00C63FEA"/>
    <w:rsid w:val="00C64F47"/>
    <w:rsid w:val="00C652E4"/>
    <w:rsid w:val="00C6614A"/>
    <w:rsid w:val="00C6720D"/>
    <w:rsid w:val="00C7261C"/>
    <w:rsid w:val="00C73022"/>
    <w:rsid w:val="00C74909"/>
    <w:rsid w:val="00C74DB8"/>
    <w:rsid w:val="00C75133"/>
    <w:rsid w:val="00C75A7B"/>
    <w:rsid w:val="00C7605A"/>
    <w:rsid w:val="00C76229"/>
    <w:rsid w:val="00C77BA6"/>
    <w:rsid w:val="00C8024B"/>
    <w:rsid w:val="00C839FC"/>
    <w:rsid w:val="00C844E2"/>
    <w:rsid w:val="00C84747"/>
    <w:rsid w:val="00C84BB6"/>
    <w:rsid w:val="00C8502A"/>
    <w:rsid w:val="00C86C29"/>
    <w:rsid w:val="00C87E46"/>
    <w:rsid w:val="00C90F08"/>
    <w:rsid w:val="00C9111D"/>
    <w:rsid w:val="00C911BC"/>
    <w:rsid w:val="00C92289"/>
    <w:rsid w:val="00C93693"/>
    <w:rsid w:val="00C9430F"/>
    <w:rsid w:val="00C95468"/>
    <w:rsid w:val="00C95775"/>
    <w:rsid w:val="00C96980"/>
    <w:rsid w:val="00CA07CE"/>
    <w:rsid w:val="00CA1495"/>
    <w:rsid w:val="00CA2865"/>
    <w:rsid w:val="00CA322B"/>
    <w:rsid w:val="00CA3D03"/>
    <w:rsid w:val="00CA4F80"/>
    <w:rsid w:val="00CA50E6"/>
    <w:rsid w:val="00CA6903"/>
    <w:rsid w:val="00CA6C53"/>
    <w:rsid w:val="00CA6ED1"/>
    <w:rsid w:val="00CB1FDF"/>
    <w:rsid w:val="00CB2297"/>
    <w:rsid w:val="00CB3542"/>
    <w:rsid w:val="00CB4299"/>
    <w:rsid w:val="00CB4B12"/>
    <w:rsid w:val="00CB5A35"/>
    <w:rsid w:val="00CB7BF8"/>
    <w:rsid w:val="00CC0942"/>
    <w:rsid w:val="00CC1508"/>
    <w:rsid w:val="00CC17BF"/>
    <w:rsid w:val="00CC25BA"/>
    <w:rsid w:val="00CC44B4"/>
    <w:rsid w:val="00CC46D7"/>
    <w:rsid w:val="00CC4BFE"/>
    <w:rsid w:val="00CC4C60"/>
    <w:rsid w:val="00CC5C74"/>
    <w:rsid w:val="00CC646B"/>
    <w:rsid w:val="00CD1418"/>
    <w:rsid w:val="00CD2C33"/>
    <w:rsid w:val="00CD454D"/>
    <w:rsid w:val="00CD63EB"/>
    <w:rsid w:val="00CD7295"/>
    <w:rsid w:val="00CE0CA8"/>
    <w:rsid w:val="00CE117B"/>
    <w:rsid w:val="00CE1A06"/>
    <w:rsid w:val="00CE2559"/>
    <w:rsid w:val="00CE480E"/>
    <w:rsid w:val="00CE5944"/>
    <w:rsid w:val="00CE60D5"/>
    <w:rsid w:val="00CE6BC4"/>
    <w:rsid w:val="00CF1181"/>
    <w:rsid w:val="00CF30F6"/>
    <w:rsid w:val="00CF3788"/>
    <w:rsid w:val="00CF4C57"/>
    <w:rsid w:val="00CF55AB"/>
    <w:rsid w:val="00CF5738"/>
    <w:rsid w:val="00D021E3"/>
    <w:rsid w:val="00D036A0"/>
    <w:rsid w:val="00D03B66"/>
    <w:rsid w:val="00D053AF"/>
    <w:rsid w:val="00D06167"/>
    <w:rsid w:val="00D1076F"/>
    <w:rsid w:val="00D113AE"/>
    <w:rsid w:val="00D11FCD"/>
    <w:rsid w:val="00D1323D"/>
    <w:rsid w:val="00D1364E"/>
    <w:rsid w:val="00D153A5"/>
    <w:rsid w:val="00D17BE9"/>
    <w:rsid w:val="00D20D0E"/>
    <w:rsid w:val="00D21A47"/>
    <w:rsid w:val="00D21B53"/>
    <w:rsid w:val="00D21EB3"/>
    <w:rsid w:val="00D24569"/>
    <w:rsid w:val="00D24F9C"/>
    <w:rsid w:val="00D25A75"/>
    <w:rsid w:val="00D25F2A"/>
    <w:rsid w:val="00D26A24"/>
    <w:rsid w:val="00D26DD8"/>
    <w:rsid w:val="00D30525"/>
    <w:rsid w:val="00D30B3A"/>
    <w:rsid w:val="00D32CF5"/>
    <w:rsid w:val="00D337CC"/>
    <w:rsid w:val="00D33C7E"/>
    <w:rsid w:val="00D34672"/>
    <w:rsid w:val="00D350B3"/>
    <w:rsid w:val="00D3589F"/>
    <w:rsid w:val="00D359F7"/>
    <w:rsid w:val="00D35E2A"/>
    <w:rsid w:val="00D36D28"/>
    <w:rsid w:val="00D373C6"/>
    <w:rsid w:val="00D37932"/>
    <w:rsid w:val="00D3799E"/>
    <w:rsid w:val="00D37D20"/>
    <w:rsid w:val="00D40071"/>
    <w:rsid w:val="00D40206"/>
    <w:rsid w:val="00D405BB"/>
    <w:rsid w:val="00D40927"/>
    <w:rsid w:val="00D41012"/>
    <w:rsid w:val="00D42CB8"/>
    <w:rsid w:val="00D42F1C"/>
    <w:rsid w:val="00D43739"/>
    <w:rsid w:val="00D44B36"/>
    <w:rsid w:val="00D44F8D"/>
    <w:rsid w:val="00D45886"/>
    <w:rsid w:val="00D509D7"/>
    <w:rsid w:val="00D527AB"/>
    <w:rsid w:val="00D5496B"/>
    <w:rsid w:val="00D54AF0"/>
    <w:rsid w:val="00D556D3"/>
    <w:rsid w:val="00D55916"/>
    <w:rsid w:val="00D5752E"/>
    <w:rsid w:val="00D60197"/>
    <w:rsid w:val="00D60763"/>
    <w:rsid w:val="00D60C3A"/>
    <w:rsid w:val="00D6214A"/>
    <w:rsid w:val="00D625A2"/>
    <w:rsid w:val="00D62FBE"/>
    <w:rsid w:val="00D65596"/>
    <w:rsid w:val="00D674B9"/>
    <w:rsid w:val="00D67A81"/>
    <w:rsid w:val="00D72398"/>
    <w:rsid w:val="00D73D47"/>
    <w:rsid w:val="00D74915"/>
    <w:rsid w:val="00D76047"/>
    <w:rsid w:val="00D7659F"/>
    <w:rsid w:val="00D81B1A"/>
    <w:rsid w:val="00D81D21"/>
    <w:rsid w:val="00D851EC"/>
    <w:rsid w:val="00D85988"/>
    <w:rsid w:val="00D86273"/>
    <w:rsid w:val="00D86BAC"/>
    <w:rsid w:val="00D86C42"/>
    <w:rsid w:val="00D912B9"/>
    <w:rsid w:val="00D950B2"/>
    <w:rsid w:val="00DA0B02"/>
    <w:rsid w:val="00DA0E0D"/>
    <w:rsid w:val="00DA29ED"/>
    <w:rsid w:val="00DA3060"/>
    <w:rsid w:val="00DA664C"/>
    <w:rsid w:val="00DB03BB"/>
    <w:rsid w:val="00DB0B2E"/>
    <w:rsid w:val="00DB1351"/>
    <w:rsid w:val="00DB2165"/>
    <w:rsid w:val="00DB2983"/>
    <w:rsid w:val="00DB485C"/>
    <w:rsid w:val="00DC30EC"/>
    <w:rsid w:val="00DC4DAC"/>
    <w:rsid w:val="00DC6D14"/>
    <w:rsid w:val="00DC7A6B"/>
    <w:rsid w:val="00DD37AC"/>
    <w:rsid w:val="00DD440E"/>
    <w:rsid w:val="00DD5797"/>
    <w:rsid w:val="00DE042D"/>
    <w:rsid w:val="00DE3514"/>
    <w:rsid w:val="00DE3E67"/>
    <w:rsid w:val="00DE47BF"/>
    <w:rsid w:val="00DE6636"/>
    <w:rsid w:val="00DF0A7B"/>
    <w:rsid w:val="00DF2577"/>
    <w:rsid w:val="00E0619A"/>
    <w:rsid w:val="00E10418"/>
    <w:rsid w:val="00E1152A"/>
    <w:rsid w:val="00E11AB5"/>
    <w:rsid w:val="00E12176"/>
    <w:rsid w:val="00E12957"/>
    <w:rsid w:val="00E12AA2"/>
    <w:rsid w:val="00E13385"/>
    <w:rsid w:val="00E143F7"/>
    <w:rsid w:val="00E1501D"/>
    <w:rsid w:val="00E166EA"/>
    <w:rsid w:val="00E16778"/>
    <w:rsid w:val="00E17E19"/>
    <w:rsid w:val="00E203E2"/>
    <w:rsid w:val="00E22FC3"/>
    <w:rsid w:val="00E24D79"/>
    <w:rsid w:val="00E24EAE"/>
    <w:rsid w:val="00E24F4B"/>
    <w:rsid w:val="00E26616"/>
    <w:rsid w:val="00E27A05"/>
    <w:rsid w:val="00E27A94"/>
    <w:rsid w:val="00E27EA5"/>
    <w:rsid w:val="00E319D9"/>
    <w:rsid w:val="00E32598"/>
    <w:rsid w:val="00E337C6"/>
    <w:rsid w:val="00E33802"/>
    <w:rsid w:val="00E33AFB"/>
    <w:rsid w:val="00E33EFD"/>
    <w:rsid w:val="00E34AAD"/>
    <w:rsid w:val="00E3733A"/>
    <w:rsid w:val="00E37AAF"/>
    <w:rsid w:val="00E41033"/>
    <w:rsid w:val="00E4526B"/>
    <w:rsid w:val="00E4601F"/>
    <w:rsid w:val="00E469BE"/>
    <w:rsid w:val="00E472ED"/>
    <w:rsid w:val="00E51055"/>
    <w:rsid w:val="00E5218B"/>
    <w:rsid w:val="00E531D7"/>
    <w:rsid w:val="00E534EB"/>
    <w:rsid w:val="00E56152"/>
    <w:rsid w:val="00E600B2"/>
    <w:rsid w:val="00E60EEF"/>
    <w:rsid w:val="00E60FFD"/>
    <w:rsid w:val="00E63050"/>
    <w:rsid w:val="00E630D9"/>
    <w:rsid w:val="00E644E3"/>
    <w:rsid w:val="00E64831"/>
    <w:rsid w:val="00E70A8E"/>
    <w:rsid w:val="00E70D72"/>
    <w:rsid w:val="00E73B48"/>
    <w:rsid w:val="00E756B7"/>
    <w:rsid w:val="00E76214"/>
    <w:rsid w:val="00E77570"/>
    <w:rsid w:val="00E77C05"/>
    <w:rsid w:val="00E80E7A"/>
    <w:rsid w:val="00E8126E"/>
    <w:rsid w:val="00E81D25"/>
    <w:rsid w:val="00E820EF"/>
    <w:rsid w:val="00E85013"/>
    <w:rsid w:val="00E86162"/>
    <w:rsid w:val="00E87882"/>
    <w:rsid w:val="00E8796C"/>
    <w:rsid w:val="00E87B87"/>
    <w:rsid w:val="00E90D7E"/>
    <w:rsid w:val="00E9417E"/>
    <w:rsid w:val="00E94229"/>
    <w:rsid w:val="00E949BF"/>
    <w:rsid w:val="00E96769"/>
    <w:rsid w:val="00E9743A"/>
    <w:rsid w:val="00E97922"/>
    <w:rsid w:val="00EA0A2E"/>
    <w:rsid w:val="00EA13FF"/>
    <w:rsid w:val="00EA22CC"/>
    <w:rsid w:val="00EA3285"/>
    <w:rsid w:val="00EA5FAA"/>
    <w:rsid w:val="00EA62D1"/>
    <w:rsid w:val="00EA75C7"/>
    <w:rsid w:val="00EB21E8"/>
    <w:rsid w:val="00EB5F51"/>
    <w:rsid w:val="00EB5FFD"/>
    <w:rsid w:val="00EB79C6"/>
    <w:rsid w:val="00EC0162"/>
    <w:rsid w:val="00EC0FA8"/>
    <w:rsid w:val="00EC18D3"/>
    <w:rsid w:val="00EC2F86"/>
    <w:rsid w:val="00EC5B7C"/>
    <w:rsid w:val="00EC5F40"/>
    <w:rsid w:val="00EC796B"/>
    <w:rsid w:val="00ED312A"/>
    <w:rsid w:val="00ED3B8D"/>
    <w:rsid w:val="00ED3F8F"/>
    <w:rsid w:val="00ED4333"/>
    <w:rsid w:val="00ED4801"/>
    <w:rsid w:val="00ED4A60"/>
    <w:rsid w:val="00ED5185"/>
    <w:rsid w:val="00ED56AD"/>
    <w:rsid w:val="00ED74E7"/>
    <w:rsid w:val="00EE0BE6"/>
    <w:rsid w:val="00EE19FD"/>
    <w:rsid w:val="00EE27A2"/>
    <w:rsid w:val="00EE34B6"/>
    <w:rsid w:val="00EE3AF2"/>
    <w:rsid w:val="00EE4F85"/>
    <w:rsid w:val="00EE5A02"/>
    <w:rsid w:val="00EE5D61"/>
    <w:rsid w:val="00EE7AAC"/>
    <w:rsid w:val="00EE7AE3"/>
    <w:rsid w:val="00EF1875"/>
    <w:rsid w:val="00EF3597"/>
    <w:rsid w:val="00EF4677"/>
    <w:rsid w:val="00EF774B"/>
    <w:rsid w:val="00F005F9"/>
    <w:rsid w:val="00F01466"/>
    <w:rsid w:val="00F01778"/>
    <w:rsid w:val="00F02C2D"/>
    <w:rsid w:val="00F0444A"/>
    <w:rsid w:val="00F06A4E"/>
    <w:rsid w:val="00F0703F"/>
    <w:rsid w:val="00F07D88"/>
    <w:rsid w:val="00F12179"/>
    <w:rsid w:val="00F1257D"/>
    <w:rsid w:val="00F127C9"/>
    <w:rsid w:val="00F14D23"/>
    <w:rsid w:val="00F2014F"/>
    <w:rsid w:val="00F209E3"/>
    <w:rsid w:val="00F20D9D"/>
    <w:rsid w:val="00F211EA"/>
    <w:rsid w:val="00F249C5"/>
    <w:rsid w:val="00F25BFA"/>
    <w:rsid w:val="00F272AA"/>
    <w:rsid w:val="00F27460"/>
    <w:rsid w:val="00F2762E"/>
    <w:rsid w:val="00F27A07"/>
    <w:rsid w:val="00F33988"/>
    <w:rsid w:val="00F36220"/>
    <w:rsid w:val="00F36FD8"/>
    <w:rsid w:val="00F40D05"/>
    <w:rsid w:val="00F45129"/>
    <w:rsid w:val="00F45CE4"/>
    <w:rsid w:val="00F47E0D"/>
    <w:rsid w:val="00F5233B"/>
    <w:rsid w:val="00F52DD0"/>
    <w:rsid w:val="00F52E12"/>
    <w:rsid w:val="00F53749"/>
    <w:rsid w:val="00F53F8F"/>
    <w:rsid w:val="00F542EC"/>
    <w:rsid w:val="00F57DE0"/>
    <w:rsid w:val="00F60E2C"/>
    <w:rsid w:val="00F63077"/>
    <w:rsid w:val="00F6507E"/>
    <w:rsid w:val="00F65E7D"/>
    <w:rsid w:val="00F703E8"/>
    <w:rsid w:val="00F71A43"/>
    <w:rsid w:val="00F71C37"/>
    <w:rsid w:val="00F73673"/>
    <w:rsid w:val="00F74E7F"/>
    <w:rsid w:val="00F763C2"/>
    <w:rsid w:val="00F764B2"/>
    <w:rsid w:val="00F76856"/>
    <w:rsid w:val="00F77127"/>
    <w:rsid w:val="00F80069"/>
    <w:rsid w:val="00F80B5C"/>
    <w:rsid w:val="00F812AE"/>
    <w:rsid w:val="00F82176"/>
    <w:rsid w:val="00F827E4"/>
    <w:rsid w:val="00F8382D"/>
    <w:rsid w:val="00F87AC7"/>
    <w:rsid w:val="00F90A7F"/>
    <w:rsid w:val="00F912D5"/>
    <w:rsid w:val="00F94FC3"/>
    <w:rsid w:val="00F958B6"/>
    <w:rsid w:val="00F96219"/>
    <w:rsid w:val="00FA0605"/>
    <w:rsid w:val="00FA0F80"/>
    <w:rsid w:val="00FA2560"/>
    <w:rsid w:val="00FA71C9"/>
    <w:rsid w:val="00FA723D"/>
    <w:rsid w:val="00FA79E5"/>
    <w:rsid w:val="00FB033E"/>
    <w:rsid w:val="00FB0B70"/>
    <w:rsid w:val="00FB1786"/>
    <w:rsid w:val="00FB6E91"/>
    <w:rsid w:val="00FC1BED"/>
    <w:rsid w:val="00FC250F"/>
    <w:rsid w:val="00FC2CD0"/>
    <w:rsid w:val="00FC41DF"/>
    <w:rsid w:val="00FC5BA5"/>
    <w:rsid w:val="00FC7D8A"/>
    <w:rsid w:val="00FD19CF"/>
    <w:rsid w:val="00FD2010"/>
    <w:rsid w:val="00FD2224"/>
    <w:rsid w:val="00FD3541"/>
    <w:rsid w:val="00FD4F0C"/>
    <w:rsid w:val="00FD602F"/>
    <w:rsid w:val="00FD63CC"/>
    <w:rsid w:val="00FD652F"/>
    <w:rsid w:val="00FE1117"/>
    <w:rsid w:val="00FE16DD"/>
    <w:rsid w:val="00FE2321"/>
    <w:rsid w:val="00FE24EA"/>
    <w:rsid w:val="00FE2CE3"/>
    <w:rsid w:val="00FE3D17"/>
    <w:rsid w:val="00FE45C8"/>
    <w:rsid w:val="00FE4B69"/>
    <w:rsid w:val="00FE5333"/>
    <w:rsid w:val="00FE78AB"/>
    <w:rsid w:val="00FE791B"/>
    <w:rsid w:val="00FE7C32"/>
    <w:rsid w:val="00FF0932"/>
    <w:rsid w:val="00FF1325"/>
    <w:rsid w:val="00FF2292"/>
    <w:rsid w:val="00FF31D6"/>
    <w:rsid w:val="00FF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9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D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D03"/>
    <w:rPr>
      <w:sz w:val="18"/>
      <w:szCs w:val="18"/>
    </w:rPr>
  </w:style>
  <w:style w:type="paragraph" w:styleId="a5">
    <w:name w:val="List Paragraph"/>
    <w:basedOn w:val="a"/>
    <w:uiPriority w:val="34"/>
    <w:qFormat/>
    <w:rsid w:val="00FA0F80"/>
    <w:pPr>
      <w:ind w:firstLineChars="200" w:firstLine="420"/>
    </w:pPr>
  </w:style>
  <w:style w:type="paragraph" w:styleId="a6">
    <w:name w:val="Body Text Indent"/>
    <w:basedOn w:val="a"/>
    <w:link w:val="Char1"/>
    <w:rsid w:val="00D21A47"/>
    <w:pPr>
      <w:spacing w:line="360" w:lineRule="auto"/>
      <w:ind w:firstLine="629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正文文本缩进 Char"/>
    <w:basedOn w:val="a0"/>
    <w:link w:val="a6"/>
    <w:rsid w:val="00D21A47"/>
    <w:rPr>
      <w:rFonts w:ascii="仿宋_GB2312" w:eastAsia="仿宋_GB2312" w:hAnsi="Times New Roman" w:cs="Times New Roman"/>
      <w:sz w:val="32"/>
      <w:szCs w:val="24"/>
    </w:rPr>
  </w:style>
  <w:style w:type="paragraph" w:styleId="a7">
    <w:name w:val="Normal (Web)"/>
    <w:basedOn w:val="a"/>
    <w:unhideWhenUsed/>
    <w:rsid w:val="008A70D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EAD11-775F-47CF-AA1B-6704B57E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857</Words>
  <Characters>4885</Characters>
  <Application>Microsoft Office Word</Application>
  <DocSecurity>0</DocSecurity>
  <Lines>40</Lines>
  <Paragraphs>11</Paragraphs>
  <ScaleCrop>false</ScaleCrop>
  <Company>China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2019-09-03T02:20:00Z</dcterms:created>
  <dcterms:modified xsi:type="dcterms:W3CDTF">2024-08-26T03:30:00Z</dcterms:modified>
</cp:coreProperties>
</file>