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E9D581">
      <w:pPr>
        <w:rPr>
          <w:rFonts w:ascii="宋体" w:hAnsi="宋体" w:eastAsia="宋体" w:cs="Times New Roman"/>
          <w:szCs w:val="21"/>
        </w:rPr>
      </w:pPr>
      <w:r>
        <w:rPr>
          <w:rFonts w:hint="eastAsia" w:ascii="宋体" w:hAnsi="宋体" w:eastAsia="宋体" w:cs="Times New Roman"/>
          <w:szCs w:val="21"/>
        </w:rPr>
        <w:t>预案编号：D</w:t>
      </w:r>
      <w:r>
        <w:rPr>
          <w:rFonts w:ascii="宋体" w:hAnsi="宋体" w:eastAsia="宋体" w:cs="Times New Roman"/>
          <w:szCs w:val="21"/>
        </w:rPr>
        <w:t>JJD</w:t>
      </w:r>
      <w:r>
        <w:rPr>
          <w:rFonts w:hint="eastAsia" w:ascii="宋体" w:hAnsi="宋体" w:eastAsia="宋体" w:cs="Times New Roman"/>
          <w:szCs w:val="21"/>
          <w:lang w:val="en-US" w:eastAsia="zh-CN"/>
        </w:rPr>
        <w:t>GGWS</w:t>
      </w:r>
      <w:r>
        <w:rPr>
          <w:rFonts w:ascii="宋体" w:hAnsi="宋体" w:eastAsia="宋体" w:cs="Times New Roman"/>
          <w:szCs w:val="21"/>
        </w:rPr>
        <w:t>YA-202302</w:t>
      </w:r>
    </w:p>
    <w:p w14:paraId="67E150B4">
      <w:pPr>
        <w:rPr>
          <w:rFonts w:ascii="宋体" w:hAnsi="宋体" w:eastAsia="宋体" w:cs="Times New Roman"/>
          <w:szCs w:val="21"/>
        </w:rPr>
      </w:pPr>
      <w:r>
        <w:rPr>
          <w:rFonts w:hint="eastAsia" w:ascii="宋体" w:hAnsi="宋体" w:eastAsia="宋体" w:cs="Times New Roman"/>
          <w:szCs w:val="21"/>
        </w:rPr>
        <w:t>预案版号：2</w:t>
      </w:r>
      <w:r>
        <w:rPr>
          <w:rFonts w:ascii="宋体" w:hAnsi="宋体" w:eastAsia="宋体" w:cs="Times New Roman"/>
          <w:szCs w:val="21"/>
        </w:rPr>
        <w:t>023</w:t>
      </w:r>
      <w:r>
        <w:rPr>
          <w:rFonts w:hint="eastAsia" w:ascii="宋体" w:hAnsi="宋体" w:eastAsia="宋体" w:cs="Times New Roman"/>
          <w:szCs w:val="21"/>
        </w:rPr>
        <w:t>版</w:t>
      </w:r>
    </w:p>
    <w:p w14:paraId="69038AB9">
      <w:pPr>
        <w:rPr>
          <w:rFonts w:ascii="Times New Roman" w:hAnsi="Times New Roman" w:eastAsia="Times New Roman" w:cs="Times New Roman"/>
          <w:sz w:val="20"/>
          <w:szCs w:val="20"/>
        </w:rPr>
      </w:pPr>
    </w:p>
    <w:p w14:paraId="0350C7E1">
      <w:pPr>
        <w:rPr>
          <w:rFonts w:ascii="Times New Roman" w:hAnsi="Times New Roman" w:eastAsia="Times New Roman" w:cs="Times New Roman"/>
          <w:sz w:val="20"/>
          <w:szCs w:val="20"/>
        </w:rPr>
      </w:pPr>
    </w:p>
    <w:p w14:paraId="409B3F9F">
      <w:pPr>
        <w:rPr>
          <w:rFonts w:ascii="Times New Roman" w:hAnsi="Times New Roman" w:eastAsia="Times New Roman" w:cs="Times New Roman"/>
          <w:sz w:val="20"/>
          <w:szCs w:val="20"/>
        </w:rPr>
      </w:pPr>
    </w:p>
    <w:p w14:paraId="2D6704B3">
      <w:pPr>
        <w:rPr>
          <w:rFonts w:ascii="Times New Roman" w:hAnsi="Times New Roman" w:eastAsia="Times New Roman" w:cs="Times New Roman"/>
          <w:sz w:val="20"/>
          <w:szCs w:val="20"/>
        </w:rPr>
      </w:pPr>
    </w:p>
    <w:p w14:paraId="27B4E42D">
      <w:pPr>
        <w:rPr>
          <w:rFonts w:ascii="Times New Roman" w:hAnsi="Times New Roman" w:eastAsia="Times New Roman" w:cs="Times New Roman"/>
          <w:sz w:val="20"/>
          <w:szCs w:val="20"/>
        </w:rPr>
      </w:pPr>
    </w:p>
    <w:p w14:paraId="7D7C8B0D">
      <w:pPr>
        <w:rPr>
          <w:rFonts w:ascii="Times New Roman" w:hAnsi="Times New Roman" w:eastAsia="Times New Roman" w:cs="Times New Roman"/>
          <w:sz w:val="20"/>
          <w:szCs w:val="20"/>
        </w:rPr>
      </w:pPr>
    </w:p>
    <w:p w14:paraId="712065B7">
      <w:pPr>
        <w:rPr>
          <w:rFonts w:ascii="Times New Roman" w:hAnsi="Times New Roman" w:eastAsia="Times New Roman" w:cs="Times New Roman"/>
          <w:sz w:val="20"/>
          <w:szCs w:val="20"/>
        </w:rPr>
      </w:pPr>
    </w:p>
    <w:p w14:paraId="7B496E86">
      <w:pPr>
        <w:rPr>
          <w:rFonts w:ascii="Times New Roman" w:hAnsi="Times New Roman" w:eastAsia="Times New Roman" w:cs="Times New Roman"/>
          <w:sz w:val="20"/>
          <w:szCs w:val="20"/>
        </w:rPr>
      </w:pPr>
    </w:p>
    <w:p w14:paraId="39C6233B">
      <w:pPr>
        <w:rPr>
          <w:rFonts w:ascii="Times New Roman" w:hAnsi="Times New Roman" w:eastAsia="Times New Roman" w:cs="Times New Roman"/>
          <w:sz w:val="20"/>
          <w:szCs w:val="20"/>
        </w:rPr>
      </w:pPr>
    </w:p>
    <w:p w14:paraId="5E7328D1">
      <w:pPr>
        <w:rPr>
          <w:rFonts w:ascii="Times New Roman" w:hAnsi="Times New Roman" w:eastAsia="Times New Roman" w:cs="Times New Roman"/>
          <w:sz w:val="20"/>
          <w:szCs w:val="20"/>
        </w:rPr>
      </w:pPr>
    </w:p>
    <w:p w14:paraId="643ABA41">
      <w:pPr>
        <w:spacing w:before="109" w:line="499" w:lineRule="auto"/>
        <w:ind w:left="1185" w:right="1178" w:hanging="1"/>
        <w:jc w:val="center"/>
        <w:outlineLvl w:val="0"/>
        <w:rPr>
          <w:rFonts w:ascii="宋体" w:hAnsi="宋体" w:eastAsia="宋体" w:cs="仿宋"/>
          <w:b/>
          <w:bCs/>
          <w:sz w:val="44"/>
          <w:szCs w:val="44"/>
        </w:rPr>
      </w:pPr>
      <w:bookmarkStart w:id="0" w:name="_Toc18742"/>
      <w:r>
        <w:rPr>
          <w:rFonts w:hint="eastAsia" w:ascii="宋体" w:hAnsi="宋体" w:eastAsia="宋体" w:cs="仿宋"/>
          <w:b/>
          <w:bCs/>
          <w:sz w:val="44"/>
          <w:szCs w:val="44"/>
        </w:rPr>
        <w:t>济南市历城区董家街道</w:t>
      </w:r>
      <w:bookmarkEnd w:id="0"/>
    </w:p>
    <w:p w14:paraId="3EA41BF4">
      <w:pPr>
        <w:spacing w:before="109" w:line="499" w:lineRule="auto"/>
        <w:ind w:left="1185" w:right="1178" w:hanging="1"/>
        <w:jc w:val="center"/>
        <w:outlineLvl w:val="0"/>
        <w:rPr>
          <w:rFonts w:ascii="宋体" w:hAnsi="宋体" w:eastAsia="宋体" w:cs="仿宋"/>
          <w:sz w:val="44"/>
          <w:szCs w:val="44"/>
        </w:rPr>
      </w:pPr>
      <w:r>
        <w:rPr>
          <w:rFonts w:ascii="宋体" w:hAnsi="宋体" w:eastAsia="宋体" w:cs="仿宋"/>
          <w:b/>
          <w:bCs/>
          <w:w w:val="99"/>
          <w:sz w:val="44"/>
          <w:szCs w:val="44"/>
        </w:rPr>
        <w:t xml:space="preserve"> </w:t>
      </w:r>
      <w:bookmarkStart w:id="1" w:name="_Toc20516"/>
      <w:r>
        <w:rPr>
          <w:rFonts w:hint="eastAsia" w:ascii="宋体" w:hAnsi="宋体" w:eastAsia="宋体" w:cs="仿宋"/>
          <w:b/>
          <w:bCs/>
          <w:sz w:val="44"/>
          <w:szCs w:val="44"/>
          <w:lang w:val="en-US" w:eastAsia="zh-CN"/>
        </w:rPr>
        <w:t>突发公共卫生事件</w:t>
      </w:r>
      <w:r>
        <w:rPr>
          <w:rFonts w:ascii="宋体" w:hAnsi="宋体" w:eastAsia="宋体" w:cs="仿宋"/>
          <w:b/>
          <w:bCs/>
          <w:sz w:val="44"/>
          <w:szCs w:val="44"/>
        </w:rPr>
        <w:t>应急预案</w:t>
      </w:r>
      <w:bookmarkEnd w:id="1"/>
    </w:p>
    <w:p w14:paraId="150668CF">
      <w:pPr>
        <w:rPr>
          <w:rFonts w:ascii="宋体" w:hAnsi="宋体" w:eastAsia="宋体" w:cs="仿宋"/>
          <w:b/>
          <w:bCs/>
          <w:sz w:val="44"/>
          <w:szCs w:val="44"/>
        </w:rPr>
      </w:pPr>
      <w:r>
        <w:rPr>
          <w:rFonts w:hint="eastAsia" w:ascii="宋体" w:hAnsi="宋体" w:eastAsia="宋体" w:cs="仿宋"/>
          <w:b/>
          <w:bCs/>
          <w:sz w:val="44"/>
          <w:szCs w:val="44"/>
        </w:rPr>
        <w:t xml:space="preserve"> </w:t>
      </w:r>
      <w:r>
        <w:rPr>
          <w:rFonts w:ascii="宋体" w:hAnsi="宋体" w:eastAsia="宋体" w:cs="仿宋"/>
          <w:b/>
          <w:bCs/>
          <w:sz w:val="44"/>
          <w:szCs w:val="44"/>
        </w:rPr>
        <w:t xml:space="preserve">               </w:t>
      </w:r>
    </w:p>
    <w:p w14:paraId="7FC7CE1B">
      <w:pPr>
        <w:rPr>
          <w:rFonts w:ascii="宋体" w:hAnsi="宋体" w:eastAsia="宋体" w:cs="仿宋"/>
          <w:b/>
          <w:bCs/>
          <w:sz w:val="44"/>
          <w:szCs w:val="44"/>
        </w:rPr>
      </w:pPr>
    </w:p>
    <w:p w14:paraId="718BA182">
      <w:pPr>
        <w:rPr>
          <w:rFonts w:ascii="宋体" w:hAnsi="宋体" w:eastAsia="宋体" w:cs="仿宋"/>
          <w:b/>
          <w:bCs/>
          <w:sz w:val="44"/>
          <w:szCs w:val="44"/>
        </w:rPr>
      </w:pPr>
    </w:p>
    <w:p w14:paraId="5AF39736">
      <w:pPr>
        <w:rPr>
          <w:rFonts w:ascii="宋体" w:hAnsi="宋体" w:eastAsia="宋体" w:cs="仿宋"/>
          <w:b/>
          <w:bCs/>
          <w:sz w:val="44"/>
          <w:szCs w:val="44"/>
        </w:rPr>
      </w:pPr>
    </w:p>
    <w:p w14:paraId="2D024A16">
      <w:pPr>
        <w:rPr>
          <w:rFonts w:ascii="宋体" w:hAnsi="宋体" w:eastAsia="宋体" w:cs="仿宋"/>
          <w:b/>
          <w:bCs/>
          <w:sz w:val="44"/>
          <w:szCs w:val="44"/>
        </w:rPr>
      </w:pPr>
    </w:p>
    <w:p w14:paraId="34EE6911">
      <w:pPr>
        <w:rPr>
          <w:rFonts w:ascii="宋体" w:hAnsi="宋体" w:eastAsia="宋体" w:cs="仿宋"/>
          <w:b/>
          <w:bCs/>
          <w:sz w:val="44"/>
          <w:szCs w:val="44"/>
        </w:rPr>
      </w:pPr>
    </w:p>
    <w:p w14:paraId="28C49A80">
      <w:pPr>
        <w:rPr>
          <w:rFonts w:ascii="宋体" w:hAnsi="宋体" w:eastAsia="宋体" w:cs="仿宋"/>
          <w:b/>
          <w:bCs/>
          <w:sz w:val="44"/>
          <w:szCs w:val="44"/>
        </w:rPr>
      </w:pPr>
    </w:p>
    <w:p w14:paraId="5F1B03B8">
      <w:pPr>
        <w:rPr>
          <w:rFonts w:ascii="宋体" w:hAnsi="宋体" w:eastAsia="宋体" w:cs="仿宋"/>
          <w:b/>
          <w:bCs/>
          <w:sz w:val="44"/>
          <w:szCs w:val="44"/>
        </w:rPr>
      </w:pPr>
    </w:p>
    <w:p w14:paraId="3DCE3780">
      <w:pPr>
        <w:rPr>
          <w:rFonts w:ascii="宋体" w:hAnsi="宋体" w:eastAsia="宋体" w:cs="仿宋"/>
          <w:b/>
          <w:bCs/>
          <w:sz w:val="44"/>
          <w:szCs w:val="44"/>
        </w:rPr>
      </w:pPr>
    </w:p>
    <w:p w14:paraId="2D9121E5">
      <w:pPr>
        <w:rPr>
          <w:rFonts w:ascii="宋体" w:hAnsi="宋体" w:eastAsia="宋体" w:cs="仿宋"/>
          <w:b/>
          <w:bCs/>
          <w:sz w:val="44"/>
          <w:szCs w:val="44"/>
        </w:rPr>
      </w:pPr>
    </w:p>
    <w:p w14:paraId="2616467E">
      <w:pPr>
        <w:rPr>
          <w:rFonts w:ascii="宋体" w:hAnsi="宋体" w:eastAsia="宋体" w:cs="仿宋"/>
          <w:b/>
          <w:bCs/>
          <w:sz w:val="44"/>
          <w:szCs w:val="44"/>
        </w:rPr>
      </w:pPr>
    </w:p>
    <w:p w14:paraId="091F73F6">
      <w:pPr>
        <w:rPr>
          <w:rFonts w:ascii="宋体" w:hAnsi="宋体" w:eastAsia="宋体" w:cs="仿宋"/>
          <w:b/>
          <w:bCs/>
          <w:sz w:val="44"/>
          <w:szCs w:val="44"/>
        </w:rPr>
      </w:pPr>
    </w:p>
    <w:p w14:paraId="44D51809">
      <w:pPr>
        <w:adjustRightInd w:val="0"/>
        <w:snapToGrid w:val="0"/>
        <w:spacing w:line="600" w:lineRule="exact"/>
        <w:ind w:right="-202" w:firstLine="206" w:firstLineChars="64"/>
        <w:jc w:val="center"/>
        <w:rPr>
          <w:rFonts w:ascii="宋体" w:hAnsi="宋体" w:eastAsia="宋体" w:cs="仿宋_GB2312"/>
          <w:b/>
          <w:bCs/>
          <w:sz w:val="32"/>
          <w:szCs w:val="32"/>
        </w:rPr>
      </w:pPr>
      <w:r>
        <w:rPr>
          <w:rFonts w:hint="default" w:ascii="宋体" w:hAnsi="宋体" w:eastAsia="宋体" w:cs="仿宋_GB2312"/>
          <w:b/>
          <w:bCs/>
          <w:sz w:val="32"/>
          <w:szCs w:val="32"/>
          <w:lang w:val="en-US"/>
        </w:rPr>
        <mc:AlternateContent>
          <mc:Choice Requires="wpg">
            <w:drawing>
              <wp:anchor distT="0" distB="0" distL="114300" distR="114300" simplePos="0" relativeHeight="251659264" behindDoc="1" locked="0" layoutInCell="1" allowOverlap="1">
                <wp:simplePos x="0" y="0"/>
                <wp:positionH relativeFrom="page">
                  <wp:posOffset>1258570</wp:posOffset>
                </wp:positionH>
                <wp:positionV relativeFrom="paragraph">
                  <wp:posOffset>400685</wp:posOffset>
                </wp:positionV>
                <wp:extent cx="5381625" cy="9525"/>
                <wp:effectExtent l="10795" t="10160" r="8255" b="8890"/>
                <wp:wrapNone/>
                <wp:docPr id="1" name="组合 1"/>
                <wp:cNvGraphicFramePr/>
                <a:graphic xmlns:a="http://schemas.openxmlformats.org/drawingml/2006/main">
                  <a:graphicData uri="http://schemas.microsoft.com/office/word/2010/wordprocessingGroup">
                    <wpg:wgp>
                      <wpg:cNvGrpSpPr/>
                      <wpg:grpSpPr>
                        <a:xfrm>
                          <a:off x="0" y="0"/>
                          <a:ext cx="5381625" cy="9525"/>
                          <a:chOff x="1982" y="631"/>
                          <a:chExt cx="8475" cy="15"/>
                        </a:xfrm>
                      </wpg:grpSpPr>
                      <wps:wsp>
                        <wps:cNvPr id="2" name="Freeform 3"/>
                        <wps:cNvSpPr/>
                        <wps:spPr bwMode="auto">
                          <a:xfrm>
                            <a:off x="1982" y="631"/>
                            <a:ext cx="8475" cy="15"/>
                          </a:xfrm>
                          <a:custGeom>
                            <a:avLst/>
                            <a:gdLst>
                              <a:gd name="T0" fmla="+- 0 1982 1982"/>
                              <a:gd name="T1" fmla="*/ T0 w 8475"/>
                              <a:gd name="T2" fmla="+- 0 646 631"/>
                              <a:gd name="T3" fmla="*/ 646 h 15"/>
                              <a:gd name="T4" fmla="+- 0 10457 1982"/>
                              <a:gd name="T5" fmla="*/ T4 w 8475"/>
                              <a:gd name="T6" fmla="+- 0 631 631"/>
                              <a:gd name="T7" fmla="*/ 631 h 15"/>
                            </a:gdLst>
                            <a:ahLst/>
                            <a:cxnLst>
                              <a:cxn ang="0">
                                <a:pos x="T1" y="T3"/>
                              </a:cxn>
                              <a:cxn ang="0">
                                <a:pos x="T5" y="T7"/>
                              </a:cxn>
                            </a:cxnLst>
                            <a:rect l="0" t="0" r="r" b="b"/>
                            <a:pathLst>
                              <a:path w="8475" h="15">
                                <a:moveTo>
                                  <a:pt x="0" y="15"/>
                                </a:moveTo>
                                <a:lnTo>
                                  <a:pt x="8475" y="0"/>
                                </a:lnTo>
                              </a:path>
                            </a:pathLst>
                          </a:custGeom>
                          <a:noFill/>
                          <a:ln w="9525">
                            <a:solidFill>
                              <a:srgbClr val="000000"/>
                            </a:solidFill>
                            <a:round/>
                          </a:ln>
                        </wps:spPr>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99.1pt;margin-top:31.55pt;height:0.75pt;width:423.75pt;mso-position-horizontal-relative:page;z-index:-251657216;mso-width-relative:page;mso-height-relative:page;" coordorigin="1982,631" coordsize="8475,15" o:gfxdata="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">
                <o:lock v:ext="edit" aspectratio="f"/>
                <v:shape id="Freeform 3" o:spid="_x0000_s1026" o:spt="100" style="position:absolute;left:1982;top:631;height:15;width:8475;" filled="f" stroked="t" coordsize="8475,15" o:gfxdata="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Jew7dvQAA&#10;ANoAAAAPAAAAAAAAAAEAIAAAACIAAABkcnMvZG93bnJldi54bWxQSwECFAAUAAAACACHTuJAMy8F&#10;njsAAAA5AAAAEAAAAAAAAAABACAAAAAMAQAAZHJzL3NoYXBleG1sLnhtbFBLBQYAAAAABgAGAFsB&#10;AAC2AwAAAAA=&#10;" path="m0,15l8475,0e">
                  <v:path o:connectlocs="0,646;8475,631" o:connectangles="0,0"/>
                  <v:fill on="f" focussize="0,0"/>
                  <v:stroke color="#000000" joinstyle="round"/>
                  <v:imagedata o:title=""/>
                  <o:lock v:ext="edit" aspectratio="f"/>
                </v:shape>
              </v:group>
            </w:pict>
          </mc:Fallback>
        </mc:AlternateContent>
      </w:r>
      <w:r>
        <w:rPr>
          <w:rFonts w:hint="eastAsia" w:ascii="宋体" w:hAnsi="宋体" w:eastAsia="宋体" w:cs="仿宋_GB2312"/>
          <w:b/>
          <w:bCs/>
          <w:sz w:val="32"/>
          <w:szCs w:val="32"/>
          <w:lang w:val="en-US" w:eastAsia="zh-CN"/>
        </w:rPr>
        <w:t>突发公共卫生事件</w:t>
      </w:r>
      <w:r>
        <w:rPr>
          <w:rFonts w:hint="eastAsia" w:ascii="宋体" w:hAnsi="宋体" w:eastAsia="宋体" w:cs="仿宋_GB2312"/>
          <w:b/>
          <w:bCs/>
          <w:sz w:val="32"/>
          <w:szCs w:val="32"/>
        </w:rPr>
        <w:t>专项应急指挥部办公室编制</w:t>
      </w:r>
      <w:r>
        <w:rPr>
          <w:rFonts w:ascii="宋体" w:hAnsi="宋体" w:eastAsia="宋体" w:cs="仿宋_GB2312"/>
          <w:b/>
          <w:bCs/>
          <w:sz w:val="32"/>
          <w:szCs w:val="32"/>
        </w:rPr>
        <w:t xml:space="preserve">  </w:t>
      </w:r>
    </w:p>
    <w:p w14:paraId="00120FA8">
      <w:pPr>
        <w:spacing w:line="560" w:lineRule="exact"/>
        <w:jc w:val="center"/>
        <w:outlineLvl w:val="0"/>
        <w:rPr>
          <w:rFonts w:hint="eastAsia" w:ascii="宋体" w:hAnsi="宋体" w:eastAsia="宋体" w:cs="宋体"/>
          <w:b/>
          <w:bCs/>
          <w:sz w:val="28"/>
          <w:szCs w:val="28"/>
        </w:rPr>
      </w:pPr>
      <w:r>
        <w:rPr>
          <w:rFonts w:hint="eastAsia" w:ascii="宋体" w:hAnsi="宋体" w:eastAsia="宋体" w:cs="宋体"/>
          <w:b/>
          <w:bCs/>
          <w:sz w:val="28"/>
          <w:szCs w:val="28"/>
        </w:rPr>
        <w:t>2023年</w:t>
      </w:r>
      <w:r>
        <w:rPr>
          <w:rFonts w:hint="eastAsia" w:ascii="宋体" w:hAnsi="宋体" w:eastAsia="宋体" w:cs="宋体"/>
          <w:b/>
          <w:bCs/>
          <w:sz w:val="28"/>
          <w:szCs w:val="28"/>
          <w:lang w:val="en-US" w:eastAsia="zh-CN"/>
        </w:rPr>
        <w:t>11</w:t>
      </w:r>
      <w:r>
        <w:rPr>
          <w:rFonts w:hint="eastAsia" w:ascii="宋体" w:hAnsi="宋体" w:eastAsia="宋体" w:cs="宋体"/>
          <w:b/>
          <w:bCs/>
          <w:sz w:val="28"/>
          <w:szCs w:val="28"/>
        </w:rPr>
        <w:t>月</w:t>
      </w:r>
      <w:r>
        <w:rPr>
          <w:rFonts w:hint="eastAsia" w:ascii="宋体" w:hAnsi="宋体" w:eastAsia="宋体" w:cs="宋体"/>
          <w:b/>
          <w:bCs/>
          <w:sz w:val="28"/>
          <w:szCs w:val="28"/>
          <w:lang w:val="en-US" w:eastAsia="zh-CN"/>
        </w:rPr>
        <w:t>05</w:t>
      </w:r>
      <w:r>
        <w:rPr>
          <w:rFonts w:hint="eastAsia" w:ascii="宋体" w:hAnsi="宋体" w:eastAsia="宋体" w:cs="宋体"/>
          <w:b/>
          <w:bCs/>
          <w:sz w:val="28"/>
          <w:szCs w:val="28"/>
        </w:rPr>
        <w:t>日</w:t>
      </w:r>
    </w:p>
    <w:sdt>
      <w:sdtPr>
        <w:rPr>
          <w:rFonts w:ascii="宋体" w:hAnsi="宋体" w:eastAsia="宋体" w:cstheme="minorBidi"/>
          <w:kern w:val="2"/>
          <w:sz w:val="21"/>
          <w:szCs w:val="22"/>
          <w:lang w:val="en-US" w:eastAsia="zh-CN" w:bidi="ar-SA"/>
        </w:rPr>
        <w:id w:val="147464256"/>
        <w15:color w:val="DBDBDB"/>
        <w:docPartObj>
          <w:docPartGallery w:val="Table of Contents"/>
          <w:docPartUnique/>
        </w:docPartObj>
      </w:sdtPr>
      <w:sdtEndPr>
        <w:rPr>
          <w:rFonts w:ascii="微软雅黑" w:hAnsi="微软雅黑" w:eastAsia="微软雅黑" w:cs="宋体"/>
          <w:color w:val="333333"/>
          <w:kern w:val="0"/>
          <w:sz w:val="21"/>
          <w:szCs w:val="27"/>
          <w:lang w:val="en-US" w:eastAsia="zh-CN" w:bidi="ar-SA"/>
        </w:rPr>
      </w:sdtEndPr>
      <w:sdtContent>
        <w:p w14:paraId="6D5B532E">
          <w:pPr>
            <w:spacing w:before="0" w:beforeLines="0" w:after="0" w:afterLines="0" w:line="240" w:lineRule="auto"/>
            <w:ind w:left="0" w:leftChars="0" w:right="0" w:rightChars="0" w:firstLine="0" w:firstLineChars="0"/>
            <w:jc w:val="center"/>
          </w:pPr>
          <w:r>
            <w:rPr>
              <w:rFonts w:ascii="宋体" w:hAnsi="宋体" w:eastAsia="宋体"/>
              <w:sz w:val="21"/>
            </w:rPr>
            <w:t>目录</w:t>
          </w:r>
        </w:p>
        <w:p w14:paraId="580BD3A4">
          <w:pPr>
            <w:pStyle w:val="27"/>
            <w:tabs>
              <w:tab w:val="right" w:leader="dot" w:pos="8306"/>
            </w:tabs>
          </w:pPr>
          <w:r>
            <w:rPr>
              <w:rFonts w:ascii="微软雅黑" w:hAnsi="微软雅黑" w:eastAsia="微软雅黑" w:cs="宋体"/>
              <w:color w:val="333333"/>
              <w:kern w:val="0"/>
              <w:sz w:val="27"/>
              <w:szCs w:val="27"/>
            </w:rPr>
            <w:fldChar w:fldCharType="begin"/>
          </w:r>
          <w:r>
            <w:rPr>
              <w:rFonts w:ascii="微软雅黑" w:hAnsi="微软雅黑" w:eastAsia="微软雅黑" w:cs="宋体"/>
              <w:color w:val="333333"/>
              <w:kern w:val="0"/>
              <w:sz w:val="27"/>
              <w:szCs w:val="27"/>
            </w:rPr>
            <w:instrText xml:space="preserve">TOC \o "1-3" \h \u </w:instrText>
          </w:r>
          <w:r>
            <w:rPr>
              <w:rFonts w:ascii="微软雅黑" w:hAnsi="微软雅黑" w:eastAsia="微软雅黑" w:cs="宋体"/>
              <w:color w:val="333333"/>
              <w:kern w:val="0"/>
              <w:sz w:val="27"/>
              <w:szCs w:val="27"/>
            </w:rPr>
            <w:fldChar w:fldCharType="separate"/>
          </w:r>
        </w:p>
        <w:p w14:paraId="15E27EAC">
          <w:pPr>
            <w:pStyle w:val="27"/>
            <w:tabs>
              <w:tab w:val="right" w:leader="dot" w:pos="8306"/>
            </w:tabs>
          </w:pPr>
          <w:r>
            <w:rPr>
              <w:rFonts w:ascii="微软雅黑" w:hAnsi="微软雅黑" w:eastAsia="微软雅黑" w:cs="宋体"/>
              <w:color w:val="333333"/>
              <w:kern w:val="0"/>
              <w:szCs w:val="27"/>
            </w:rPr>
            <w:fldChar w:fldCharType="begin"/>
          </w:r>
          <w:r>
            <w:rPr>
              <w:rFonts w:ascii="微软雅黑" w:hAnsi="微软雅黑" w:eastAsia="微软雅黑" w:cs="宋体"/>
              <w:kern w:val="0"/>
              <w:szCs w:val="27"/>
            </w:rPr>
            <w:instrText xml:space="preserve"> HYPERLINK \l _Toc5200 </w:instrText>
          </w:r>
          <w:r>
            <w:rPr>
              <w:rFonts w:ascii="微软雅黑" w:hAnsi="微软雅黑" w:eastAsia="微软雅黑" w:cs="宋体"/>
              <w:kern w:val="0"/>
              <w:szCs w:val="27"/>
            </w:rPr>
            <w:fldChar w:fldCharType="separate"/>
          </w:r>
          <w:r>
            <w:rPr>
              <w:rFonts w:hint="eastAsia" w:ascii="宋体" w:hAnsi="宋体" w:eastAsia="宋体"/>
              <w:bCs/>
              <w:szCs w:val="28"/>
            </w:rPr>
            <w:t>第一部分  总 则</w:t>
          </w:r>
          <w:r>
            <w:tab/>
          </w:r>
          <w:r>
            <w:fldChar w:fldCharType="begin"/>
          </w:r>
          <w:r>
            <w:instrText xml:space="preserve"> PAGEREF _Toc5200 \h </w:instrText>
          </w:r>
          <w:r>
            <w:fldChar w:fldCharType="separate"/>
          </w:r>
          <w:r>
            <w:t>3</w:t>
          </w:r>
          <w:r>
            <w:fldChar w:fldCharType="end"/>
          </w:r>
          <w:r>
            <w:rPr>
              <w:rFonts w:ascii="微软雅黑" w:hAnsi="微软雅黑" w:eastAsia="微软雅黑" w:cs="宋体"/>
              <w:color w:val="333333"/>
              <w:kern w:val="0"/>
              <w:szCs w:val="27"/>
            </w:rPr>
            <w:fldChar w:fldCharType="end"/>
          </w:r>
        </w:p>
        <w:p w14:paraId="602F3079">
          <w:pPr>
            <w:pStyle w:val="28"/>
            <w:tabs>
              <w:tab w:val="right" w:leader="dot" w:pos="8306"/>
            </w:tabs>
          </w:pPr>
          <w:r>
            <w:rPr>
              <w:rFonts w:ascii="微软雅黑" w:hAnsi="微软雅黑" w:eastAsia="微软雅黑" w:cs="宋体"/>
              <w:color w:val="333333"/>
              <w:kern w:val="0"/>
              <w:szCs w:val="27"/>
            </w:rPr>
            <w:fldChar w:fldCharType="begin"/>
          </w:r>
          <w:r>
            <w:rPr>
              <w:rFonts w:ascii="微软雅黑" w:hAnsi="微软雅黑" w:eastAsia="微软雅黑" w:cs="宋体"/>
              <w:kern w:val="0"/>
              <w:szCs w:val="27"/>
            </w:rPr>
            <w:instrText xml:space="preserve"> HYPERLINK \l _Toc2850 </w:instrText>
          </w:r>
          <w:r>
            <w:rPr>
              <w:rFonts w:ascii="微软雅黑" w:hAnsi="微软雅黑" w:eastAsia="微软雅黑" w:cs="宋体"/>
              <w:kern w:val="0"/>
              <w:szCs w:val="27"/>
            </w:rPr>
            <w:fldChar w:fldCharType="separate"/>
          </w:r>
          <w:r>
            <w:rPr>
              <w:rFonts w:hint="eastAsia" w:ascii="宋体" w:hAnsi="宋体" w:eastAsia="宋体"/>
              <w:szCs w:val="28"/>
            </w:rPr>
            <w:t>一、目的</w:t>
          </w:r>
          <w:r>
            <w:tab/>
          </w:r>
          <w:r>
            <w:fldChar w:fldCharType="begin"/>
          </w:r>
          <w:r>
            <w:instrText xml:space="preserve"> PAGEREF _Toc2850 \h </w:instrText>
          </w:r>
          <w:r>
            <w:fldChar w:fldCharType="separate"/>
          </w:r>
          <w:r>
            <w:t>3</w:t>
          </w:r>
          <w:r>
            <w:fldChar w:fldCharType="end"/>
          </w:r>
          <w:r>
            <w:rPr>
              <w:rFonts w:ascii="微软雅黑" w:hAnsi="微软雅黑" w:eastAsia="微软雅黑" w:cs="宋体"/>
              <w:color w:val="333333"/>
              <w:kern w:val="0"/>
              <w:szCs w:val="27"/>
            </w:rPr>
            <w:fldChar w:fldCharType="end"/>
          </w:r>
        </w:p>
        <w:p w14:paraId="0B9F9DF0">
          <w:pPr>
            <w:pStyle w:val="28"/>
            <w:tabs>
              <w:tab w:val="right" w:leader="dot" w:pos="8306"/>
            </w:tabs>
          </w:pPr>
          <w:r>
            <w:rPr>
              <w:rFonts w:ascii="微软雅黑" w:hAnsi="微软雅黑" w:eastAsia="微软雅黑" w:cs="宋体"/>
              <w:color w:val="333333"/>
              <w:kern w:val="0"/>
              <w:szCs w:val="27"/>
            </w:rPr>
            <w:fldChar w:fldCharType="begin"/>
          </w:r>
          <w:r>
            <w:rPr>
              <w:rFonts w:ascii="微软雅黑" w:hAnsi="微软雅黑" w:eastAsia="微软雅黑" w:cs="宋体"/>
              <w:kern w:val="0"/>
              <w:szCs w:val="27"/>
            </w:rPr>
            <w:instrText xml:space="preserve"> HYPERLINK \l _Toc27930 </w:instrText>
          </w:r>
          <w:r>
            <w:rPr>
              <w:rFonts w:ascii="微软雅黑" w:hAnsi="微软雅黑" w:eastAsia="微软雅黑" w:cs="宋体"/>
              <w:kern w:val="0"/>
              <w:szCs w:val="27"/>
            </w:rPr>
            <w:fldChar w:fldCharType="separate"/>
          </w:r>
          <w:r>
            <w:rPr>
              <w:rFonts w:hint="eastAsia" w:ascii="宋体" w:hAnsi="宋体" w:eastAsia="宋体"/>
              <w:szCs w:val="28"/>
            </w:rPr>
            <w:t>二、适用范围</w:t>
          </w:r>
          <w:r>
            <w:tab/>
          </w:r>
          <w:r>
            <w:fldChar w:fldCharType="begin"/>
          </w:r>
          <w:r>
            <w:instrText xml:space="preserve"> PAGEREF _Toc27930 \h </w:instrText>
          </w:r>
          <w:r>
            <w:fldChar w:fldCharType="separate"/>
          </w:r>
          <w:r>
            <w:t>3</w:t>
          </w:r>
          <w:r>
            <w:fldChar w:fldCharType="end"/>
          </w:r>
          <w:r>
            <w:rPr>
              <w:rFonts w:ascii="微软雅黑" w:hAnsi="微软雅黑" w:eastAsia="微软雅黑" w:cs="宋体"/>
              <w:color w:val="333333"/>
              <w:kern w:val="0"/>
              <w:szCs w:val="27"/>
            </w:rPr>
            <w:fldChar w:fldCharType="end"/>
          </w:r>
        </w:p>
        <w:p w14:paraId="6461385D">
          <w:pPr>
            <w:pStyle w:val="28"/>
            <w:tabs>
              <w:tab w:val="right" w:leader="dot" w:pos="8306"/>
            </w:tabs>
          </w:pPr>
          <w:r>
            <w:rPr>
              <w:rFonts w:ascii="微软雅黑" w:hAnsi="微软雅黑" w:eastAsia="微软雅黑" w:cs="宋体"/>
              <w:color w:val="333333"/>
              <w:kern w:val="0"/>
              <w:szCs w:val="27"/>
            </w:rPr>
            <w:fldChar w:fldCharType="begin"/>
          </w:r>
          <w:r>
            <w:rPr>
              <w:rFonts w:ascii="微软雅黑" w:hAnsi="微软雅黑" w:eastAsia="微软雅黑" w:cs="宋体"/>
              <w:kern w:val="0"/>
              <w:szCs w:val="27"/>
            </w:rPr>
            <w:instrText xml:space="preserve"> HYPERLINK \l _Toc32603 </w:instrText>
          </w:r>
          <w:r>
            <w:rPr>
              <w:rFonts w:ascii="微软雅黑" w:hAnsi="微软雅黑" w:eastAsia="微软雅黑" w:cs="宋体"/>
              <w:kern w:val="0"/>
              <w:szCs w:val="27"/>
            </w:rPr>
            <w:fldChar w:fldCharType="separate"/>
          </w:r>
          <w:r>
            <w:rPr>
              <w:rFonts w:hint="eastAsia" w:ascii="宋体" w:hAnsi="宋体" w:eastAsia="宋体"/>
              <w:szCs w:val="28"/>
            </w:rPr>
            <w:t>三、基本原则</w:t>
          </w:r>
          <w:r>
            <w:tab/>
          </w:r>
          <w:r>
            <w:fldChar w:fldCharType="begin"/>
          </w:r>
          <w:r>
            <w:instrText xml:space="preserve"> PAGEREF _Toc32603 \h </w:instrText>
          </w:r>
          <w:r>
            <w:fldChar w:fldCharType="separate"/>
          </w:r>
          <w:r>
            <w:t>3</w:t>
          </w:r>
          <w:r>
            <w:fldChar w:fldCharType="end"/>
          </w:r>
          <w:r>
            <w:rPr>
              <w:rFonts w:ascii="微软雅黑" w:hAnsi="微软雅黑" w:eastAsia="微软雅黑" w:cs="宋体"/>
              <w:color w:val="333333"/>
              <w:kern w:val="0"/>
              <w:szCs w:val="27"/>
            </w:rPr>
            <w:fldChar w:fldCharType="end"/>
          </w:r>
        </w:p>
        <w:p w14:paraId="5C5DB814">
          <w:pPr>
            <w:pStyle w:val="27"/>
            <w:tabs>
              <w:tab w:val="right" w:leader="dot" w:pos="8306"/>
            </w:tabs>
          </w:pPr>
          <w:r>
            <w:rPr>
              <w:rFonts w:ascii="微软雅黑" w:hAnsi="微软雅黑" w:eastAsia="微软雅黑" w:cs="宋体"/>
              <w:color w:val="333333"/>
              <w:kern w:val="0"/>
              <w:szCs w:val="27"/>
            </w:rPr>
            <w:fldChar w:fldCharType="begin"/>
          </w:r>
          <w:r>
            <w:rPr>
              <w:rFonts w:ascii="微软雅黑" w:hAnsi="微软雅黑" w:eastAsia="微软雅黑" w:cs="宋体"/>
              <w:kern w:val="0"/>
              <w:szCs w:val="27"/>
            </w:rPr>
            <w:instrText xml:space="preserve"> HYPERLINK \l _Toc15813 </w:instrText>
          </w:r>
          <w:r>
            <w:rPr>
              <w:rFonts w:ascii="微软雅黑" w:hAnsi="微软雅黑" w:eastAsia="微软雅黑" w:cs="宋体"/>
              <w:kern w:val="0"/>
              <w:szCs w:val="27"/>
            </w:rPr>
            <w:fldChar w:fldCharType="separate"/>
          </w:r>
          <w:r>
            <w:rPr>
              <w:rFonts w:hint="eastAsia" w:ascii="宋体" w:hAnsi="宋体" w:eastAsia="宋体"/>
              <w:bCs/>
              <w:szCs w:val="28"/>
            </w:rPr>
            <w:t>第二部分  应急体制建设</w:t>
          </w:r>
          <w:r>
            <w:tab/>
          </w:r>
          <w:r>
            <w:fldChar w:fldCharType="begin"/>
          </w:r>
          <w:r>
            <w:instrText xml:space="preserve"> PAGEREF _Toc15813 \h </w:instrText>
          </w:r>
          <w:r>
            <w:fldChar w:fldCharType="separate"/>
          </w:r>
          <w:r>
            <w:t>4</w:t>
          </w:r>
          <w:r>
            <w:fldChar w:fldCharType="end"/>
          </w:r>
          <w:r>
            <w:rPr>
              <w:rFonts w:ascii="微软雅黑" w:hAnsi="微软雅黑" w:eastAsia="微软雅黑" w:cs="宋体"/>
              <w:color w:val="333333"/>
              <w:kern w:val="0"/>
              <w:szCs w:val="27"/>
            </w:rPr>
            <w:fldChar w:fldCharType="end"/>
          </w:r>
        </w:p>
        <w:p w14:paraId="345EA81B">
          <w:pPr>
            <w:pStyle w:val="28"/>
            <w:tabs>
              <w:tab w:val="right" w:leader="dot" w:pos="8306"/>
            </w:tabs>
          </w:pPr>
          <w:r>
            <w:rPr>
              <w:rFonts w:ascii="微软雅黑" w:hAnsi="微软雅黑" w:eastAsia="微软雅黑" w:cs="宋体"/>
              <w:color w:val="333333"/>
              <w:kern w:val="0"/>
              <w:szCs w:val="27"/>
            </w:rPr>
            <w:fldChar w:fldCharType="begin"/>
          </w:r>
          <w:r>
            <w:rPr>
              <w:rFonts w:ascii="微软雅黑" w:hAnsi="微软雅黑" w:eastAsia="微软雅黑" w:cs="宋体"/>
              <w:kern w:val="0"/>
              <w:szCs w:val="27"/>
            </w:rPr>
            <w:instrText xml:space="preserve"> HYPERLINK \l _Toc2545 </w:instrText>
          </w:r>
          <w:r>
            <w:rPr>
              <w:rFonts w:ascii="微软雅黑" w:hAnsi="微软雅黑" w:eastAsia="微软雅黑" w:cs="宋体"/>
              <w:kern w:val="0"/>
              <w:szCs w:val="27"/>
            </w:rPr>
            <w:fldChar w:fldCharType="separate"/>
          </w:r>
          <w:r>
            <w:rPr>
              <w:rFonts w:hint="eastAsia" w:ascii="宋体" w:hAnsi="宋体" w:eastAsia="宋体"/>
              <w:szCs w:val="28"/>
            </w:rPr>
            <w:t>一、行政机构、指挥机构及相关部门的职责</w:t>
          </w:r>
          <w:r>
            <w:tab/>
          </w:r>
          <w:r>
            <w:fldChar w:fldCharType="begin"/>
          </w:r>
          <w:r>
            <w:instrText xml:space="preserve"> PAGEREF _Toc2545 \h </w:instrText>
          </w:r>
          <w:r>
            <w:fldChar w:fldCharType="separate"/>
          </w:r>
          <w:r>
            <w:t>4</w:t>
          </w:r>
          <w:r>
            <w:fldChar w:fldCharType="end"/>
          </w:r>
          <w:r>
            <w:rPr>
              <w:rFonts w:ascii="微软雅黑" w:hAnsi="微软雅黑" w:eastAsia="微软雅黑" w:cs="宋体"/>
              <w:color w:val="333333"/>
              <w:kern w:val="0"/>
              <w:szCs w:val="27"/>
            </w:rPr>
            <w:fldChar w:fldCharType="end"/>
          </w:r>
        </w:p>
        <w:p w14:paraId="4EC4B79D">
          <w:pPr>
            <w:pStyle w:val="29"/>
            <w:tabs>
              <w:tab w:val="right" w:leader="dot" w:pos="8306"/>
            </w:tabs>
          </w:pPr>
          <w:r>
            <w:rPr>
              <w:rFonts w:ascii="微软雅黑" w:hAnsi="微软雅黑" w:eastAsia="微软雅黑" w:cs="宋体"/>
              <w:color w:val="333333"/>
              <w:kern w:val="0"/>
              <w:szCs w:val="27"/>
            </w:rPr>
            <w:fldChar w:fldCharType="begin"/>
          </w:r>
          <w:r>
            <w:rPr>
              <w:rFonts w:ascii="微软雅黑" w:hAnsi="微软雅黑" w:eastAsia="微软雅黑" w:cs="宋体"/>
              <w:kern w:val="0"/>
              <w:szCs w:val="27"/>
            </w:rPr>
            <w:instrText xml:space="preserve"> HYPERLINK \l _Toc6755 </w:instrText>
          </w:r>
          <w:r>
            <w:rPr>
              <w:rFonts w:ascii="微软雅黑" w:hAnsi="微软雅黑" w:eastAsia="微软雅黑" w:cs="宋体"/>
              <w:kern w:val="0"/>
              <w:szCs w:val="27"/>
            </w:rPr>
            <w:fldChar w:fldCharType="separate"/>
          </w:r>
          <w:r>
            <w:rPr>
              <w:rFonts w:hint="eastAsia" w:ascii="宋体" w:hAnsi="宋体" w:eastAsia="宋体"/>
              <w:szCs w:val="28"/>
            </w:rPr>
            <w:t>（一）政府机构职责。</w:t>
          </w:r>
          <w:r>
            <w:tab/>
          </w:r>
          <w:r>
            <w:fldChar w:fldCharType="begin"/>
          </w:r>
          <w:r>
            <w:instrText xml:space="preserve"> PAGEREF _Toc6755 \h </w:instrText>
          </w:r>
          <w:r>
            <w:fldChar w:fldCharType="separate"/>
          </w:r>
          <w:r>
            <w:t>4</w:t>
          </w:r>
          <w:r>
            <w:fldChar w:fldCharType="end"/>
          </w:r>
          <w:r>
            <w:rPr>
              <w:rFonts w:ascii="微软雅黑" w:hAnsi="微软雅黑" w:eastAsia="微软雅黑" w:cs="宋体"/>
              <w:color w:val="333333"/>
              <w:kern w:val="0"/>
              <w:szCs w:val="27"/>
            </w:rPr>
            <w:fldChar w:fldCharType="end"/>
          </w:r>
        </w:p>
        <w:p w14:paraId="11D86AB8">
          <w:pPr>
            <w:pStyle w:val="29"/>
            <w:tabs>
              <w:tab w:val="right" w:leader="dot" w:pos="8306"/>
            </w:tabs>
          </w:pPr>
          <w:r>
            <w:rPr>
              <w:rFonts w:ascii="微软雅黑" w:hAnsi="微软雅黑" w:eastAsia="微软雅黑" w:cs="宋体"/>
              <w:color w:val="333333"/>
              <w:kern w:val="0"/>
              <w:szCs w:val="27"/>
            </w:rPr>
            <w:fldChar w:fldCharType="begin"/>
          </w:r>
          <w:r>
            <w:rPr>
              <w:rFonts w:ascii="微软雅黑" w:hAnsi="微软雅黑" w:eastAsia="微软雅黑" w:cs="宋体"/>
              <w:kern w:val="0"/>
              <w:szCs w:val="27"/>
            </w:rPr>
            <w:instrText xml:space="preserve"> HYPERLINK \l _Toc10398 </w:instrText>
          </w:r>
          <w:r>
            <w:rPr>
              <w:rFonts w:ascii="微软雅黑" w:hAnsi="微软雅黑" w:eastAsia="微软雅黑" w:cs="宋体"/>
              <w:kern w:val="0"/>
              <w:szCs w:val="27"/>
            </w:rPr>
            <w:fldChar w:fldCharType="separate"/>
          </w:r>
          <w:r>
            <w:rPr>
              <w:rFonts w:hint="eastAsia" w:ascii="宋体" w:hAnsi="宋体" w:eastAsia="宋体"/>
              <w:szCs w:val="28"/>
            </w:rPr>
            <w:t>（二）指挥机构组成。</w:t>
          </w:r>
          <w:r>
            <w:tab/>
          </w:r>
          <w:r>
            <w:fldChar w:fldCharType="begin"/>
          </w:r>
          <w:r>
            <w:instrText xml:space="preserve"> PAGEREF _Toc10398 \h </w:instrText>
          </w:r>
          <w:r>
            <w:fldChar w:fldCharType="separate"/>
          </w:r>
          <w:r>
            <w:t>4</w:t>
          </w:r>
          <w:r>
            <w:fldChar w:fldCharType="end"/>
          </w:r>
          <w:r>
            <w:rPr>
              <w:rFonts w:ascii="微软雅黑" w:hAnsi="微软雅黑" w:eastAsia="微软雅黑" w:cs="宋体"/>
              <w:color w:val="333333"/>
              <w:kern w:val="0"/>
              <w:szCs w:val="27"/>
            </w:rPr>
            <w:fldChar w:fldCharType="end"/>
          </w:r>
        </w:p>
        <w:p w14:paraId="30641407">
          <w:pPr>
            <w:pStyle w:val="29"/>
            <w:tabs>
              <w:tab w:val="right" w:leader="dot" w:pos="8306"/>
            </w:tabs>
          </w:pPr>
          <w:r>
            <w:rPr>
              <w:rFonts w:ascii="微软雅黑" w:hAnsi="微软雅黑" w:eastAsia="微软雅黑" w:cs="宋体"/>
              <w:color w:val="333333"/>
              <w:kern w:val="0"/>
              <w:szCs w:val="27"/>
            </w:rPr>
            <w:fldChar w:fldCharType="begin"/>
          </w:r>
          <w:r>
            <w:rPr>
              <w:rFonts w:ascii="微软雅黑" w:hAnsi="微软雅黑" w:eastAsia="微软雅黑" w:cs="宋体"/>
              <w:kern w:val="0"/>
              <w:szCs w:val="27"/>
            </w:rPr>
            <w:instrText xml:space="preserve"> HYPERLINK \l _Toc9192 </w:instrText>
          </w:r>
          <w:r>
            <w:rPr>
              <w:rFonts w:ascii="微软雅黑" w:hAnsi="微软雅黑" w:eastAsia="微软雅黑" w:cs="宋体"/>
              <w:kern w:val="0"/>
              <w:szCs w:val="27"/>
            </w:rPr>
            <w:fldChar w:fldCharType="separate"/>
          </w:r>
          <w:r>
            <w:rPr>
              <w:rFonts w:hint="eastAsia" w:ascii="宋体" w:hAnsi="宋体" w:eastAsia="宋体"/>
              <w:szCs w:val="28"/>
            </w:rPr>
            <w:t>（三）指挥机构职责</w:t>
          </w:r>
          <w:r>
            <w:tab/>
          </w:r>
          <w:r>
            <w:fldChar w:fldCharType="begin"/>
          </w:r>
          <w:r>
            <w:instrText xml:space="preserve"> PAGEREF _Toc9192 \h </w:instrText>
          </w:r>
          <w:r>
            <w:fldChar w:fldCharType="separate"/>
          </w:r>
          <w:r>
            <w:t>5</w:t>
          </w:r>
          <w:r>
            <w:fldChar w:fldCharType="end"/>
          </w:r>
          <w:r>
            <w:rPr>
              <w:rFonts w:ascii="微软雅黑" w:hAnsi="微软雅黑" w:eastAsia="微软雅黑" w:cs="宋体"/>
              <w:color w:val="333333"/>
              <w:kern w:val="0"/>
              <w:szCs w:val="27"/>
            </w:rPr>
            <w:fldChar w:fldCharType="end"/>
          </w:r>
        </w:p>
        <w:p w14:paraId="23190697">
          <w:pPr>
            <w:pStyle w:val="29"/>
            <w:tabs>
              <w:tab w:val="right" w:leader="dot" w:pos="8306"/>
            </w:tabs>
          </w:pPr>
          <w:r>
            <w:rPr>
              <w:rFonts w:ascii="微软雅黑" w:hAnsi="微软雅黑" w:eastAsia="微软雅黑" w:cs="宋体"/>
              <w:color w:val="333333"/>
              <w:kern w:val="0"/>
              <w:szCs w:val="27"/>
            </w:rPr>
            <w:fldChar w:fldCharType="begin"/>
          </w:r>
          <w:r>
            <w:rPr>
              <w:rFonts w:ascii="微软雅黑" w:hAnsi="微软雅黑" w:eastAsia="微软雅黑" w:cs="宋体"/>
              <w:kern w:val="0"/>
              <w:szCs w:val="27"/>
            </w:rPr>
            <w:instrText xml:space="preserve"> HYPERLINK \l _Toc21000 </w:instrText>
          </w:r>
          <w:r>
            <w:rPr>
              <w:rFonts w:ascii="微软雅黑" w:hAnsi="微软雅黑" w:eastAsia="微软雅黑" w:cs="宋体"/>
              <w:kern w:val="0"/>
              <w:szCs w:val="27"/>
            </w:rPr>
            <w:fldChar w:fldCharType="separate"/>
          </w:r>
          <w:r>
            <w:rPr>
              <w:rFonts w:hint="eastAsia" w:ascii="宋体" w:hAnsi="宋体" w:eastAsia="宋体"/>
              <w:szCs w:val="28"/>
            </w:rPr>
            <w:t>（四）相关部门职责</w:t>
          </w:r>
          <w:r>
            <w:tab/>
          </w:r>
          <w:r>
            <w:fldChar w:fldCharType="begin"/>
          </w:r>
          <w:r>
            <w:instrText xml:space="preserve"> PAGEREF _Toc21000 \h </w:instrText>
          </w:r>
          <w:r>
            <w:fldChar w:fldCharType="separate"/>
          </w:r>
          <w:r>
            <w:t>6</w:t>
          </w:r>
          <w:r>
            <w:fldChar w:fldCharType="end"/>
          </w:r>
          <w:r>
            <w:rPr>
              <w:rFonts w:ascii="微软雅黑" w:hAnsi="微软雅黑" w:eastAsia="微软雅黑" w:cs="宋体"/>
              <w:color w:val="333333"/>
              <w:kern w:val="0"/>
              <w:szCs w:val="27"/>
            </w:rPr>
            <w:fldChar w:fldCharType="end"/>
          </w:r>
        </w:p>
        <w:p w14:paraId="78CDDDF7">
          <w:pPr>
            <w:pStyle w:val="28"/>
            <w:tabs>
              <w:tab w:val="right" w:leader="dot" w:pos="8306"/>
            </w:tabs>
          </w:pPr>
          <w:r>
            <w:rPr>
              <w:rFonts w:ascii="微软雅黑" w:hAnsi="微软雅黑" w:eastAsia="微软雅黑" w:cs="宋体"/>
              <w:color w:val="333333"/>
              <w:kern w:val="0"/>
              <w:szCs w:val="27"/>
            </w:rPr>
            <w:fldChar w:fldCharType="begin"/>
          </w:r>
          <w:r>
            <w:rPr>
              <w:rFonts w:ascii="微软雅黑" w:hAnsi="微软雅黑" w:eastAsia="微软雅黑" w:cs="宋体"/>
              <w:kern w:val="0"/>
              <w:szCs w:val="27"/>
            </w:rPr>
            <w:instrText xml:space="preserve"> HYPERLINK \l _Toc29152 </w:instrText>
          </w:r>
          <w:r>
            <w:rPr>
              <w:rFonts w:ascii="微软雅黑" w:hAnsi="微软雅黑" w:eastAsia="微软雅黑" w:cs="宋体"/>
              <w:kern w:val="0"/>
              <w:szCs w:val="27"/>
            </w:rPr>
            <w:fldChar w:fldCharType="separate"/>
          </w:r>
          <w:r>
            <w:rPr>
              <w:rFonts w:hint="eastAsia" w:ascii="宋体" w:hAnsi="宋体" w:eastAsia="宋体"/>
              <w:szCs w:val="28"/>
            </w:rPr>
            <w:t>二、卫生专业应急处置工作网络</w:t>
          </w:r>
          <w:r>
            <w:tab/>
          </w:r>
          <w:r>
            <w:fldChar w:fldCharType="begin"/>
          </w:r>
          <w:r>
            <w:instrText xml:space="preserve"> PAGEREF _Toc29152 \h </w:instrText>
          </w:r>
          <w:r>
            <w:fldChar w:fldCharType="separate"/>
          </w:r>
          <w:r>
            <w:t>7</w:t>
          </w:r>
          <w:r>
            <w:fldChar w:fldCharType="end"/>
          </w:r>
          <w:r>
            <w:rPr>
              <w:rFonts w:ascii="微软雅黑" w:hAnsi="微软雅黑" w:eastAsia="微软雅黑" w:cs="宋体"/>
              <w:color w:val="333333"/>
              <w:kern w:val="0"/>
              <w:szCs w:val="27"/>
            </w:rPr>
            <w:fldChar w:fldCharType="end"/>
          </w:r>
        </w:p>
        <w:p w14:paraId="0284AC97">
          <w:pPr>
            <w:pStyle w:val="28"/>
            <w:tabs>
              <w:tab w:val="right" w:leader="dot" w:pos="8306"/>
            </w:tabs>
          </w:pPr>
          <w:r>
            <w:rPr>
              <w:rFonts w:ascii="微软雅黑" w:hAnsi="微软雅黑" w:eastAsia="微软雅黑" w:cs="宋体"/>
              <w:color w:val="333333"/>
              <w:kern w:val="0"/>
              <w:szCs w:val="27"/>
            </w:rPr>
            <w:fldChar w:fldCharType="begin"/>
          </w:r>
          <w:r>
            <w:rPr>
              <w:rFonts w:ascii="微软雅黑" w:hAnsi="微软雅黑" w:eastAsia="微软雅黑" w:cs="宋体"/>
              <w:kern w:val="0"/>
              <w:szCs w:val="27"/>
            </w:rPr>
            <w:instrText xml:space="preserve"> HYPERLINK \l _Toc13596 </w:instrText>
          </w:r>
          <w:r>
            <w:rPr>
              <w:rFonts w:ascii="微软雅黑" w:hAnsi="微软雅黑" w:eastAsia="微软雅黑" w:cs="宋体"/>
              <w:kern w:val="0"/>
              <w:szCs w:val="27"/>
            </w:rPr>
            <w:fldChar w:fldCharType="separate"/>
          </w:r>
          <w:r>
            <w:rPr>
              <w:rFonts w:hint="eastAsia" w:ascii="宋体" w:hAnsi="宋体" w:eastAsia="宋体"/>
              <w:szCs w:val="28"/>
            </w:rPr>
            <w:t>三、应急机动队</w:t>
          </w:r>
          <w:r>
            <w:tab/>
          </w:r>
          <w:r>
            <w:fldChar w:fldCharType="begin"/>
          </w:r>
          <w:r>
            <w:instrText xml:space="preserve"> PAGEREF _Toc13596 \h </w:instrText>
          </w:r>
          <w:r>
            <w:fldChar w:fldCharType="separate"/>
          </w:r>
          <w:r>
            <w:t>8</w:t>
          </w:r>
          <w:r>
            <w:fldChar w:fldCharType="end"/>
          </w:r>
          <w:r>
            <w:rPr>
              <w:rFonts w:ascii="微软雅黑" w:hAnsi="微软雅黑" w:eastAsia="微软雅黑" w:cs="宋体"/>
              <w:color w:val="333333"/>
              <w:kern w:val="0"/>
              <w:szCs w:val="27"/>
            </w:rPr>
            <w:fldChar w:fldCharType="end"/>
          </w:r>
        </w:p>
        <w:p w14:paraId="09C79550">
          <w:pPr>
            <w:pStyle w:val="27"/>
            <w:tabs>
              <w:tab w:val="right" w:leader="dot" w:pos="8306"/>
            </w:tabs>
          </w:pPr>
          <w:r>
            <w:rPr>
              <w:rFonts w:ascii="微软雅黑" w:hAnsi="微软雅黑" w:eastAsia="微软雅黑" w:cs="宋体"/>
              <w:color w:val="333333"/>
              <w:kern w:val="0"/>
              <w:szCs w:val="27"/>
            </w:rPr>
            <w:fldChar w:fldCharType="begin"/>
          </w:r>
          <w:r>
            <w:rPr>
              <w:rFonts w:ascii="微软雅黑" w:hAnsi="微软雅黑" w:eastAsia="微软雅黑" w:cs="宋体"/>
              <w:kern w:val="0"/>
              <w:szCs w:val="27"/>
            </w:rPr>
            <w:instrText xml:space="preserve"> HYPERLINK \l _Toc24270 </w:instrText>
          </w:r>
          <w:r>
            <w:rPr>
              <w:rFonts w:ascii="微软雅黑" w:hAnsi="微软雅黑" w:eastAsia="微软雅黑" w:cs="宋体"/>
              <w:kern w:val="0"/>
              <w:szCs w:val="27"/>
            </w:rPr>
            <w:fldChar w:fldCharType="separate"/>
          </w:r>
          <w:r>
            <w:rPr>
              <w:rFonts w:hint="eastAsia" w:ascii="宋体" w:hAnsi="宋体" w:eastAsia="宋体"/>
              <w:bCs/>
              <w:szCs w:val="28"/>
            </w:rPr>
            <w:t>第三部分  经费和物资保障</w:t>
          </w:r>
          <w:r>
            <w:tab/>
          </w:r>
          <w:r>
            <w:fldChar w:fldCharType="begin"/>
          </w:r>
          <w:r>
            <w:instrText xml:space="preserve"> PAGEREF _Toc24270 \h </w:instrText>
          </w:r>
          <w:r>
            <w:fldChar w:fldCharType="separate"/>
          </w:r>
          <w:r>
            <w:t>8</w:t>
          </w:r>
          <w:r>
            <w:fldChar w:fldCharType="end"/>
          </w:r>
          <w:r>
            <w:rPr>
              <w:rFonts w:ascii="微软雅黑" w:hAnsi="微软雅黑" w:eastAsia="微软雅黑" w:cs="宋体"/>
              <w:color w:val="333333"/>
              <w:kern w:val="0"/>
              <w:szCs w:val="27"/>
            </w:rPr>
            <w:fldChar w:fldCharType="end"/>
          </w:r>
        </w:p>
        <w:p w14:paraId="38E5A165">
          <w:pPr>
            <w:pStyle w:val="28"/>
            <w:tabs>
              <w:tab w:val="right" w:leader="dot" w:pos="8306"/>
            </w:tabs>
          </w:pPr>
          <w:r>
            <w:rPr>
              <w:rFonts w:ascii="微软雅黑" w:hAnsi="微软雅黑" w:eastAsia="微软雅黑" w:cs="宋体"/>
              <w:color w:val="333333"/>
              <w:kern w:val="0"/>
              <w:szCs w:val="27"/>
            </w:rPr>
            <w:fldChar w:fldCharType="begin"/>
          </w:r>
          <w:r>
            <w:rPr>
              <w:rFonts w:ascii="微软雅黑" w:hAnsi="微软雅黑" w:eastAsia="微软雅黑" w:cs="宋体"/>
              <w:kern w:val="0"/>
              <w:szCs w:val="27"/>
            </w:rPr>
            <w:instrText xml:space="preserve"> HYPERLINK \l _Toc13430 </w:instrText>
          </w:r>
          <w:r>
            <w:rPr>
              <w:rFonts w:ascii="微软雅黑" w:hAnsi="微软雅黑" w:eastAsia="微软雅黑" w:cs="宋体"/>
              <w:kern w:val="0"/>
              <w:szCs w:val="27"/>
            </w:rPr>
            <w:fldChar w:fldCharType="separate"/>
          </w:r>
          <w:r>
            <w:rPr>
              <w:rFonts w:hint="eastAsia" w:ascii="宋体" w:hAnsi="宋体" w:eastAsia="宋体"/>
              <w:szCs w:val="28"/>
            </w:rPr>
            <w:t>一、经费</w:t>
          </w:r>
          <w:r>
            <w:tab/>
          </w:r>
          <w:r>
            <w:fldChar w:fldCharType="begin"/>
          </w:r>
          <w:r>
            <w:instrText xml:space="preserve"> PAGEREF _Toc13430 \h </w:instrText>
          </w:r>
          <w:r>
            <w:fldChar w:fldCharType="separate"/>
          </w:r>
          <w:r>
            <w:t>9</w:t>
          </w:r>
          <w:r>
            <w:fldChar w:fldCharType="end"/>
          </w:r>
          <w:r>
            <w:rPr>
              <w:rFonts w:ascii="微软雅黑" w:hAnsi="微软雅黑" w:eastAsia="微软雅黑" w:cs="宋体"/>
              <w:color w:val="333333"/>
              <w:kern w:val="0"/>
              <w:szCs w:val="27"/>
            </w:rPr>
            <w:fldChar w:fldCharType="end"/>
          </w:r>
        </w:p>
        <w:p w14:paraId="208A6588">
          <w:pPr>
            <w:pStyle w:val="28"/>
            <w:tabs>
              <w:tab w:val="right" w:leader="dot" w:pos="8306"/>
            </w:tabs>
          </w:pPr>
          <w:r>
            <w:rPr>
              <w:rFonts w:ascii="微软雅黑" w:hAnsi="微软雅黑" w:eastAsia="微软雅黑" w:cs="宋体"/>
              <w:color w:val="333333"/>
              <w:kern w:val="0"/>
              <w:szCs w:val="27"/>
            </w:rPr>
            <w:fldChar w:fldCharType="begin"/>
          </w:r>
          <w:r>
            <w:rPr>
              <w:rFonts w:ascii="微软雅黑" w:hAnsi="微软雅黑" w:eastAsia="微软雅黑" w:cs="宋体"/>
              <w:kern w:val="0"/>
              <w:szCs w:val="27"/>
            </w:rPr>
            <w:instrText xml:space="preserve"> HYPERLINK \l _Toc29816 </w:instrText>
          </w:r>
          <w:r>
            <w:rPr>
              <w:rFonts w:ascii="微软雅黑" w:hAnsi="微软雅黑" w:eastAsia="微软雅黑" w:cs="宋体"/>
              <w:kern w:val="0"/>
              <w:szCs w:val="27"/>
            </w:rPr>
            <w:fldChar w:fldCharType="separate"/>
          </w:r>
          <w:r>
            <w:rPr>
              <w:rFonts w:hint="eastAsia" w:ascii="宋体" w:hAnsi="宋体" w:eastAsia="宋体"/>
              <w:szCs w:val="28"/>
            </w:rPr>
            <w:t>二、物资保障</w:t>
          </w:r>
          <w:r>
            <w:tab/>
          </w:r>
          <w:r>
            <w:fldChar w:fldCharType="begin"/>
          </w:r>
          <w:r>
            <w:instrText xml:space="preserve"> PAGEREF _Toc29816 \h </w:instrText>
          </w:r>
          <w:r>
            <w:fldChar w:fldCharType="separate"/>
          </w:r>
          <w:r>
            <w:t>9</w:t>
          </w:r>
          <w:r>
            <w:fldChar w:fldCharType="end"/>
          </w:r>
          <w:r>
            <w:rPr>
              <w:rFonts w:ascii="微软雅黑" w:hAnsi="微软雅黑" w:eastAsia="微软雅黑" w:cs="宋体"/>
              <w:color w:val="333333"/>
              <w:kern w:val="0"/>
              <w:szCs w:val="27"/>
            </w:rPr>
            <w:fldChar w:fldCharType="end"/>
          </w:r>
        </w:p>
        <w:p w14:paraId="42E6D08B">
          <w:pPr>
            <w:pStyle w:val="27"/>
            <w:tabs>
              <w:tab w:val="right" w:leader="dot" w:pos="8306"/>
            </w:tabs>
          </w:pPr>
          <w:r>
            <w:rPr>
              <w:rFonts w:ascii="微软雅黑" w:hAnsi="微软雅黑" w:eastAsia="微软雅黑" w:cs="宋体"/>
              <w:color w:val="333333"/>
              <w:kern w:val="0"/>
              <w:szCs w:val="27"/>
            </w:rPr>
            <w:fldChar w:fldCharType="begin"/>
          </w:r>
          <w:r>
            <w:rPr>
              <w:rFonts w:ascii="微软雅黑" w:hAnsi="微软雅黑" w:eastAsia="微软雅黑" w:cs="宋体"/>
              <w:kern w:val="0"/>
              <w:szCs w:val="27"/>
            </w:rPr>
            <w:instrText xml:space="preserve"> HYPERLINK \l _Toc1521 </w:instrText>
          </w:r>
          <w:r>
            <w:rPr>
              <w:rFonts w:ascii="微软雅黑" w:hAnsi="微软雅黑" w:eastAsia="微软雅黑" w:cs="宋体"/>
              <w:kern w:val="0"/>
              <w:szCs w:val="27"/>
            </w:rPr>
            <w:fldChar w:fldCharType="separate"/>
          </w:r>
          <w:r>
            <w:rPr>
              <w:rFonts w:hint="eastAsia" w:ascii="宋体" w:hAnsi="宋体" w:eastAsia="宋体"/>
              <w:bCs/>
              <w:szCs w:val="28"/>
            </w:rPr>
            <w:t>第四部分  预警体系建设</w:t>
          </w:r>
          <w:r>
            <w:tab/>
          </w:r>
          <w:r>
            <w:fldChar w:fldCharType="begin"/>
          </w:r>
          <w:r>
            <w:instrText xml:space="preserve"> PAGEREF _Toc1521 \h </w:instrText>
          </w:r>
          <w:r>
            <w:fldChar w:fldCharType="separate"/>
          </w:r>
          <w:r>
            <w:t>10</w:t>
          </w:r>
          <w:r>
            <w:fldChar w:fldCharType="end"/>
          </w:r>
          <w:r>
            <w:rPr>
              <w:rFonts w:ascii="微软雅黑" w:hAnsi="微软雅黑" w:eastAsia="微软雅黑" w:cs="宋体"/>
              <w:color w:val="333333"/>
              <w:kern w:val="0"/>
              <w:szCs w:val="27"/>
            </w:rPr>
            <w:fldChar w:fldCharType="end"/>
          </w:r>
        </w:p>
        <w:p w14:paraId="6F997461">
          <w:pPr>
            <w:pStyle w:val="28"/>
            <w:tabs>
              <w:tab w:val="right" w:leader="dot" w:pos="8306"/>
            </w:tabs>
          </w:pPr>
          <w:r>
            <w:rPr>
              <w:rFonts w:ascii="微软雅黑" w:hAnsi="微软雅黑" w:eastAsia="微软雅黑" w:cs="宋体"/>
              <w:color w:val="333333"/>
              <w:kern w:val="0"/>
              <w:szCs w:val="27"/>
            </w:rPr>
            <w:fldChar w:fldCharType="begin"/>
          </w:r>
          <w:r>
            <w:rPr>
              <w:rFonts w:ascii="微软雅黑" w:hAnsi="微软雅黑" w:eastAsia="微软雅黑" w:cs="宋体"/>
              <w:kern w:val="0"/>
              <w:szCs w:val="27"/>
            </w:rPr>
            <w:instrText xml:space="preserve"> HYPERLINK \l _Toc24500 </w:instrText>
          </w:r>
          <w:r>
            <w:rPr>
              <w:rFonts w:ascii="微软雅黑" w:hAnsi="微软雅黑" w:eastAsia="微软雅黑" w:cs="宋体"/>
              <w:kern w:val="0"/>
              <w:szCs w:val="27"/>
            </w:rPr>
            <w:fldChar w:fldCharType="separate"/>
          </w:r>
          <w:r>
            <w:rPr>
              <w:rFonts w:hint="eastAsia" w:ascii="宋体" w:hAnsi="宋体" w:eastAsia="宋体"/>
              <w:szCs w:val="28"/>
            </w:rPr>
            <w:t>一、监测网络建设</w:t>
          </w:r>
          <w:r>
            <w:tab/>
          </w:r>
          <w:r>
            <w:fldChar w:fldCharType="begin"/>
          </w:r>
          <w:r>
            <w:instrText xml:space="preserve"> PAGEREF _Toc24500 \h </w:instrText>
          </w:r>
          <w:r>
            <w:fldChar w:fldCharType="separate"/>
          </w:r>
          <w:r>
            <w:t>10</w:t>
          </w:r>
          <w:r>
            <w:fldChar w:fldCharType="end"/>
          </w:r>
          <w:r>
            <w:rPr>
              <w:rFonts w:ascii="微软雅黑" w:hAnsi="微软雅黑" w:eastAsia="微软雅黑" w:cs="宋体"/>
              <w:color w:val="333333"/>
              <w:kern w:val="0"/>
              <w:szCs w:val="27"/>
            </w:rPr>
            <w:fldChar w:fldCharType="end"/>
          </w:r>
        </w:p>
        <w:p w14:paraId="728430C4">
          <w:pPr>
            <w:pStyle w:val="28"/>
            <w:tabs>
              <w:tab w:val="right" w:leader="dot" w:pos="8306"/>
            </w:tabs>
          </w:pPr>
          <w:r>
            <w:rPr>
              <w:rFonts w:ascii="微软雅黑" w:hAnsi="微软雅黑" w:eastAsia="微软雅黑" w:cs="宋体"/>
              <w:color w:val="333333"/>
              <w:kern w:val="0"/>
              <w:szCs w:val="27"/>
            </w:rPr>
            <w:fldChar w:fldCharType="begin"/>
          </w:r>
          <w:r>
            <w:rPr>
              <w:rFonts w:ascii="微软雅黑" w:hAnsi="微软雅黑" w:eastAsia="微软雅黑" w:cs="宋体"/>
              <w:kern w:val="0"/>
              <w:szCs w:val="27"/>
            </w:rPr>
            <w:instrText xml:space="preserve"> HYPERLINK \l _Toc24532 </w:instrText>
          </w:r>
          <w:r>
            <w:rPr>
              <w:rFonts w:ascii="微软雅黑" w:hAnsi="微软雅黑" w:eastAsia="微软雅黑" w:cs="宋体"/>
              <w:kern w:val="0"/>
              <w:szCs w:val="27"/>
            </w:rPr>
            <w:fldChar w:fldCharType="separate"/>
          </w:r>
          <w:r>
            <w:rPr>
              <w:rFonts w:hint="eastAsia" w:ascii="宋体" w:hAnsi="宋体" w:eastAsia="宋体"/>
              <w:szCs w:val="28"/>
            </w:rPr>
            <w:t>二、预警系统</w:t>
          </w:r>
          <w:r>
            <w:tab/>
          </w:r>
          <w:r>
            <w:fldChar w:fldCharType="begin"/>
          </w:r>
          <w:r>
            <w:instrText xml:space="preserve"> PAGEREF _Toc24532 \h </w:instrText>
          </w:r>
          <w:r>
            <w:fldChar w:fldCharType="separate"/>
          </w:r>
          <w:r>
            <w:t>11</w:t>
          </w:r>
          <w:r>
            <w:fldChar w:fldCharType="end"/>
          </w:r>
          <w:r>
            <w:rPr>
              <w:rFonts w:ascii="微软雅黑" w:hAnsi="微软雅黑" w:eastAsia="微软雅黑" w:cs="宋体"/>
              <w:color w:val="333333"/>
              <w:kern w:val="0"/>
              <w:szCs w:val="27"/>
            </w:rPr>
            <w:fldChar w:fldCharType="end"/>
          </w:r>
        </w:p>
        <w:p w14:paraId="59E99220">
          <w:pPr>
            <w:pStyle w:val="28"/>
            <w:tabs>
              <w:tab w:val="right" w:leader="dot" w:pos="8306"/>
            </w:tabs>
          </w:pPr>
          <w:r>
            <w:rPr>
              <w:rFonts w:ascii="微软雅黑" w:hAnsi="微软雅黑" w:eastAsia="微软雅黑" w:cs="宋体"/>
              <w:color w:val="333333"/>
              <w:kern w:val="0"/>
              <w:szCs w:val="27"/>
            </w:rPr>
            <w:fldChar w:fldCharType="begin"/>
          </w:r>
          <w:r>
            <w:rPr>
              <w:rFonts w:ascii="微软雅黑" w:hAnsi="微软雅黑" w:eastAsia="微软雅黑" w:cs="宋体"/>
              <w:kern w:val="0"/>
              <w:szCs w:val="27"/>
            </w:rPr>
            <w:instrText xml:space="preserve"> HYPERLINK \l _Toc20331 </w:instrText>
          </w:r>
          <w:r>
            <w:rPr>
              <w:rFonts w:ascii="微软雅黑" w:hAnsi="微软雅黑" w:eastAsia="微软雅黑" w:cs="宋体"/>
              <w:kern w:val="0"/>
              <w:szCs w:val="27"/>
            </w:rPr>
            <w:fldChar w:fldCharType="separate"/>
          </w:r>
          <w:r>
            <w:rPr>
              <w:rFonts w:hint="eastAsia" w:ascii="宋体" w:hAnsi="宋体" w:eastAsia="宋体"/>
              <w:szCs w:val="28"/>
            </w:rPr>
            <w:t>三、突发公共卫生事件报告</w:t>
          </w:r>
          <w:r>
            <w:tab/>
          </w:r>
          <w:r>
            <w:fldChar w:fldCharType="begin"/>
          </w:r>
          <w:r>
            <w:instrText xml:space="preserve"> PAGEREF _Toc20331 \h </w:instrText>
          </w:r>
          <w:r>
            <w:fldChar w:fldCharType="separate"/>
          </w:r>
          <w:r>
            <w:t>11</w:t>
          </w:r>
          <w:r>
            <w:fldChar w:fldCharType="end"/>
          </w:r>
          <w:r>
            <w:rPr>
              <w:rFonts w:ascii="微软雅黑" w:hAnsi="微软雅黑" w:eastAsia="微软雅黑" w:cs="宋体"/>
              <w:color w:val="333333"/>
              <w:kern w:val="0"/>
              <w:szCs w:val="27"/>
            </w:rPr>
            <w:fldChar w:fldCharType="end"/>
          </w:r>
        </w:p>
        <w:p w14:paraId="22B01449">
          <w:pPr>
            <w:pStyle w:val="29"/>
            <w:tabs>
              <w:tab w:val="right" w:leader="dot" w:pos="8306"/>
            </w:tabs>
          </w:pPr>
          <w:r>
            <w:rPr>
              <w:rFonts w:ascii="微软雅黑" w:hAnsi="微软雅黑" w:eastAsia="微软雅黑" w:cs="宋体"/>
              <w:color w:val="333333"/>
              <w:kern w:val="0"/>
              <w:szCs w:val="27"/>
            </w:rPr>
            <w:fldChar w:fldCharType="begin"/>
          </w:r>
          <w:r>
            <w:rPr>
              <w:rFonts w:ascii="微软雅黑" w:hAnsi="微软雅黑" w:eastAsia="微软雅黑" w:cs="宋体"/>
              <w:kern w:val="0"/>
              <w:szCs w:val="27"/>
            </w:rPr>
            <w:instrText xml:space="preserve"> HYPERLINK \l _Toc10288 </w:instrText>
          </w:r>
          <w:r>
            <w:rPr>
              <w:rFonts w:ascii="微软雅黑" w:hAnsi="微软雅黑" w:eastAsia="微软雅黑" w:cs="宋体"/>
              <w:kern w:val="0"/>
              <w:szCs w:val="27"/>
            </w:rPr>
            <w:fldChar w:fldCharType="separate"/>
          </w:r>
          <w:r>
            <w:rPr>
              <w:rFonts w:hint="eastAsia" w:ascii="宋体" w:hAnsi="宋体" w:eastAsia="宋体"/>
              <w:szCs w:val="28"/>
            </w:rPr>
            <w:t>（一）报告内容。</w:t>
          </w:r>
          <w:r>
            <w:tab/>
          </w:r>
          <w:r>
            <w:fldChar w:fldCharType="begin"/>
          </w:r>
          <w:r>
            <w:instrText xml:space="preserve"> PAGEREF _Toc10288 \h </w:instrText>
          </w:r>
          <w:r>
            <w:fldChar w:fldCharType="separate"/>
          </w:r>
          <w:r>
            <w:t>12</w:t>
          </w:r>
          <w:r>
            <w:fldChar w:fldCharType="end"/>
          </w:r>
          <w:r>
            <w:rPr>
              <w:rFonts w:ascii="微软雅黑" w:hAnsi="微软雅黑" w:eastAsia="微软雅黑" w:cs="宋体"/>
              <w:color w:val="333333"/>
              <w:kern w:val="0"/>
              <w:szCs w:val="27"/>
            </w:rPr>
            <w:fldChar w:fldCharType="end"/>
          </w:r>
        </w:p>
        <w:p w14:paraId="68779ED1">
          <w:pPr>
            <w:pStyle w:val="29"/>
            <w:tabs>
              <w:tab w:val="right" w:leader="dot" w:pos="8306"/>
            </w:tabs>
          </w:pPr>
          <w:r>
            <w:rPr>
              <w:rFonts w:ascii="微软雅黑" w:hAnsi="微软雅黑" w:eastAsia="微软雅黑" w:cs="宋体"/>
              <w:color w:val="333333"/>
              <w:kern w:val="0"/>
              <w:szCs w:val="27"/>
            </w:rPr>
            <w:fldChar w:fldCharType="begin"/>
          </w:r>
          <w:r>
            <w:rPr>
              <w:rFonts w:ascii="微软雅黑" w:hAnsi="微软雅黑" w:eastAsia="微软雅黑" w:cs="宋体"/>
              <w:kern w:val="0"/>
              <w:szCs w:val="27"/>
            </w:rPr>
            <w:instrText xml:space="preserve"> HYPERLINK \l _Toc241 </w:instrText>
          </w:r>
          <w:r>
            <w:rPr>
              <w:rFonts w:ascii="微软雅黑" w:hAnsi="微软雅黑" w:eastAsia="微软雅黑" w:cs="宋体"/>
              <w:kern w:val="0"/>
              <w:szCs w:val="27"/>
            </w:rPr>
            <w:fldChar w:fldCharType="separate"/>
          </w:r>
          <w:r>
            <w:rPr>
              <w:rFonts w:hint="eastAsia" w:ascii="宋体" w:hAnsi="宋体" w:eastAsia="宋体"/>
              <w:szCs w:val="28"/>
            </w:rPr>
            <w:t>（二）报告原则</w:t>
          </w:r>
          <w:r>
            <w:tab/>
          </w:r>
          <w:r>
            <w:fldChar w:fldCharType="begin"/>
          </w:r>
          <w:r>
            <w:instrText xml:space="preserve"> PAGEREF _Toc241 \h </w:instrText>
          </w:r>
          <w:r>
            <w:fldChar w:fldCharType="separate"/>
          </w:r>
          <w:r>
            <w:t>12</w:t>
          </w:r>
          <w:r>
            <w:fldChar w:fldCharType="end"/>
          </w:r>
          <w:r>
            <w:rPr>
              <w:rFonts w:ascii="微软雅黑" w:hAnsi="微软雅黑" w:eastAsia="微软雅黑" w:cs="宋体"/>
              <w:color w:val="333333"/>
              <w:kern w:val="0"/>
              <w:szCs w:val="27"/>
            </w:rPr>
            <w:fldChar w:fldCharType="end"/>
          </w:r>
        </w:p>
        <w:p w14:paraId="508E141A">
          <w:pPr>
            <w:pStyle w:val="27"/>
            <w:tabs>
              <w:tab w:val="right" w:leader="dot" w:pos="8306"/>
            </w:tabs>
          </w:pPr>
          <w:r>
            <w:rPr>
              <w:rFonts w:ascii="微软雅黑" w:hAnsi="微软雅黑" w:eastAsia="微软雅黑" w:cs="宋体"/>
              <w:color w:val="333333"/>
              <w:kern w:val="0"/>
              <w:szCs w:val="27"/>
            </w:rPr>
            <w:fldChar w:fldCharType="begin"/>
          </w:r>
          <w:r>
            <w:rPr>
              <w:rFonts w:ascii="微软雅黑" w:hAnsi="微软雅黑" w:eastAsia="微软雅黑" w:cs="宋体"/>
              <w:kern w:val="0"/>
              <w:szCs w:val="27"/>
            </w:rPr>
            <w:instrText xml:space="preserve"> HYPERLINK \l _Toc111 </w:instrText>
          </w:r>
          <w:r>
            <w:rPr>
              <w:rFonts w:ascii="微软雅黑" w:hAnsi="微软雅黑" w:eastAsia="微软雅黑" w:cs="宋体"/>
              <w:kern w:val="0"/>
              <w:szCs w:val="27"/>
            </w:rPr>
            <w:fldChar w:fldCharType="separate"/>
          </w:r>
          <w:r>
            <w:rPr>
              <w:rFonts w:hint="eastAsia" w:ascii="宋体" w:hAnsi="宋体" w:eastAsia="宋体"/>
              <w:bCs/>
              <w:szCs w:val="28"/>
            </w:rPr>
            <w:t>第五部分  应急处理方案</w:t>
          </w:r>
          <w:r>
            <w:tab/>
          </w:r>
          <w:r>
            <w:fldChar w:fldCharType="begin"/>
          </w:r>
          <w:r>
            <w:instrText xml:space="preserve"> PAGEREF _Toc111 \h </w:instrText>
          </w:r>
          <w:r>
            <w:fldChar w:fldCharType="separate"/>
          </w:r>
          <w:r>
            <w:t>13</w:t>
          </w:r>
          <w:r>
            <w:fldChar w:fldCharType="end"/>
          </w:r>
          <w:r>
            <w:rPr>
              <w:rFonts w:ascii="微软雅黑" w:hAnsi="微软雅黑" w:eastAsia="微软雅黑" w:cs="宋体"/>
              <w:color w:val="333333"/>
              <w:kern w:val="0"/>
              <w:szCs w:val="27"/>
            </w:rPr>
            <w:fldChar w:fldCharType="end"/>
          </w:r>
        </w:p>
        <w:p w14:paraId="6FBEC2A8">
          <w:pPr>
            <w:pStyle w:val="28"/>
            <w:tabs>
              <w:tab w:val="right" w:leader="dot" w:pos="8306"/>
            </w:tabs>
          </w:pPr>
          <w:r>
            <w:rPr>
              <w:rFonts w:ascii="微软雅黑" w:hAnsi="微软雅黑" w:eastAsia="微软雅黑" w:cs="宋体"/>
              <w:color w:val="333333"/>
              <w:kern w:val="0"/>
              <w:szCs w:val="27"/>
            </w:rPr>
            <w:fldChar w:fldCharType="begin"/>
          </w:r>
          <w:r>
            <w:rPr>
              <w:rFonts w:ascii="微软雅黑" w:hAnsi="微软雅黑" w:eastAsia="微软雅黑" w:cs="宋体"/>
              <w:kern w:val="0"/>
              <w:szCs w:val="27"/>
            </w:rPr>
            <w:instrText xml:space="preserve"> HYPERLINK \l _Toc3043 </w:instrText>
          </w:r>
          <w:r>
            <w:rPr>
              <w:rFonts w:ascii="微软雅黑" w:hAnsi="微软雅黑" w:eastAsia="微软雅黑" w:cs="宋体"/>
              <w:kern w:val="0"/>
              <w:szCs w:val="27"/>
            </w:rPr>
            <w:fldChar w:fldCharType="separate"/>
          </w:r>
          <w:r>
            <w:rPr>
              <w:rFonts w:hint="eastAsia" w:ascii="宋体" w:hAnsi="宋体" w:eastAsia="宋体"/>
              <w:szCs w:val="28"/>
            </w:rPr>
            <w:t>一、应急处理要求</w:t>
          </w:r>
          <w:r>
            <w:tab/>
          </w:r>
          <w:r>
            <w:fldChar w:fldCharType="begin"/>
          </w:r>
          <w:r>
            <w:instrText xml:space="preserve"> PAGEREF _Toc3043 \h </w:instrText>
          </w:r>
          <w:r>
            <w:fldChar w:fldCharType="separate"/>
          </w:r>
          <w:r>
            <w:t>13</w:t>
          </w:r>
          <w:r>
            <w:fldChar w:fldCharType="end"/>
          </w:r>
          <w:r>
            <w:rPr>
              <w:rFonts w:ascii="微软雅黑" w:hAnsi="微软雅黑" w:eastAsia="微软雅黑" w:cs="宋体"/>
              <w:color w:val="333333"/>
              <w:kern w:val="0"/>
              <w:szCs w:val="27"/>
            </w:rPr>
            <w:fldChar w:fldCharType="end"/>
          </w:r>
        </w:p>
        <w:p w14:paraId="450DA1DE">
          <w:pPr>
            <w:pStyle w:val="28"/>
            <w:tabs>
              <w:tab w:val="right" w:leader="dot" w:pos="8306"/>
            </w:tabs>
          </w:pPr>
          <w:r>
            <w:rPr>
              <w:rFonts w:ascii="微软雅黑" w:hAnsi="微软雅黑" w:eastAsia="微软雅黑" w:cs="宋体"/>
              <w:color w:val="333333"/>
              <w:kern w:val="0"/>
              <w:szCs w:val="27"/>
            </w:rPr>
            <w:fldChar w:fldCharType="begin"/>
          </w:r>
          <w:r>
            <w:rPr>
              <w:rFonts w:ascii="微软雅黑" w:hAnsi="微软雅黑" w:eastAsia="微软雅黑" w:cs="宋体"/>
              <w:kern w:val="0"/>
              <w:szCs w:val="27"/>
            </w:rPr>
            <w:instrText xml:space="preserve"> HYPERLINK \l _Toc5672 </w:instrText>
          </w:r>
          <w:r>
            <w:rPr>
              <w:rFonts w:ascii="微软雅黑" w:hAnsi="微软雅黑" w:eastAsia="微软雅黑" w:cs="宋体"/>
              <w:kern w:val="0"/>
              <w:szCs w:val="27"/>
            </w:rPr>
            <w:fldChar w:fldCharType="separate"/>
          </w:r>
          <w:r>
            <w:rPr>
              <w:rFonts w:hint="eastAsia" w:ascii="宋体" w:hAnsi="宋体" w:eastAsia="宋体"/>
              <w:szCs w:val="28"/>
            </w:rPr>
            <w:t>二、控制措施</w:t>
          </w:r>
          <w:r>
            <w:tab/>
          </w:r>
          <w:r>
            <w:fldChar w:fldCharType="begin"/>
          </w:r>
          <w:r>
            <w:instrText xml:space="preserve"> PAGEREF _Toc5672 \h </w:instrText>
          </w:r>
          <w:r>
            <w:fldChar w:fldCharType="separate"/>
          </w:r>
          <w:r>
            <w:t>13</w:t>
          </w:r>
          <w:r>
            <w:fldChar w:fldCharType="end"/>
          </w:r>
          <w:r>
            <w:rPr>
              <w:rFonts w:ascii="微软雅黑" w:hAnsi="微软雅黑" w:eastAsia="微软雅黑" w:cs="宋体"/>
              <w:color w:val="333333"/>
              <w:kern w:val="0"/>
              <w:szCs w:val="27"/>
            </w:rPr>
            <w:fldChar w:fldCharType="end"/>
          </w:r>
        </w:p>
        <w:p w14:paraId="0A830984">
          <w:pPr>
            <w:pStyle w:val="29"/>
            <w:tabs>
              <w:tab w:val="right" w:leader="dot" w:pos="8306"/>
            </w:tabs>
          </w:pPr>
          <w:r>
            <w:rPr>
              <w:rFonts w:ascii="微软雅黑" w:hAnsi="微软雅黑" w:eastAsia="微软雅黑" w:cs="宋体"/>
              <w:color w:val="333333"/>
              <w:kern w:val="0"/>
              <w:szCs w:val="27"/>
            </w:rPr>
            <w:fldChar w:fldCharType="begin"/>
          </w:r>
          <w:r>
            <w:rPr>
              <w:rFonts w:ascii="微软雅黑" w:hAnsi="微软雅黑" w:eastAsia="微软雅黑" w:cs="宋体"/>
              <w:kern w:val="0"/>
              <w:szCs w:val="27"/>
            </w:rPr>
            <w:instrText xml:space="preserve"> HYPERLINK \l _Toc21033 </w:instrText>
          </w:r>
          <w:r>
            <w:rPr>
              <w:rFonts w:ascii="微软雅黑" w:hAnsi="微软雅黑" w:eastAsia="微软雅黑" w:cs="宋体"/>
              <w:kern w:val="0"/>
              <w:szCs w:val="27"/>
            </w:rPr>
            <w:fldChar w:fldCharType="separate"/>
          </w:r>
          <w:r>
            <w:rPr>
              <w:rFonts w:hint="eastAsia" w:ascii="宋体" w:hAnsi="宋体" w:eastAsia="宋体"/>
              <w:szCs w:val="28"/>
            </w:rPr>
            <w:t>（一）一般性控制措施。</w:t>
          </w:r>
          <w:r>
            <w:tab/>
          </w:r>
          <w:r>
            <w:fldChar w:fldCharType="begin"/>
          </w:r>
          <w:r>
            <w:instrText xml:space="preserve"> PAGEREF _Toc21033 \h </w:instrText>
          </w:r>
          <w:r>
            <w:fldChar w:fldCharType="separate"/>
          </w:r>
          <w:r>
            <w:t>13</w:t>
          </w:r>
          <w:r>
            <w:fldChar w:fldCharType="end"/>
          </w:r>
          <w:r>
            <w:rPr>
              <w:rFonts w:ascii="微软雅黑" w:hAnsi="微软雅黑" w:eastAsia="微软雅黑" w:cs="宋体"/>
              <w:color w:val="333333"/>
              <w:kern w:val="0"/>
              <w:szCs w:val="27"/>
            </w:rPr>
            <w:fldChar w:fldCharType="end"/>
          </w:r>
        </w:p>
        <w:p w14:paraId="3FB14760">
          <w:pPr>
            <w:pStyle w:val="29"/>
            <w:tabs>
              <w:tab w:val="right" w:leader="dot" w:pos="8306"/>
            </w:tabs>
          </w:pPr>
          <w:r>
            <w:rPr>
              <w:rFonts w:ascii="微软雅黑" w:hAnsi="微软雅黑" w:eastAsia="微软雅黑" w:cs="宋体"/>
              <w:color w:val="333333"/>
              <w:kern w:val="0"/>
              <w:szCs w:val="27"/>
            </w:rPr>
            <w:fldChar w:fldCharType="begin"/>
          </w:r>
          <w:r>
            <w:rPr>
              <w:rFonts w:ascii="微软雅黑" w:hAnsi="微软雅黑" w:eastAsia="微软雅黑" w:cs="宋体"/>
              <w:kern w:val="0"/>
              <w:szCs w:val="27"/>
            </w:rPr>
            <w:instrText xml:space="preserve"> HYPERLINK \l _Toc11178 </w:instrText>
          </w:r>
          <w:r>
            <w:rPr>
              <w:rFonts w:ascii="微软雅黑" w:hAnsi="微软雅黑" w:eastAsia="微软雅黑" w:cs="宋体"/>
              <w:kern w:val="0"/>
              <w:szCs w:val="27"/>
            </w:rPr>
            <w:fldChar w:fldCharType="separate"/>
          </w:r>
          <w:r>
            <w:rPr>
              <w:rFonts w:hint="eastAsia" w:ascii="宋体" w:hAnsi="宋体" w:eastAsia="宋体"/>
              <w:szCs w:val="28"/>
            </w:rPr>
            <w:t>（二）特殊性控制措施</w:t>
          </w:r>
          <w:r>
            <w:tab/>
          </w:r>
          <w:r>
            <w:fldChar w:fldCharType="begin"/>
          </w:r>
          <w:r>
            <w:instrText xml:space="preserve"> PAGEREF _Toc11178 \h </w:instrText>
          </w:r>
          <w:r>
            <w:fldChar w:fldCharType="separate"/>
          </w:r>
          <w:r>
            <w:t>15</w:t>
          </w:r>
          <w:r>
            <w:fldChar w:fldCharType="end"/>
          </w:r>
          <w:r>
            <w:rPr>
              <w:rFonts w:ascii="微软雅黑" w:hAnsi="微软雅黑" w:eastAsia="微软雅黑" w:cs="宋体"/>
              <w:color w:val="333333"/>
              <w:kern w:val="0"/>
              <w:szCs w:val="27"/>
            </w:rPr>
            <w:fldChar w:fldCharType="end"/>
          </w:r>
        </w:p>
        <w:p w14:paraId="13A8BC13">
          <w:pPr>
            <w:pStyle w:val="27"/>
            <w:tabs>
              <w:tab w:val="right" w:leader="dot" w:pos="8306"/>
            </w:tabs>
          </w:pPr>
          <w:r>
            <w:rPr>
              <w:rFonts w:ascii="微软雅黑" w:hAnsi="微软雅黑" w:eastAsia="微软雅黑" w:cs="宋体"/>
              <w:color w:val="333333"/>
              <w:kern w:val="0"/>
              <w:szCs w:val="27"/>
            </w:rPr>
            <w:fldChar w:fldCharType="begin"/>
          </w:r>
          <w:r>
            <w:rPr>
              <w:rFonts w:ascii="微软雅黑" w:hAnsi="微软雅黑" w:eastAsia="微软雅黑" w:cs="宋体"/>
              <w:kern w:val="0"/>
              <w:szCs w:val="27"/>
            </w:rPr>
            <w:instrText xml:space="preserve"> HYPERLINK \l _Toc23757 </w:instrText>
          </w:r>
          <w:r>
            <w:rPr>
              <w:rFonts w:ascii="微软雅黑" w:hAnsi="微软雅黑" w:eastAsia="微软雅黑" w:cs="宋体"/>
              <w:kern w:val="0"/>
              <w:szCs w:val="27"/>
            </w:rPr>
            <w:fldChar w:fldCharType="separate"/>
          </w:r>
          <w:r>
            <w:rPr>
              <w:rFonts w:hint="eastAsia" w:ascii="宋体" w:hAnsi="宋体" w:eastAsia="宋体"/>
              <w:bCs/>
              <w:szCs w:val="28"/>
            </w:rPr>
            <w:t>第六部分  正常时期准备工作</w:t>
          </w:r>
          <w:r>
            <w:tab/>
          </w:r>
          <w:r>
            <w:fldChar w:fldCharType="begin"/>
          </w:r>
          <w:r>
            <w:instrText xml:space="preserve"> PAGEREF _Toc23757 \h </w:instrText>
          </w:r>
          <w:r>
            <w:fldChar w:fldCharType="separate"/>
          </w:r>
          <w:r>
            <w:t>15</w:t>
          </w:r>
          <w:r>
            <w:fldChar w:fldCharType="end"/>
          </w:r>
          <w:r>
            <w:rPr>
              <w:rFonts w:ascii="微软雅黑" w:hAnsi="微软雅黑" w:eastAsia="微软雅黑" w:cs="宋体"/>
              <w:color w:val="333333"/>
              <w:kern w:val="0"/>
              <w:szCs w:val="27"/>
            </w:rPr>
            <w:fldChar w:fldCharType="end"/>
          </w:r>
        </w:p>
        <w:p w14:paraId="2ECEB4C6">
          <w:pPr>
            <w:pStyle w:val="28"/>
            <w:tabs>
              <w:tab w:val="right" w:leader="dot" w:pos="8306"/>
            </w:tabs>
          </w:pPr>
          <w:r>
            <w:rPr>
              <w:rFonts w:ascii="微软雅黑" w:hAnsi="微软雅黑" w:eastAsia="微软雅黑" w:cs="宋体"/>
              <w:color w:val="333333"/>
              <w:kern w:val="0"/>
              <w:szCs w:val="27"/>
            </w:rPr>
            <w:fldChar w:fldCharType="begin"/>
          </w:r>
          <w:r>
            <w:rPr>
              <w:rFonts w:ascii="微软雅黑" w:hAnsi="微软雅黑" w:eastAsia="微软雅黑" w:cs="宋体"/>
              <w:kern w:val="0"/>
              <w:szCs w:val="27"/>
            </w:rPr>
            <w:instrText xml:space="preserve"> HYPERLINK \l _Toc7654 </w:instrText>
          </w:r>
          <w:r>
            <w:rPr>
              <w:rFonts w:ascii="微软雅黑" w:hAnsi="微软雅黑" w:eastAsia="微软雅黑" w:cs="宋体"/>
              <w:kern w:val="0"/>
              <w:szCs w:val="27"/>
            </w:rPr>
            <w:fldChar w:fldCharType="separate"/>
          </w:r>
          <w:r>
            <w:rPr>
              <w:rFonts w:hint="eastAsia" w:ascii="宋体" w:hAnsi="宋体" w:eastAsia="宋体"/>
              <w:szCs w:val="28"/>
            </w:rPr>
            <w:t>一、常规培训</w:t>
          </w:r>
          <w:r>
            <w:tab/>
          </w:r>
          <w:r>
            <w:fldChar w:fldCharType="begin"/>
          </w:r>
          <w:r>
            <w:instrText xml:space="preserve"> PAGEREF _Toc7654 \h </w:instrText>
          </w:r>
          <w:r>
            <w:fldChar w:fldCharType="separate"/>
          </w:r>
          <w:r>
            <w:t>15</w:t>
          </w:r>
          <w:r>
            <w:fldChar w:fldCharType="end"/>
          </w:r>
          <w:r>
            <w:rPr>
              <w:rFonts w:ascii="微软雅黑" w:hAnsi="微软雅黑" w:eastAsia="微软雅黑" w:cs="宋体"/>
              <w:color w:val="333333"/>
              <w:kern w:val="0"/>
              <w:szCs w:val="27"/>
            </w:rPr>
            <w:fldChar w:fldCharType="end"/>
          </w:r>
        </w:p>
        <w:p w14:paraId="155A7038">
          <w:pPr>
            <w:pStyle w:val="28"/>
            <w:tabs>
              <w:tab w:val="right" w:leader="dot" w:pos="8306"/>
            </w:tabs>
          </w:pPr>
          <w:r>
            <w:rPr>
              <w:rFonts w:ascii="微软雅黑" w:hAnsi="微软雅黑" w:eastAsia="微软雅黑" w:cs="宋体"/>
              <w:color w:val="333333"/>
              <w:kern w:val="0"/>
              <w:szCs w:val="27"/>
            </w:rPr>
            <w:fldChar w:fldCharType="begin"/>
          </w:r>
          <w:r>
            <w:rPr>
              <w:rFonts w:ascii="微软雅黑" w:hAnsi="微软雅黑" w:eastAsia="微软雅黑" w:cs="宋体"/>
              <w:kern w:val="0"/>
              <w:szCs w:val="27"/>
            </w:rPr>
            <w:instrText xml:space="preserve"> HYPERLINK \l _Toc29892 </w:instrText>
          </w:r>
          <w:r>
            <w:rPr>
              <w:rFonts w:ascii="微软雅黑" w:hAnsi="微软雅黑" w:eastAsia="微软雅黑" w:cs="宋体"/>
              <w:kern w:val="0"/>
              <w:szCs w:val="27"/>
            </w:rPr>
            <w:fldChar w:fldCharType="separate"/>
          </w:r>
          <w:r>
            <w:rPr>
              <w:rFonts w:hint="eastAsia" w:ascii="宋体" w:hAnsi="宋体" w:eastAsia="宋体"/>
              <w:szCs w:val="28"/>
            </w:rPr>
            <w:t>二、演练</w:t>
          </w:r>
          <w:r>
            <w:tab/>
          </w:r>
          <w:r>
            <w:fldChar w:fldCharType="begin"/>
          </w:r>
          <w:r>
            <w:instrText xml:space="preserve"> PAGEREF _Toc29892 \h </w:instrText>
          </w:r>
          <w:r>
            <w:fldChar w:fldCharType="separate"/>
          </w:r>
          <w:r>
            <w:t>16</w:t>
          </w:r>
          <w:r>
            <w:fldChar w:fldCharType="end"/>
          </w:r>
          <w:r>
            <w:rPr>
              <w:rFonts w:ascii="微软雅黑" w:hAnsi="微软雅黑" w:eastAsia="微软雅黑" w:cs="宋体"/>
              <w:color w:val="333333"/>
              <w:kern w:val="0"/>
              <w:szCs w:val="27"/>
            </w:rPr>
            <w:fldChar w:fldCharType="end"/>
          </w:r>
        </w:p>
        <w:p w14:paraId="1FEB4354">
          <w:pPr>
            <w:pStyle w:val="28"/>
            <w:tabs>
              <w:tab w:val="right" w:leader="dot" w:pos="8306"/>
            </w:tabs>
          </w:pPr>
          <w:r>
            <w:rPr>
              <w:rFonts w:ascii="微软雅黑" w:hAnsi="微软雅黑" w:eastAsia="微软雅黑" w:cs="宋体"/>
              <w:color w:val="333333"/>
              <w:kern w:val="0"/>
              <w:szCs w:val="27"/>
            </w:rPr>
            <w:fldChar w:fldCharType="begin"/>
          </w:r>
          <w:r>
            <w:rPr>
              <w:rFonts w:ascii="微软雅黑" w:hAnsi="微软雅黑" w:eastAsia="微软雅黑" w:cs="宋体"/>
              <w:kern w:val="0"/>
              <w:szCs w:val="27"/>
            </w:rPr>
            <w:instrText xml:space="preserve"> HYPERLINK \l _Toc6813 </w:instrText>
          </w:r>
          <w:r>
            <w:rPr>
              <w:rFonts w:ascii="微软雅黑" w:hAnsi="微软雅黑" w:eastAsia="微软雅黑" w:cs="宋体"/>
              <w:kern w:val="0"/>
              <w:szCs w:val="27"/>
            </w:rPr>
            <w:fldChar w:fldCharType="separate"/>
          </w:r>
          <w:r>
            <w:rPr>
              <w:rFonts w:hint="eastAsia" w:ascii="宋体" w:hAnsi="宋体" w:eastAsia="宋体"/>
              <w:szCs w:val="28"/>
            </w:rPr>
            <w:t>三、建立志愿者队伍</w:t>
          </w:r>
          <w:r>
            <w:tab/>
          </w:r>
          <w:r>
            <w:fldChar w:fldCharType="begin"/>
          </w:r>
          <w:r>
            <w:instrText xml:space="preserve"> PAGEREF _Toc6813 \h </w:instrText>
          </w:r>
          <w:r>
            <w:fldChar w:fldCharType="separate"/>
          </w:r>
          <w:r>
            <w:t>16</w:t>
          </w:r>
          <w:r>
            <w:fldChar w:fldCharType="end"/>
          </w:r>
          <w:r>
            <w:rPr>
              <w:rFonts w:ascii="微软雅黑" w:hAnsi="微软雅黑" w:eastAsia="微软雅黑" w:cs="宋体"/>
              <w:color w:val="333333"/>
              <w:kern w:val="0"/>
              <w:szCs w:val="27"/>
            </w:rPr>
            <w:fldChar w:fldCharType="end"/>
          </w:r>
        </w:p>
        <w:p w14:paraId="0A14AF7E">
          <w:pPr>
            <w:pStyle w:val="27"/>
            <w:tabs>
              <w:tab w:val="right" w:leader="dot" w:pos="8306"/>
            </w:tabs>
          </w:pPr>
          <w:r>
            <w:rPr>
              <w:rFonts w:ascii="微软雅黑" w:hAnsi="微软雅黑" w:eastAsia="微软雅黑" w:cs="宋体"/>
              <w:color w:val="333333"/>
              <w:kern w:val="0"/>
              <w:szCs w:val="27"/>
            </w:rPr>
            <w:fldChar w:fldCharType="begin"/>
          </w:r>
          <w:r>
            <w:rPr>
              <w:rFonts w:ascii="微软雅黑" w:hAnsi="微软雅黑" w:eastAsia="微软雅黑" w:cs="宋体"/>
              <w:kern w:val="0"/>
              <w:szCs w:val="27"/>
            </w:rPr>
            <w:instrText xml:space="preserve"> HYPERLINK \l _Toc32486 </w:instrText>
          </w:r>
          <w:r>
            <w:rPr>
              <w:rFonts w:ascii="微软雅黑" w:hAnsi="微软雅黑" w:eastAsia="微软雅黑" w:cs="宋体"/>
              <w:kern w:val="0"/>
              <w:szCs w:val="27"/>
            </w:rPr>
            <w:fldChar w:fldCharType="separate"/>
          </w:r>
          <w:r>
            <w:rPr>
              <w:rFonts w:hint="eastAsia" w:ascii="宋体" w:hAnsi="宋体" w:eastAsia="宋体"/>
              <w:szCs w:val="28"/>
            </w:rPr>
            <w:t>附件</w:t>
          </w:r>
          <w:r>
            <w:tab/>
          </w:r>
          <w:r>
            <w:fldChar w:fldCharType="begin"/>
          </w:r>
          <w:r>
            <w:instrText xml:space="preserve"> PAGEREF _Toc32486 \h </w:instrText>
          </w:r>
          <w:r>
            <w:fldChar w:fldCharType="separate"/>
          </w:r>
          <w:r>
            <w:t>18</w:t>
          </w:r>
          <w:r>
            <w:fldChar w:fldCharType="end"/>
          </w:r>
          <w:r>
            <w:rPr>
              <w:rFonts w:ascii="微软雅黑" w:hAnsi="微软雅黑" w:eastAsia="微软雅黑" w:cs="宋体"/>
              <w:color w:val="333333"/>
              <w:kern w:val="0"/>
              <w:szCs w:val="27"/>
            </w:rPr>
            <w:fldChar w:fldCharType="end"/>
          </w:r>
        </w:p>
        <w:p w14:paraId="13143C35">
          <w:pPr>
            <w:widowControl/>
            <w:spacing w:line="480" w:lineRule="atLeast"/>
            <w:jc w:val="left"/>
          </w:pPr>
          <w:r>
            <w:rPr>
              <w:rFonts w:ascii="微软雅黑" w:hAnsi="微软雅黑" w:eastAsia="微软雅黑" w:cs="宋体"/>
              <w:color w:val="333333"/>
              <w:kern w:val="0"/>
              <w:szCs w:val="27"/>
            </w:rPr>
            <w:fldChar w:fldCharType="end"/>
          </w:r>
          <w:bookmarkStart w:id="2" w:name="_Toc1067"/>
        </w:p>
      </w:sdtContent>
    </w:sdt>
    <w:p w14:paraId="69F795DF">
      <w:pPr>
        <w:rPr>
          <w:rFonts w:hint="eastAsia" w:ascii="宋体" w:hAnsi="宋体" w:eastAsia="宋体" w:cs="宋体"/>
          <w:b/>
          <w:bCs/>
          <w:color w:val="333333"/>
          <w:kern w:val="0"/>
          <w:sz w:val="44"/>
          <w:szCs w:val="44"/>
          <w:lang w:eastAsia="zh-CN"/>
        </w:rPr>
      </w:pPr>
      <w:r>
        <w:rPr>
          <w:rFonts w:hint="eastAsia" w:ascii="宋体" w:hAnsi="宋体" w:eastAsia="宋体" w:cs="宋体"/>
          <w:b/>
          <w:bCs/>
          <w:color w:val="333333"/>
          <w:kern w:val="0"/>
          <w:sz w:val="44"/>
          <w:szCs w:val="44"/>
          <w:lang w:eastAsia="zh-CN"/>
        </w:rPr>
        <w:br w:type="page"/>
      </w:r>
    </w:p>
    <w:p w14:paraId="3D787692">
      <w:pPr>
        <w:widowControl/>
        <w:spacing w:after="150" w:line="420" w:lineRule="atLeast"/>
        <w:jc w:val="center"/>
        <w:outlineLvl w:val="0"/>
        <w:rPr>
          <w:rFonts w:ascii="宋体" w:hAnsi="宋体" w:eastAsia="宋体" w:cs="宋体"/>
          <w:color w:val="333333"/>
          <w:kern w:val="0"/>
          <w:sz w:val="44"/>
          <w:szCs w:val="44"/>
        </w:rPr>
      </w:pPr>
      <w:r>
        <w:rPr>
          <w:rFonts w:hint="eastAsia" w:ascii="宋体" w:hAnsi="宋体" w:eastAsia="宋体" w:cs="宋体"/>
          <w:b/>
          <w:bCs/>
          <w:color w:val="333333"/>
          <w:kern w:val="0"/>
          <w:sz w:val="44"/>
          <w:szCs w:val="44"/>
          <w:lang w:eastAsia="zh-CN"/>
        </w:rPr>
        <w:t>突发公共卫生事件</w:t>
      </w:r>
      <w:r>
        <w:rPr>
          <w:rFonts w:hint="eastAsia" w:ascii="宋体" w:hAnsi="宋体" w:eastAsia="宋体" w:cs="宋体"/>
          <w:b/>
          <w:bCs/>
          <w:color w:val="333333"/>
          <w:kern w:val="0"/>
          <w:sz w:val="44"/>
          <w:szCs w:val="44"/>
        </w:rPr>
        <w:t>应急预案</w:t>
      </w:r>
      <w:bookmarkEnd w:id="2"/>
    </w:p>
    <w:p w14:paraId="435F4275">
      <w:pPr>
        <w:widowControl/>
        <w:spacing w:after="150" w:line="420" w:lineRule="atLeast"/>
        <w:ind w:firstLine="480"/>
        <w:jc w:val="center"/>
        <w:outlineLvl w:val="0"/>
        <w:rPr>
          <w:rFonts w:hint="eastAsia" w:ascii="宋体" w:hAnsi="宋体" w:eastAsia="宋体"/>
          <w:b/>
          <w:bCs/>
          <w:sz w:val="28"/>
          <w:szCs w:val="28"/>
        </w:rPr>
      </w:pPr>
      <w:bookmarkStart w:id="3" w:name="_Toc5200"/>
      <w:r>
        <w:rPr>
          <w:rFonts w:hint="eastAsia" w:ascii="宋体" w:hAnsi="宋体" w:eastAsia="宋体"/>
          <w:b/>
          <w:bCs/>
          <w:sz w:val="28"/>
          <w:szCs w:val="28"/>
        </w:rPr>
        <w:t>第一部分  总 则</w:t>
      </w:r>
      <w:bookmarkEnd w:id="3"/>
    </w:p>
    <w:p w14:paraId="15EF4A40">
      <w:pPr>
        <w:widowControl/>
        <w:spacing w:after="150" w:line="420" w:lineRule="atLeast"/>
        <w:ind w:firstLine="480"/>
        <w:jc w:val="left"/>
        <w:outlineLvl w:val="1"/>
        <w:rPr>
          <w:rFonts w:hint="eastAsia" w:ascii="宋体" w:hAnsi="宋体" w:eastAsia="宋体"/>
          <w:sz w:val="28"/>
          <w:szCs w:val="28"/>
        </w:rPr>
      </w:pPr>
      <w:bookmarkStart w:id="4" w:name="_Toc2850"/>
      <w:r>
        <w:rPr>
          <w:rFonts w:hint="eastAsia" w:ascii="宋体" w:hAnsi="宋体" w:eastAsia="宋体"/>
          <w:sz w:val="28"/>
          <w:szCs w:val="28"/>
        </w:rPr>
        <w:t>一、目的</w:t>
      </w:r>
      <w:bookmarkEnd w:id="4"/>
    </w:p>
    <w:p w14:paraId="71D5CEA2">
      <w:pPr>
        <w:widowControl/>
        <w:spacing w:after="150" w:line="420" w:lineRule="atLeast"/>
        <w:ind w:firstLine="480"/>
        <w:jc w:val="left"/>
        <w:rPr>
          <w:rFonts w:hint="eastAsia" w:ascii="宋体" w:hAnsi="宋体" w:eastAsia="宋体"/>
          <w:sz w:val="28"/>
          <w:szCs w:val="28"/>
        </w:rPr>
      </w:pPr>
      <w:r>
        <w:rPr>
          <w:rFonts w:hint="eastAsia" w:ascii="宋体" w:hAnsi="宋体" w:eastAsia="宋体"/>
          <w:sz w:val="28"/>
          <w:szCs w:val="28"/>
        </w:rPr>
        <w:t>为及时、高效、妥善处置发生在我街道的突发公共卫生事件，有效应对并及时控制突发公共卫生事件造成的人民健康危害，做好医疗救护工作，避免和减少人员伤亡，防止事态进一步扩散，保障人民群众的生命与健康，维护社会安全和社会稳定。根据《中华人民共和国传染病防治法》及其实施办法、《中华人民共和国食品卫生法》、《中华人民共和国职业病防治法》等法律、法规、规章，特制定本预案。</w:t>
      </w:r>
    </w:p>
    <w:p w14:paraId="2D41F301">
      <w:pPr>
        <w:widowControl/>
        <w:spacing w:after="150" w:line="420" w:lineRule="atLeast"/>
        <w:ind w:firstLine="480"/>
        <w:jc w:val="left"/>
        <w:outlineLvl w:val="1"/>
        <w:rPr>
          <w:rFonts w:hint="eastAsia" w:ascii="宋体" w:hAnsi="宋体" w:eastAsia="宋体"/>
          <w:sz w:val="28"/>
          <w:szCs w:val="28"/>
        </w:rPr>
      </w:pPr>
      <w:bookmarkStart w:id="5" w:name="_Toc27930"/>
      <w:r>
        <w:rPr>
          <w:rFonts w:hint="eastAsia" w:ascii="宋体" w:hAnsi="宋体" w:eastAsia="宋体"/>
          <w:sz w:val="28"/>
          <w:szCs w:val="28"/>
        </w:rPr>
        <w:t>二、适用范围</w:t>
      </w:r>
      <w:bookmarkEnd w:id="5"/>
    </w:p>
    <w:p w14:paraId="73A51928">
      <w:pPr>
        <w:widowControl/>
        <w:spacing w:after="150" w:line="420" w:lineRule="atLeast"/>
        <w:ind w:firstLine="480"/>
        <w:jc w:val="left"/>
        <w:rPr>
          <w:rFonts w:hint="eastAsia" w:ascii="宋体" w:hAnsi="宋体" w:eastAsia="宋体"/>
          <w:sz w:val="28"/>
          <w:szCs w:val="28"/>
        </w:rPr>
      </w:pPr>
      <w:r>
        <w:rPr>
          <w:rFonts w:hint="eastAsia" w:ascii="宋体" w:hAnsi="宋体" w:eastAsia="宋体"/>
          <w:sz w:val="28"/>
          <w:szCs w:val="28"/>
        </w:rPr>
        <w:t>本预案适用于我街道范围内发生的所有公共卫生突发事件的预防和控制工作。</w:t>
      </w:r>
    </w:p>
    <w:p w14:paraId="0CAC916E">
      <w:pPr>
        <w:widowControl/>
        <w:spacing w:after="150" w:line="420" w:lineRule="atLeast"/>
        <w:ind w:firstLine="480"/>
        <w:jc w:val="left"/>
        <w:outlineLvl w:val="1"/>
        <w:rPr>
          <w:rFonts w:hint="eastAsia" w:ascii="宋体" w:hAnsi="宋体" w:eastAsia="宋体"/>
          <w:sz w:val="28"/>
          <w:szCs w:val="28"/>
        </w:rPr>
      </w:pPr>
      <w:bookmarkStart w:id="6" w:name="_Toc32603"/>
      <w:r>
        <w:rPr>
          <w:rFonts w:hint="eastAsia" w:ascii="宋体" w:hAnsi="宋体" w:eastAsia="宋体"/>
          <w:sz w:val="28"/>
          <w:szCs w:val="28"/>
        </w:rPr>
        <w:t>三、基本原则</w:t>
      </w:r>
      <w:bookmarkEnd w:id="6"/>
    </w:p>
    <w:p w14:paraId="456C1543">
      <w:pPr>
        <w:widowControl/>
        <w:spacing w:after="150" w:line="420" w:lineRule="atLeast"/>
        <w:ind w:firstLine="480"/>
        <w:jc w:val="left"/>
        <w:rPr>
          <w:rFonts w:hint="eastAsia" w:ascii="宋体" w:hAnsi="宋体" w:eastAsia="宋体"/>
          <w:sz w:val="28"/>
          <w:szCs w:val="28"/>
        </w:rPr>
      </w:pPr>
      <w:r>
        <w:rPr>
          <w:rFonts w:hint="eastAsia" w:ascii="宋体" w:hAnsi="宋体" w:eastAsia="宋体"/>
          <w:sz w:val="28"/>
          <w:szCs w:val="28"/>
        </w:rPr>
        <w:t>（一）预防为主。加强对突发公共卫生事件的监测和防范，及时发现并排除隐患，采取有效措施，预防和减少突发公共卫生事件的发生。</w:t>
      </w:r>
    </w:p>
    <w:p w14:paraId="4277D98C">
      <w:pPr>
        <w:widowControl/>
        <w:spacing w:after="150" w:line="420" w:lineRule="atLeast"/>
        <w:ind w:firstLine="480"/>
        <w:jc w:val="left"/>
        <w:rPr>
          <w:rFonts w:hint="eastAsia" w:ascii="宋体" w:hAnsi="宋体" w:eastAsia="宋体"/>
          <w:sz w:val="28"/>
          <w:szCs w:val="28"/>
        </w:rPr>
      </w:pPr>
      <w:r>
        <w:rPr>
          <w:rFonts w:hint="eastAsia" w:ascii="宋体" w:hAnsi="宋体" w:eastAsia="宋体"/>
          <w:sz w:val="28"/>
          <w:szCs w:val="28"/>
        </w:rPr>
        <w:t>（二）快速反应。及时发现并上报可能存在的突发公共卫生事件隐患，建立信息通报快速通道，尽可能在最短时间内启动预警机制。</w:t>
      </w:r>
    </w:p>
    <w:p w14:paraId="2D926ECF">
      <w:pPr>
        <w:widowControl/>
        <w:spacing w:after="150" w:line="420" w:lineRule="atLeast"/>
        <w:ind w:firstLine="480"/>
        <w:jc w:val="left"/>
        <w:rPr>
          <w:rFonts w:hint="eastAsia" w:ascii="宋体" w:hAnsi="宋体" w:eastAsia="宋体"/>
          <w:sz w:val="28"/>
          <w:szCs w:val="28"/>
        </w:rPr>
      </w:pPr>
      <w:r>
        <w:rPr>
          <w:rFonts w:hint="eastAsia" w:ascii="宋体" w:hAnsi="宋体" w:eastAsia="宋体"/>
          <w:sz w:val="28"/>
          <w:szCs w:val="28"/>
        </w:rPr>
        <w:t>（三）分类指导。根据突发公共卫生事件的类型，对重大传染病疫情、群体性不明原因疾病、重大食物和职业中毒以及其它严重影响公众健康的事件区别处理，以求达到最佳效果。</w:t>
      </w:r>
    </w:p>
    <w:p w14:paraId="402B2D06">
      <w:pPr>
        <w:widowControl/>
        <w:spacing w:after="150" w:line="420" w:lineRule="atLeast"/>
        <w:ind w:firstLine="480"/>
        <w:jc w:val="left"/>
        <w:rPr>
          <w:rFonts w:hint="eastAsia" w:ascii="宋体" w:hAnsi="宋体" w:eastAsia="宋体"/>
          <w:sz w:val="28"/>
          <w:szCs w:val="28"/>
        </w:rPr>
      </w:pPr>
      <w:r>
        <w:rPr>
          <w:rFonts w:hint="eastAsia" w:ascii="宋体" w:hAnsi="宋体" w:eastAsia="宋体"/>
          <w:sz w:val="28"/>
          <w:szCs w:val="28"/>
        </w:rPr>
        <w:t>（四）及时处理。在发生突发公共卫生事件时，对受害者及时采取救治措施，做到快速、高效、及时，最大限度减轻危害造成的不利后果。</w:t>
      </w:r>
    </w:p>
    <w:p w14:paraId="47431D54">
      <w:pPr>
        <w:widowControl/>
        <w:spacing w:after="150" w:line="420" w:lineRule="atLeast"/>
        <w:ind w:firstLine="480"/>
        <w:jc w:val="left"/>
        <w:rPr>
          <w:rFonts w:hint="eastAsia" w:ascii="宋体" w:hAnsi="宋体" w:eastAsia="宋体"/>
          <w:sz w:val="28"/>
          <w:szCs w:val="28"/>
        </w:rPr>
      </w:pPr>
      <w:r>
        <w:rPr>
          <w:rFonts w:hint="eastAsia" w:ascii="宋体" w:hAnsi="宋体" w:eastAsia="宋体"/>
          <w:sz w:val="28"/>
          <w:szCs w:val="28"/>
        </w:rPr>
        <w:t>（五）属地管理 我街道发生突发公共卫生事件时，街道突发公共卫生事件领导机构有权对辖街道内的各种应对突发公共卫生事件的资源进行统一调配。</w:t>
      </w:r>
    </w:p>
    <w:p w14:paraId="75143CCB">
      <w:pPr>
        <w:widowControl/>
        <w:spacing w:after="150" w:line="420" w:lineRule="atLeast"/>
        <w:ind w:firstLine="480"/>
        <w:jc w:val="center"/>
        <w:outlineLvl w:val="0"/>
        <w:rPr>
          <w:rFonts w:hint="eastAsia" w:ascii="宋体" w:hAnsi="宋体" w:eastAsia="宋体"/>
          <w:b/>
          <w:bCs/>
          <w:sz w:val="28"/>
          <w:szCs w:val="28"/>
        </w:rPr>
      </w:pPr>
      <w:bookmarkStart w:id="7" w:name="_Toc15813"/>
      <w:r>
        <w:rPr>
          <w:rFonts w:hint="eastAsia" w:ascii="宋体" w:hAnsi="宋体" w:eastAsia="宋体"/>
          <w:b/>
          <w:bCs/>
          <w:sz w:val="28"/>
          <w:szCs w:val="28"/>
        </w:rPr>
        <w:t>第二部分  应急体制建设</w:t>
      </w:r>
      <w:bookmarkEnd w:id="7"/>
    </w:p>
    <w:p w14:paraId="7503BA05">
      <w:pPr>
        <w:widowControl/>
        <w:spacing w:after="150" w:line="420" w:lineRule="atLeast"/>
        <w:ind w:firstLine="480"/>
        <w:jc w:val="left"/>
        <w:outlineLvl w:val="1"/>
        <w:rPr>
          <w:rFonts w:hint="eastAsia" w:ascii="宋体" w:hAnsi="宋体" w:eastAsia="宋体"/>
          <w:sz w:val="28"/>
          <w:szCs w:val="28"/>
        </w:rPr>
      </w:pPr>
      <w:bookmarkStart w:id="8" w:name="_Toc2545"/>
      <w:r>
        <w:rPr>
          <w:rFonts w:hint="eastAsia" w:ascii="宋体" w:hAnsi="宋体" w:eastAsia="宋体"/>
          <w:sz w:val="28"/>
          <w:szCs w:val="28"/>
        </w:rPr>
        <w:t>一、行政机构、指挥机构及相关部门的职责</w:t>
      </w:r>
      <w:bookmarkEnd w:id="8"/>
    </w:p>
    <w:p w14:paraId="6249DFB6">
      <w:pPr>
        <w:widowControl/>
        <w:spacing w:after="150" w:line="420" w:lineRule="atLeast"/>
        <w:ind w:firstLine="480"/>
        <w:jc w:val="left"/>
        <w:outlineLvl w:val="2"/>
        <w:rPr>
          <w:rFonts w:hint="eastAsia" w:ascii="宋体" w:hAnsi="宋体" w:eastAsia="宋体"/>
          <w:sz w:val="28"/>
          <w:szCs w:val="28"/>
        </w:rPr>
      </w:pPr>
      <w:bookmarkStart w:id="9" w:name="_Toc6755"/>
      <w:r>
        <w:rPr>
          <w:rFonts w:hint="eastAsia" w:ascii="宋体" w:hAnsi="宋体" w:eastAsia="宋体"/>
          <w:sz w:val="28"/>
          <w:szCs w:val="28"/>
        </w:rPr>
        <w:t>（一）政府机构职责。</w:t>
      </w:r>
      <w:bookmarkEnd w:id="9"/>
    </w:p>
    <w:p w14:paraId="2E7320C9">
      <w:pPr>
        <w:widowControl/>
        <w:spacing w:after="150" w:line="420" w:lineRule="atLeast"/>
        <w:ind w:firstLine="480"/>
        <w:jc w:val="left"/>
        <w:rPr>
          <w:rFonts w:hint="eastAsia" w:ascii="宋体" w:hAnsi="宋体" w:eastAsia="宋体"/>
          <w:sz w:val="28"/>
          <w:szCs w:val="28"/>
        </w:rPr>
      </w:pPr>
      <w:r>
        <w:rPr>
          <w:rFonts w:hint="eastAsia" w:ascii="宋体" w:hAnsi="宋体" w:eastAsia="宋体"/>
          <w:sz w:val="28"/>
          <w:szCs w:val="28"/>
        </w:rPr>
        <w:t>1、街道政府：组织领导街道辖区内的突发公共卫生事件控制工作；组织领导街道辖区内各部门、各单位和广大群众落实突发公共卫生事件的处置措施。</w:t>
      </w:r>
    </w:p>
    <w:p w14:paraId="6DF56545">
      <w:pPr>
        <w:widowControl/>
        <w:spacing w:after="150" w:line="420" w:lineRule="atLeast"/>
        <w:ind w:firstLine="480"/>
        <w:jc w:val="left"/>
        <w:rPr>
          <w:rFonts w:hint="eastAsia" w:ascii="宋体" w:hAnsi="宋体" w:eastAsia="宋体"/>
          <w:sz w:val="28"/>
          <w:szCs w:val="28"/>
        </w:rPr>
      </w:pPr>
      <w:r>
        <w:rPr>
          <w:rFonts w:hint="eastAsia" w:ascii="宋体" w:hAnsi="宋体" w:eastAsia="宋体"/>
          <w:sz w:val="28"/>
          <w:szCs w:val="28"/>
        </w:rPr>
        <w:t>2、各社区（居委会）、社区</w:t>
      </w:r>
      <w:r>
        <w:rPr>
          <w:rFonts w:hint="eastAsia" w:ascii="宋体" w:hAnsi="宋体" w:eastAsia="宋体"/>
          <w:sz w:val="28"/>
          <w:szCs w:val="28"/>
          <w:lang w:eastAsia="zh-CN"/>
        </w:rPr>
        <w:t>：</w:t>
      </w:r>
      <w:r>
        <w:rPr>
          <w:rFonts w:hint="eastAsia" w:ascii="宋体" w:hAnsi="宋体" w:eastAsia="宋体"/>
          <w:sz w:val="28"/>
          <w:szCs w:val="28"/>
        </w:rPr>
        <w:t>组织落实社区（居委会）、社区辖内突发公共卫生事件有关预防控制措施;开展突发公共卫生事件预防控制知识的宣传。</w:t>
      </w:r>
    </w:p>
    <w:p w14:paraId="788EAE88">
      <w:pPr>
        <w:widowControl/>
        <w:spacing w:after="150" w:line="420" w:lineRule="atLeast"/>
        <w:ind w:firstLine="480"/>
        <w:jc w:val="left"/>
        <w:outlineLvl w:val="2"/>
        <w:rPr>
          <w:rFonts w:hint="eastAsia" w:ascii="宋体" w:hAnsi="宋体" w:eastAsia="宋体"/>
          <w:sz w:val="28"/>
          <w:szCs w:val="28"/>
        </w:rPr>
      </w:pPr>
      <w:bookmarkStart w:id="10" w:name="_Toc10398"/>
      <w:r>
        <w:rPr>
          <w:rFonts w:hint="eastAsia" w:ascii="宋体" w:hAnsi="宋体" w:eastAsia="宋体"/>
          <w:sz w:val="28"/>
          <w:szCs w:val="28"/>
        </w:rPr>
        <w:t>（二）指挥机构组成。</w:t>
      </w:r>
      <w:bookmarkEnd w:id="10"/>
    </w:p>
    <w:p w14:paraId="0441D1B8">
      <w:pPr>
        <w:widowControl/>
        <w:spacing w:after="150" w:line="420" w:lineRule="atLeast"/>
        <w:ind w:firstLine="480"/>
        <w:jc w:val="left"/>
        <w:rPr>
          <w:rFonts w:hint="eastAsia" w:ascii="宋体" w:hAnsi="宋体" w:eastAsia="宋体"/>
          <w:sz w:val="28"/>
          <w:szCs w:val="28"/>
        </w:rPr>
      </w:pPr>
      <w:r>
        <w:rPr>
          <w:rFonts w:hint="eastAsia" w:ascii="宋体" w:hAnsi="宋体" w:eastAsia="宋体"/>
          <w:sz w:val="28"/>
          <w:szCs w:val="28"/>
        </w:rPr>
        <w:t>1、成立</w:t>
      </w:r>
      <w:r>
        <w:rPr>
          <w:rFonts w:hint="eastAsia" w:ascii="宋体" w:hAnsi="宋体" w:eastAsia="宋体"/>
          <w:sz w:val="28"/>
          <w:szCs w:val="28"/>
          <w:lang w:eastAsia="zh-CN"/>
        </w:rPr>
        <w:t>董家街道</w:t>
      </w:r>
      <w:r>
        <w:rPr>
          <w:rFonts w:hint="eastAsia" w:ascii="宋体" w:hAnsi="宋体" w:eastAsia="宋体"/>
          <w:sz w:val="28"/>
          <w:szCs w:val="28"/>
        </w:rPr>
        <w:t>突发公共卫生事件指挥部，由政府主要领导任总指挥，分管领导任副总指挥，纪委、卫生院、派出所、学校等相关部门负责人任成员。</w:t>
      </w:r>
    </w:p>
    <w:p w14:paraId="43641B16">
      <w:pPr>
        <w:widowControl/>
        <w:spacing w:after="150" w:line="420" w:lineRule="atLeast"/>
        <w:ind w:firstLine="480"/>
        <w:jc w:val="left"/>
        <w:rPr>
          <w:rFonts w:hint="eastAsia" w:ascii="宋体" w:hAnsi="宋体" w:eastAsia="宋体"/>
          <w:sz w:val="28"/>
          <w:szCs w:val="28"/>
        </w:rPr>
      </w:pPr>
      <w:r>
        <w:rPr>
          <w:rFonts w:hint="eastAsia" w:ascii="宋体" w:hAnsi="宋体" w:eastAsia="宋体"/>
          <w:sz w:val="28"/>
          <w:szCs w:val="28"/>
        </w:rPr>
        <w:t>2、卫生院设立办公室，负责对突发公共卫生事件专家委员会提出的建议进行分析、判断，决定是否启动预警机制，并由街道政府批准。</w:t>
      </w:r>
    </w:p>
    <w:p w14:paraId="74F4CCBC">
      <w:pPr>
        <w:widowControl/>
        <w:spacing w:after="150" w:line="420" w:lineRule="atLeast"/>
        <w:ind w:firstLine="480"/>
        <w:jc w:val="left"/>
        <w:rPr>
          <w:rFonts w:hint="eastAsia" w:ascii="宋体" w:hAnsi="宋体" w:eastAsia="宋体"/>
          <w:sz w:val="28"/>
          <w:szCs w:val="28"/>
        </w:rPr>
      </w:pPr>
      <w:r>
        <w:rPr>
          <w:rFonts w:hint="eastAsia" w:ascii="宋体" w:hAnsi="宋体" w:eastAsia="宋体"/>
          <w:sz w:val="28"/>
          <w:szCs w:val="28"/>
        </w:rPr>
        <w:t>3、突发事件应急处理办公室日常工作由卫生院公共卫生科具体负责。突发公共卫生事件应急预案启动后，各有关部门及人员必须按照应急预案规定的职责分工进入应急状态。</w:t>
      </w:r>
    </w:p>
    <w:p w14:paraId="1A2F94FF">
      <w:pPr>
        <w:widowControl/>
        <w:spacing w:after="150" w:line="420" w:lineRule="atLeast"/>
        <w:ind w:firstLine="480"/>
        <w:jc w:val="left"/>
        <w:outlineLvl w:val="2"/>
        <w:rPr>
          <w:rFonts w:hint="eastAsia" w:ascii="宋体" w:hAnsi="宋体" w:eastAsia="宋体"/>
          <w:sz w:val="28"/>
          <w:szCs w:val="28"/>
        </w:rPr>
      </w:pPr>
      <w:bookmarkStart w:id="11" w:name="_Toc9192"/>
      <w:r>
        <w:rPr>
          <w:rFonts w:hint="eastAsia" w:ascii="宋体" w:hAnsi="宋体" w:eastAsia="宋体"/>
          <w:sz w:val="28"/>
          <w:szCs w:val="28"/>
        </w:rPr>
        <w:t>（三）指挥机构职责</w:t>
      </w:r>
      <w:bookmarkEnd w:id="11"/>
    </w:p>
    <w:p w14:paraId="2596114B">
      <w:pPr>
        <w:widowControl/>
        <w:spacing w:after="150" w:line="420" w:lineRule="atLeast"/>
        <w:ind w:firstLine="480"/>
        <w:jc w:val="left"/>
        <w:rPr>
          <w:rFonts w:hint="eastAsia" w:ascii="宋体" w:hAnsi="宋体" w:eastAsia="宋体"/>
          <w:sz w:val="28"/>
          <w:szCs w:val="28"/>
        </w:rPr>
      </w:pPr>
      <w:r>
        <w:rPr>
          <w:rFonts w:hint="eastAsia" w:ascii="宋体" w:hAnsi="宋体" w:eastAsia="宋体"/>
          <w:sz w:val="28"/>
          <w:szCs w:val="28"/>
        </w:rPr>
        <w:t>1）贯彻落实党中央、国务院和省、市、区关于突发公共卫生事件预防和应急处置工作的决策和部署；统一指挥和协调全街道突发公共卫生事件预防和应急处置工作。</w:t>
      </w:r>
    </w:p>
    <w:p w14:paraId="580A5E40">
      <w:pPr>
        <w:widowControl/>
        <w:spacing w:after="150" w:line="420" w:lineRule="atLeast"/>
        <w:ind w:firstLine="480"/>
        <w:jc w:val="left"/>
        <w:rPr>
          <w:rFonts w:hint="eastAsia" w:ascii="宋体" w:hAnsi="宋体" w:eastAsia="宋体"/>
          <w:sz w:val="28"/>
          <w:szCs w:val="28"/>
        </w:rPr>
      </w:pPr>
      <w:r>
        <w:rPr>
          <w:rFonts w:hint="eastAsia" w:ascii="宋体" w:hAnsi="宋体" w:eastAsia="宋体"/>
          <w:sz w:val="28"/>
          <w:szCs w:val="28"/>
        </w:rPr>
        <w:t>2）核实各项工作预案，分析、研究、判定突发公共卫生事件的危害程度，提出紧急应对措施；组织、协调成员部门，配合各社区（居委会）开展突发公共卫生事件预防和控制工作。</w:t>
      </w:r>
    </w:p>
    <w:p w14:paraId="0FF4F1C2">
      <w:pPr>
        <w:widowControl/>
        <w:spacing w:after="150" w:line="420" w:lineRule="atLeast"/>
        <w:ind w:firstLine="480"/>
        <w:jc w:val="left"/>
        <w:rPr>
          <w:rFonts w:hint="eastAsia" w:ascii="宋体" w:hAnsi="宋体" w:eastAsia="宋体"/>
          <w:sz w:val="28"/>
          <w:szCs w:val="28"/>
        </w:rPr>
      </w:pPr>
      <w:r>
        <w:rPr>
          <w:rFonts w:hint="eastAsia" w:ascii="宋体" w:hAnsi="宋体" w:eastAsia="宋体"/>
          <w:sz w:val="28"/>
          <w:szCs w:val="28"/>
        </w:rPr>
        <w:t>3）对各社区（居委会）、各有关部门突发公共卫生事件预防和应急处置工作进行指导、检查和督促。</w:t>
      </w:r>
    </w:p>
    <w:p w14:paraId="16CA09A1">
      <w:pPr>
        <w:widowControl/>
        <w:spacing w:after="150" w:line="420" w:lineRule="atLeast"/>
        <w:ind w:firstLine="480"/>
        <w:jc w:val="left"/>
        <w:rPr>
          <w:rFonts w:hint="eastAsia" w:ascii="宋体" w:hAnsi="宋体" w:eastAsia="宋体"/>
          <w:sz w:val="28"/>
          <w:szCs w:val="28"/>
        </w:rPr>
      </w:pPr>
      <w:r>
        <w:rPr>
          <w:rFonts w:hint="eastAsia" w:ascii="宋体" w:hAnsi="宋体" w:eastAsia="宋体"/>
          <w:sz w:val="28"/>
          <w:szCs w:val="28"/>
        </w:rPr>
        <w:t>4）研究、处理其他有关突发公共卫生事件预防和应急处置工作的重大事项。</w:t>
      </w:r>
    </w:p>
    <w:p w14:paraId="3B9B1F99">
      <w:pPr>
        <w:widowControl/>
        <w:spacing w:after="150" w:line="420" w:lineRule="atLeast"/>
        <w:ind w:firstLine="480"/>
        <w:jc w:val="left"/>
        <w:outlineLvl w:val="2"/>
        <w:rPr>
          <w:rFonts w:hint="eastAsia" w:ascii="宋体" w:hAnsi="宋体" w:eastAsia="宋体"/>
          <w:sz w:val="28"/>
          <w:szCs w:val="28"/>
        </w:rPr>
      </w:pPr>
      <w:bookmarkStart w:id="12" w:name="_Toc21000"/>
      <w:r>
        <w:rPr>
          <w:rFonts w:hint="eastAsia" w:ascii="宋体" w:hAnsi="宋体" w:eastAsia="宋体"/>
          <w:sz w:val="28"/>
          <w:szCs w:val="28"/>
        </w:rPr>
        <w:t>（四）相关部门职责</w:t>
      </w:r>
      <w:bookmarkEnd w:id="12"/>
    </w:p>
    <w:p w14:paraId="0F0E6010">
      <w:pPr>
        <w:widowControl/>
        <w:spacing w:after="150" w:line="420" w:lineRule="atLeast"/>
        <w:ind w:firstLine="480"/>
        <w:jc w:val="left"/>
        <w:rPr>
          <w:rFonts w:hint="eastAsia" w:ascii="宋体" w:hAnsi="宋体" w:eastAsia="宋体"/>
          <w:sz w:val="28"/>
          <w:szCs w:val="28"/>
        </w:rPr>
      </w:pPr>
      <w:r>
        <w:rPr>
          <w:rFonts w:hint="eastAsia" w:ascii="宋体" w:hAnsi="宋体" w:eastAsia="宋体"/>
          <w:sz w:val="28"/>
          <w:szCs w:val="28"/>
        </w:rPr>
        <w:t>1）卫生院：负责制定预防和控制突发公共卫生事件的各项技术方案，及时掌握事件动态；负责组建由卫生管理、流行病学、临床医学、检验检测等专业的专家组成的专家咨询组；组建、培训由流行病学、临床医学、实验室检验、卫生监督、环境消毒等专业技术人员组成的应急机动队伍和医疗急救队伍，落实对受害者的救治措施，做好传染病病人的流行病学调查、密切接触者的医学观察及实验室检测工作；对事件现场进行卫生处置，提出突发公共卫生事件的控制措施以及监督措施的落实；开展健康教育，保护易感人群，防止疫情扩散；协调政府各相关部门、各社区（居委会）协同开展应急处置，确保在街道政府的统一指挥下，使卫生防病和医学救护工作高效、有序进行。必要时，提请县政府对疫区采取疫情紧急控制措施。</w:t>
      </w:r>
    </w:p>
    <w:p w14:paraId="3BB01A37">
      <w:pPr>
        <w:widowControl/>
        <w:spacing w:after="150" w:line="420" w:lineRule="atLeast"/>
        <w:ind w:firstLine="480"/>
        <w:jc w:val="left"/>
        <w:rPr>
          <w:rFonts w:hint="eastAsia" w:ascii="宋体" w:hAnsi="宋体" w:eastAsia="宋体"/>
          <w:sz w:val="28"/>
          <w:szCs w:val="28"/>
        </w:rPr>
      </w:pPr>
      <w:r>
        <w:rPr>
          <w:rFonts w:hint="eastAsia" w:ascii="宋体" w:hAnsi="宋体" w:eastAsia="宋体"/>
          <w:sz w:val="28"/>
          <w:szCs w:val="28"/>
        </w:rPr>
        <w:t>2）派出所：协助卫生及有关部门及时封锁可疑区域，负责做好疫点、疫区现场封锁的治安管理工作；搞好交通疏导，保障疫情处理车辆、人员迅速抵达疫区；对病人隔离治疗、密切接触者医学观察不予配合的，负责采取强制隔离措施。</w:t>
      </w:r>
    </w:p>
    <w:p w14:paraId="539A22D1">
      <w:pPr>
        <w:widowControl/>
        <w:spacing w:after="150" w:line="420" w:lineRule="atLeast"/>
        <w:ind w:firstLine="480"/>
        <w:jc w:val="left"/>
        <w:rPr>
          <w:rFonts w:hint="eastAsia" w:ascii="宋体" w:hAnsi="宋体" w:eastAsia="宋体"/>
          <w:sz w:val="28"/>
          <w:szCs w:val="28"/>
        </w:rPr>
      </w:pPr>
      <w:r>
        <w:rPr>
          <w:rFonts w:hint="eastAsia" w:ascii="宋体" w:hAnsi="宋体" w:eastAsia="宋体"/>
          <w:sz w:val="28"/>
          <w:szCs w:val="28"/>
        </w:rPr>
        <w:t>3）纪委：负责对在突发公共卫生事件工作中不履行职责、出现失职、渎职、违纪的党员领导干部、国家公务员和国家行政机关任命的其他人员进行查处。</w:t>
      </w:r>
    </w:p>
    <w:p w14:paraId="0DB9760A">
      <w:pPr>
        <w:widowControl/>
        <w:spacing w:after="150" w:line="420" w:lineRule="atLeast"/>
        <w:ind w:firstLine="480"/>
        <w:jc w:val="left"/>
        <w:rPr>
          <w:rFonts w:hint="eastAsia" w:ascii="宋体" w:hAnsi="宋体" w:eastAsia="宋体"/>
          <w:sz w:val="28"/>
          <w:szCs w:val="28"/>
        </w:rPr>
      </w:pPr>
      <w:r>
        <w:rPr>
          <w:rFonts w:hint="eastAsia" w:ascii="宋体" w:hAnsi="宋体" w:eastAsia="宋体"/>
          <w:sz w:val="28"/>
          <w:szCs w:val="28"/>
        </w:rPr>
        <w:t>4）教育：负责全街道教育系统突发公共卫生事件工作，做好学校、托幼机构的健康教育工作；负责做好并落实学校内的有关突发事件的预防控制措施。</w:t>
      </w:r>
    </w:p>
    <w:p w14:paraId="082CAF56">
      <w:pPr>
        <w:widowControl/>
        <w:spacing w:after="150" w:line="420" w:lineRule="atLeast"/>
        <w:ind w:firstLine="480"/>
        <w:jc w:val="left"/>
        <w:rPr>
          <w:rFonts w:hint="eastAsia" w:ascii="宋体" w:hAnsi="宋体" w:eastAsia="宋体"/>
          <w:sz w:val="28"/>
          <w:szCs w:val="28"/>
        </w:rPr>
      </w:pPr>
      <w:r>
        <w:rPr>
          <w:rFonts w:hint="eastAsia" w:ascii="宋体" w:hAnsi="宋体" w:eastAsia="宋体"/>
          <w:sz w:val="28"/>
          <w:szCs w:val="28"/>
        </w:rPr>
        <w:t>5）后勤组：负责各相关部门、各社区（居委会）、社区协调、沟通工作；协助宣传等部门做好对外的新闻报道和宣传工作；保证全街道突发事件应急物资的储备和供应；配合有关部门抓好市场秩序的整顿；督导街道属部门突发公共卫生事件工作的落实；保证居民日常生活必需品的正常供应。</w:t>
      </w:r>
    </w:p>
    <w:p w14:paraId="40B2C4C1">
      <w:pPr>
        <w:widowControl/>
        <w:spacing w:after="150" w:line="420" w:lineRule="atLeast"/>
        <w:ind w:firstLine="480"/>
        <w:jc w:val="left"/>
        <w:outlineLvl w:val="1"/>
        <w:rPr>
          <w:rFonts w:hint="eastAsia" w:ascii="宋体" w:hAnsi="宋体" w:eastAsia="宋体"/>
          <w:sz w:val="28"/>
          <w:szCs w:val="28"/>
        </w:rPr>
      </w:pPr>
      <w:bookmarkStart w:id="13" w:name="_Toc29152"/>
      <w:r>
        <w:rPr>
          <w:rFonts w:hint="eastAsia" w:ascii="宋体" w:hAnsi="宋体" w:eastAsia="宋体"/>
          <w:sz w:val="28"/>
          <w:szCs w:val="28"/>
        </w:rPr>
        <w:t>二、卫生专业应急处置工作网络</w:t>
      </w:r>
      <w:bookmarkEnd w:id="13"/>
    </w:p>
    <w:p w14:paraId="13383BF3">
      <w:pPr>
        <w:widowControl/>
        <w:spacing w:after="150" w:line="420" w:lineRule="atLeast"/>
        <w:ind w:firstLine="480"/>
        <w:jc w:val="left"/>
        <w:rPr>
          <w:rFonts w:hint="eastAsia" w:ascii="宋体" w:hAnsi="宋体" w:eastAsia="宋体"/>
          <w:sz w:val="28"/>
          <w:szCs w:val="28"/>
        </w:rPr>
      </w:pPr>
      <w:r>
        <w:rPr>
          <w:rFonts w:hint="eastAsia" w:ascii="宋体" w:hAnsi="宋体" w:eastAsia="宋体"/>
          <w:sz w:val="28"/>
          <w:szCs w:val="28"/>
        </w:rPr>
        <w:t>街道卫生院组建</w:t>
      </w:r>
      <w:r>
        <w:rPr>
          <w:rFonts w:hint="eastAsia" w:ascii="宋体" w:hAnsi="宋体" w:eastAsia="宋体"/>
          <w:sz w:val="28"/>
          <w:szCs w:val="28"/>
          <w:lang w:eastAsia="zh-CN"/>
        </w:rPr>
        <w:t>董家街道</w:t>
      </w:r>
      <w:r>
        <w:rPr>
          <w:rFonts w:hint="eastAsia" w:ascii="宋体" w:hAnsi="宋体" w:eastAsia="宋体"/>
          <w:sz w:val="28"/>
          <w:szCs w:val="28"/>
        </w:rPr>
        <w:t>突发公共卫生事件应急处置工作网络，具体职责如下：</w:t>
      </w:r>
    </w:p>
    <w:p w14:paraId="377298CA">
      <w:pPr>
        <w:widowControl/>
        <w:spacing w:after="150" w:line="420" w:lineRule="atLeast"/>
        <w:ind w:firstLine="480"/>
        <w:jc w:val="left"/>
        <w:rPr>
          <w:rFonts w:hint="eastAsia" w:ascii="宋体" w:hAnsi="宋体" w:eastAsia="宋体"/>
          <w:sz w:val="28"/>
          <w:szCs w:val="28"/>
        </w:rPr>
      </w:pPr>
      <w:r>
        <w:rPr>
          <w:rFonts w:hint="eastAsia" w:ascii="宋体" w:hAnsi="宋体" w:eastAsia="宋体"/>
          <w:sz w:val="28"/>
          <w:szCs w:val="28"/>
        </w:rPr>
        <w:t>（一）各社区（居委会）在街道政府的领导下，根据卫生院安排，协调本辖区内各有关部门、医疗机构，落实各项防病措施并开展督查，掌握本辖区的疫情动态，向街道政府、卫生院报告；做好防病必需的技术和物资准备；指导开展环境消毒和个人防护；协助上级单位落实预防和控制措施，做好现场处理工作；依托社区开展居民健康教育。</w:t>
      </w:r>
    </w:p>
    <w:p w14:paraId="13FC94A9">
      <w:pPr>
        <w:widowControl/>
        <w:spacing w:after="150" w:line="420" w:lineRule="atLeast"/>
        <w:ind w:firstLine="480"/>
        <w:jc w:val="left"/>
        <w:rPr>
          <w:rFonts w:hint="eastAsia" w:ascii="宋体" w:hAnsi="宋体" w:eastAsia="宋体"/>
          <w:sz w:val="28"/>
          <w:szCs w:val="28"/>
        </w:rPr>
      </w:pPr>
      <w:r>
        <w:rPr>
          <w:rFonts w:hint="eastAsia" w:ascii="宋体" w:hAnsi="宋体" w:eastAsia="宋体"/>
          <w:sz w:val="28"/>
          <w:szCs w:val="28"/>
        </w:rPr>
        <w:t>（二）疾病预防控制中心。确定监测点，建立监测网络，及时掌握、分析、报告疫情动态，提出防治对策；指导开展流行病学调查，承担实验室检测任务；负责突发公共卫生事件现场处理，指导各社区（居委会）做好疫点处理工作；对各社区（居委会）和各社区（居委会）卫生所、个体诊所人员开展业务培训、指导和督查工作。督促落实辖区内监测点和各有关单位做好突发公共卫生事件监测工作，及时上报监测信息；做好病人流行病学个案调查、样品采集工作，及时报告事件动态情况；承担突发公共卫生事件现场处理工作。</w:t>
      </w:r>
    </w:p>
    <w:p w14:paraId="2CB2BDCE">
      <w:pPr>
        <w:widowControl/>
        <w:spacing w:after="150" w:line="420" w:lineRule="atLeast"/>
        <w:ind w:firstLine="480"/>
        <w:jc w:val="left"/>
        <w:rPr>
          <w:rFonts w:hint="eastAsia" w:ascii="宋体" w:hAnsi="宋体" w:eastAsia="宋体"/>
          <w:sz w:val="28"/>
          <w:szCs w:val="28"/>
        </w:rPr>
      </w:pPr>
      <w:r>
        <w:rPr>
          <w:rFonts w:hint="eastAsia" w:ascii="宋体" w:hAnsi="宋体" w:eastAsia="宋体"/>
          <w:sz w:val="28"/>
          <w:szCs w:val="28"/>
        </w:rPr>
        <w:t>（三）各级各类医疗机构。建立由主要领导直接负责的突发公共卫生事件工作小组，建立院内工作流程，将各项工作落实到人。加强医疗机构内的消毒等预防工作，重视医务人员的自身防护，防止医源性感染。做好病例监测、筛选、报告，对有可疑症状的病人在尚未明确诊断前要采取相应的临时隔离措施，预防疾病传播。</w:t>
      </w:r>
    </w:p>
    <w:p w14:paraId="58CD6B3B">
      <w:pPr>
        <w:widowControl/>
        <w:spacing w:after="150" w:line="420" w:lineRule="atLeast"/>
        <w:ind w:firstLine="480"/>
        <w:jc w:val="left"/>
        <w:rPr>
          <w:rFonts w:hint="eastAsia" w:ascii="宋体" w:hAnsi="宋体" w:eastAsia="宋体"/>
          <w:sz w:val="28"/>
          <w:szCs w:val="28"/>
        </w:rPr>
      </w:pPr>
      <w:r>
        <w:rPr>
          <w:rFonts w:hint="eastAsia" w:ascii="宋体" w:hAnsi="宋体" w:eastAsia="宋体"/>
          <w:sz w:val="28"/>
          <w:szCs w:val="28"/>
        </w:rPr>
        <w:t>（四）卫生监督。重点开展对医疗机构、公共场所等单位的突发公共卫生事件报告、预防控制措施落实情况的监督检查。</w:t>
      </w:r>
    </w:p>
    <w:p w14:paraId="7A261663">
      <w:pPr>
        <w:widowControl/>
        <w:spacing w:after="150" w:line="420" w:lineRule="atLeast"/>
        <w:ind w:firstLine="480"/>
        <w:jc w:val="left"/>
        <w:outlineLvl w:val="1"/>
        <w:rPr>
          <w:rFonts w:hint="eastAsia" w:ascii="宋体" w:hAnsi="宋体" w:eastAsia="宋体"/>
          <w:sz w:val="28"/>
          <w:szCs w:val="28"/>
        </w:rPr>
      </w:pPr>
      <w:bookmarkStart w:id="14" w:name="_Toc13596"/>
      <w:r>
        <w:rPr>
          <w:rFonts w:hint="eastAsia" w:ascii="宋体" w:hAnsi="宋体" w:eastAsia="宋体"/>
          <w:sz w:val="28"/>
          <w:szCs w:val="28"/>
        </w:rPr>
        <w:t>三、应急机动队</w:t>
      </w:r>
      <w:bookmarkEnd w:id="14"/>
    </w:p>
    <w:p w14:paraId="47D642A5">
      <w:pPr>
        <w:widowControl/>
        <w:spacing w:after="150" w:line="420" w:lineRule="atLeast"/>
        <w:ind w:firstLine="480"/>
        <w:jc w:val="left"/>
        <w:rPr>
          <w:rFonts w:hint="eastAsia" w:ascii="宋体" w:hAnsi="宋体" w:eastAsia="宋体"/>
          <w:sz w:val="28"/>
          <w:szCs w:val="28"/>
        </w:rPr>
      </w:pPr>
      <w:r>
        <w:rPr>
          <w:rFonts w:hint="eastAsia" w:ascii="宋体" w:hAnsi="宋体" w:eastAsia="宋体"/>
          <w:sz w:val="28"/>
          <w:szCs w:val="28"/>
        </w:rPr>
        <w:t>卫生部门要组建规模适度、人才配比合理、专业素质高、精干高效的突发公共卫生事件应急机动队，人员由流行病学、临床救护、急诊医学、卫生监督、实验室检测、消杀灭、后勤保障等方面专家和工作人员组成。根据工作需要可分为疾病控制应急分队、后勤保障分队、检验检测分队、医疗救护分队等。上述队伍分别由疾病控制和卫生监督及卫生院组建。突发事件发生时，由卫生院突发公共卫生事件应急处理指挥中心统一调度。</w:t>
      </w:r>
    </w:p>
    <w:p w14:paraId="526B5D86">
      <w:pPr>
        <w:widowControl/>
        <w:spacing w:after="150" w:line="420" w:lineRule="atLeast"/>
        <w:ind w:firstLine="480"/>
        <w:jc w:val="center"/>
        <w:outlineLvl w:val="0"/>
        <w:rPr>
          <w:rFonts w:hint="eastAsia" w:ascii="宋体" w:hAnsi="宋体" w:eastAsia="宋体"/>
          <w:b/>
          <w:bCs/>
          <w:sz w:val="28"/>
          <w:szCs w:val="28"/>
        </w:rPr>
      </w:pPr>
      <w:bookmarkStart w:id="15" w:name="_Toc24270"/>
      <w:r>
        <w:rPr>
          <w:rFonts w:hint="eastAsia" w:ascii="宋体" w:hAnsi="宋体" w:eastAsia="宋体"/>
          <w:b/>
          <w:bCs/>
          <w:sz w:val="28"/>
          <w:szCs w:val="28"/>
        </w:rPr>
        <w:t>第三部分  经费和物资保障</w:t>
      </w:r>
      <w:bookmarkEnd w:id="15"/>
    </w:p>
    <w:p w14:paraId="6F395770">
      <w:pPr>
        <w:widowControl/>
        <w:spacing w:after="150" w:line="420" w:lineRule="atLeast"/>
        <w:ind w:firstLine="480"/>
        <w:jc w:val="left"/>
        <w:outlineLvl w:val="1"/>
        <w:rPr>
          <w:rFonts w:hint="eastAsia" w:ascii="宋体" w:hAnsi="宋体" w:eastAsia="宋体"/>
          <w:sz w:val="28"/>
          <w:szCs w:val="28"/>
        </w:rPr>
      </w:pPr>
      <w:bookmarkStart w:id="16" w:name="_Toc13430"/>
      <w:r>
        <w:rPr>
          <w:rFonts w:hint="eastAsia" w:ascii="宋体" w:hAnsi="宋体" w:eastAsia="宋体"/>
          <w:sz w:val="28"/>
          <w:szCs w:val="28"/>
        </w:rPr>
        <w:t>一、经费</w:t>
      </w:r>
      <w:bookmarkEnd w:id="16"/>
    </w:p>
    <w:p w14:paraId="7D321E61">
      <w:pPr>
        <w:widowControl/>
        <w:spacing w:after="150" w:line="420" w:lineRule="atLeast"/>
        <w:ind w:firstLine="480"/>
        <w:jc w:val="left"/>
        <w:rPr>
          <w:rFonts w:hint="eastAsia" w:ascii="宋体" w:hAnsi="宋体" w:eastAsia="宋体"/>
          <w:sz w:val="28"/>
          <w:szCs w:val="28"/>
        </w:rPr>
      </w:pPr>
      <w:r>
        <w:rPr>
          <w:rFonts w:hint="eastAsia" w:ascii="宋体" w:hAnsi="宋体" w:eastAsia="宋体"/>
          <w:sz w:val="28"/>
          <w:szCs w:val="28"/>
        </w:rPr>
        <w:t>突发公共卫生事件预防和控制工作所需经费由各级财政给予充分保障，并合理安排使用。经费包括处理突发事件所需的仪器设备、交通通讯工具、药品、医疗用品、防护用品、事件受害人的紧急救治费用、急救人员防护费以及医疗废水废物处理处置费用等。</w:t>
      </w:r>
    </w:p>
    <w:p w14:paraId="622E31F5">
      <w:pPr>
        <w:widowControl/>
        <w:spacing w:after="150" w:line="420" w:lineRule="atLeast"/>
        <w:ind w:firstLine="480"/>
        <w:jc w:val="left"/>
        <w:outlineLvl w:val="1"/>
        <w:rPr>
          <w:rFonts w:hint="eastAsia" w:ascii="宋体" w:hAnsi="宋体" w:eastAsia="宋体"/>
          <w:sz w:val="28"/>
          <w:szCs w:val="28"/>
        </w:rPr>
      </w:pPr>
      <w:bookmarkStart w:id="17" w:name="_Toc29816"/>
      <w:r>
        <w:rPr>
          <w:rFonts w:hint="eastAsia" w:ascii="宋体" w:hAnsi="宋体" w:eastAsia="宋体"/>
          <w:sz w:val="28"/>
          <w:szCs w:val="28"/>
        </w:rPr>
        <w:t>二、物资保障</w:t>
      </w:r>
      <w:bookmarkEnd w:id="17"/>
    </w:p>
    <w:p w14:paraId="4F8B39C7">
      <w:pPr>
        <w:widowControl/>
        <w:spacing w:after="150" w:line="420" w:lineRule="atLeast"/>
        <w:ind w:firstLine="480"/>
        <w:jc w:val="left"/>
        <w:rPr>
          <w:rFonts w:hint="eastAsia" w:ascii="宋体" w:hAnsi="宋体" w:eastAsia="宋体"/>
          <w:sz w:val="28"/>
          <w:szCs w:val="28"/>
        </w:rPr>
      </w:pPr>
      <w:r>
        <w:rPr>
          <w:rFonts w:hint="eastAsia" w:ascii="宋体" w:hAnsi="宋体" w:eastAsia="宋体"/>
          <w:sz w:val="28"/>
          <w:szCs w:val="28"/>
        </w:rPr>
        <w:t>（一）建立街道政府常规储备及临时应急储备库。街道政府常规储备库由财政等相关部门和单位建立，储备物资数量应满足我街道较大规模突发公共卫生事件和疫情暴发流行时的需要，由街道突发公共卫生事件指挥部统一调拨使用；临时应急储备库应能满足疫情发生时三天内我街道疫点处理应急物资需求，由疾病预防控制中心管理，以供紧急调拨使用。具体物资储备数量由街道卫生院、财政分局共同确定。</w:t>
      </w:r>
    </w:p>
    <w:p w14:paraId="30045822">
      <w:pPr>
        <w:widowControl/>
        <w:spacing w:after="150" w:line="420" w:lineRule="atLeast"/>
        <w:ind w:firstLine="480"/>
        <w:jc w:val="left"/>
        <w:rPr>
          <w:rFonts w:hint="eastAsia" w:ascii="宋体" w:hAnsi="宋体" w:eastAsia="宋体"/>
          <w:sz w:val="28"/>
          <w:szCs w:val="28"/>
        </w:rPr>
      </w:pPr>
      <w:r>
        <w:rPr>
          <w:rFonts w:hint="eastAsia" w:ascii="宋体" w:hAnsi="宋体" w:eastAsia="宋体"/>
          <w:sz w:val="28"/>
          <w:szCs w:val="28"/>
        </w:rPr>
        <w:t>（二）各社区（居委会）要根据街道应急预案，科学合理地制定各自应对突发公共卫生事件的物资储备计划，参照街道级储备情况并结合各自实际，做好本辖社区（居委会）、社区物资储备工作。</w:t>
      </w:r>
    </w:p>
    <w:p w14:paraId="2511C8C1">
      <w:pPr>
        <w:widowControl/>
        <w:spacing w:after="150" w:line="420" w:lineRule="atLeast"/>
        <w:ind w:firstLine="480"/>
        <w:jc w:val="left"/>
        <w:rPr>
          <w:rFonts w:hint="eastAsia" w:ascii="宋体" w:hAnsi="宋体" w:eastAsia="宋体"/>
          <w:sz w:val="28"/>
          <w:szCs w:val="28"/>
        </w:rPr>
      </w:pPr>
      <w:r>
        <w:rPr>
          <w:rFonts w:hint="eastAsia" w:ascii="宋体" w:hAnsi="宋体" w:eastAsia="宋体"/>
          <w:sz w:val="28"/>
          <w:szCs w:val="28"/>
        </w:rPr>
        <w:t>（三）储备物资。1、消毒器械：过氧乙酸、含氯消毒剂、碘伏、杀虫药品、喷雾器和流行病调查人员、消毒专业人员现场防护设备（猴服、隔离帽、防护眼镜、口罩、雨靴、一次性隔离衣、裤、帽、鞋套及口罩、一次性医用橡胶手套、手电筒、一次性污物袋；化学性污染和放射性泄漏防护用品、防化服、氧气桶、防护面具等）； 2、中毒现场调查常备用品：注射器、消毒棉签、消毒纱布、勺子、夹子、镊子、酒精灯、酒精、灭菌塑料袋、广口瓶、灭菌试管、样品冷藏设备、温度计、毒物快速分析设备、照相机、录音机、摄像机、中毒诊断试剂（包括各类化学及生物标准品、诊断试剂盒）、特效治疗药物（抗毒素以及特效解毒药等）</w:t>
      </w:r>
    </w:p>
    <w:p w14:paraId="6E0F4FB0">
      <w:pPr>
        <w:widowControl/>
        <w:spacing w:after="150" w:line="420" w:lineRule="atLeast"/>
        <w:ind w:firstLine="480"/>
        <w:jc w:val="left"/>
        <w:rPr>
          <w:rFonts w:hint="eastAsia" w:ascii="宋体" w:hAnsi="宋体" w:eastAsia="宋体"/>
          <w:sz w:val="28"/>
          <w:szCs w:val="28"/>
        </w:rPr>
      </w:pPr>
      <w:r>
        <w:rPr>
          <w:rFonts w:hint="eastAsia" w:ascii="宋体" w:hAnsi="宋体" w:eastAsia="宋体"/>
          <w:sz w:val="28"/>
          <w:szCs w:val="28"/>
        </w:rPr>
        <w:t>（四）物资供应 指定具备法定资质的若干骨干企业作为应对突发公共卫生事件所需物资生产基地，优先保证各种生产要素供应和供水供电等外部条件。</w:t>
      </w:r>
    </w:p>
    <w:p w14:paraId="764FB7C9">
      <w:pPr>
        <w:widowControl/>
        <w:spacing w:after="150" w:line="420" w:lineRule="atLeast"/>
        <w:ind w:firstLine="480"/>
        <w:jc w:val="center"/>
        <w:outlineLvl w:val="0"/>
        <w:rPr>
          <w:rFonts w:hint="eastAsia" w:ascii="宋体" w:hAnsi="宋体" w:eastAsia="宋体"/>
          <w:b/>
          <w:bCs/>
          <w:sz w:val="28"/>
          <w:szCs w:val="28"/>
        </w:rPr>
      </w:pPr>
      <w:bookmarkStart w:id="18" w:name="_Toc1521"/>
      <w:r>
        <w:rPr>
          <w:rFonts w:hint="eastAsia" w:ascii="宋体" w:hAnsi="宋体" w:eastAsia="宋体"/>
          <w:b/>
          <w:bCs/>
          <w:sz w:val="28"/>
          <w:szCs w:val="28"/>
        </w:rPr>
        <w:t>第四部分  预警体系建设</w:t>
      </w:r>
      <w:bookmarkEnd w:id="18"/>
    </w:p>
    <w:p w14:paraId="329E9297">
      <w:pPr>
        <w:widowControl/>
        <w:spacing w:after="150" w:line="420" w:lineRule="atLeast"/>
        <w:ind w:firstLine="480"/>
        <w:jc w:val="left"/>
        <w:outlineLvl w:val="1"/>
        <w:rPr>
          <w:rFonts w:hint="eastAsia" w:ascii="宋体" w:hAnsi="宋体" w:eastAsia="宋体"/>
          <w:sz w:val="28"/>
          <w:szCs w:val="28"/>
        </w:rPr>
      </w:pPr>
      <w:bookmarkStart w:id="19" w:name="_Toc24500"/>
      <w:r>
        <w:rPr>
          <w:rFonts w:hint="eastAsia" w:ascii="宋体" w:hAnsi="宋体" w:eastAsia="宋体"/>
          <w:sz w:val="28"/>
          <w:szCs w:val="28"/>
        </w:rPr>
        <w:t>一、监测网络建设</w:t>
      </w:r>
      <w:bookmarkEnd w:id="19"/>
    </w:p>
    <w:p w14:paraId="39653C55">
      <w:pPr>
        <w:widowControl/>
        <w:spacing w:after="150" w:line="420" w:lineRule="atLeast"/>
        <w:ind w:firstLine="480"/>
        <w:jc w:val="left"/>
        <w:rPr>
          <w:rFonts w:hint="eastAsia" w:ascii="宋体" w:hAnsi="宋体" w:eastAsia="宋体"/>
          <w:sz w:val="28"/>
          <w:szCs w:val="28"/>
        </w:rPr>
      </w:pPr>
      <w:r>
        <w:rPr>
          <w:rFonts w:hint="eastAsia" w:ascii="宋体" w:hAnsi="宋体" w:eastAsia="宋体"/>
          <w:sz w:val="28"/>
          <w:szCs w:val="28"/>
        </w:rPr>
        <w:t>（一）建立健全并完善突发公共卫生事件监测网络，以现有信息网为基础，充分利用社区（居委会）财务管理网、计划生育信息网等，完善县、街道、社区（居委会）三级报告网络。</w:t>
      </w:r>
    </w:p>
    <w:p w14:paraId="657191CC">
      <w:pPr>
        <w:widowControl/>
        <w:spacing w:after="150" w:line="420" w:lineRule="atLeast"/>
        <w:ind w:firstLine="480"/>
        <w:jc w:val="left"/>
        <w:rPr>
          <w:rFonts w:hint="eastAsia" w:ascii="宋体" w:hAnsi="宋体" w:eastAsia="宋体"/>
          <w:sz w:val="28"/>
          <w:szCs w:val="28"/>
        </w:rPr>
      </w:pPr>
      <w:r>
        <w:rPr>
          <w:rFonts w:hint="eastAsia" w:ascii="宋体" w:hAnsi="宋体" w:eastAsia="宋体"/>
          <w:sz w:val="28"/>
          <w:szCs w:val="28"/>
        </w:rPr>
        <w:t>（二）以街道为单位，建立社区（居委会）监测点。依据人口分布合理布局，街道级政府所在地医院、企业、学校设3个，社区（居委会）设9个，每个监测点指定信息网络通讯员，具体承担监测点的监测报告工作任务，并实行定期零病例报告制度。</w:t>
      </w:r>
    </w:p>
    <w:p w14:paraId="301C2098">
      <w:pPr>
        <w:widowControl/>
        <w:spacing w:after="150" w:line="420" w:lineRule="atLeast"/>
        <w:ind w:firstLine="480"/>
        <w:jc w:val="left"/>
        <w:rPr>
          <w:rFonts w:hint="eastAsia" w:ascii="宋体" w:hAnsi="宋体" w:eastAsia="宋体"/>
          <w:sz w:val="28"/>
          <w:szCs w:val="28"/>
        </w:rPr>
      </w:pPr>
      <w:r>
        <w:rPr>
          <w:rFonts w:hint="eastAsia" w:ascii="宋体" w:hAnsi="宋体" w:eastAsia="宋体"/>
          <w:sz w:val="28"/>
          <w:szCs w:val="28"/>
        </w:rPr>
        <w:t>（三）在现有监测系统的基础上扩展监测范围，扩展疾病监测种类。对未纳入监测系统的相关疾病，如天花、沙门氏菌病等纳入监测系统管理。对鼠疫、炭疽、传染性非典型肺炎、脊髓灰质炎、霍乱、病毒性肝炎、流行性出血热等实行重点管理。</w:t>
      </w:r>
    </w:p>
    <w:p w14:paraId="436B89F4">
      <w:pPr>
        <w:widowControl/>
        <w:spacing w:after="150" w:line="420" w:lineRule="atLeast"/>
        <w:ind w:firstLine="480"/>
        <w:jc w:val="left"/>
        <w:rPr>
          <w:rFonts w:hint="eastAsia" w:ascii="宋体" w:hAnsi="宋体" w:eastAsia="宋体"/>
          <w:sz w:val="28"/>
          <w:szCs w:val="28"/>
        </w:rPr>
      </w:pPr>
      <w:r>
        <w:rPr>
          <w:rFonts w:hint="eastAsia" w:ascii="宋体" w:hAnsi="宋体" w:eastAsia="宋体"/>
          <w:sz w:val="28"/>
          <w:szCs w:val="28"/>
        </w:rPr>
        <w:t>（四）职业危害因素监测网络和食物中毒监测网络，要加强生物毒素和化学毒素的监测。对有化学毒品储存和运输的厂矿、企业，易造成环境污染及人体危害和社会恐慌的重要场所进行卫生学评价，对可能出现的情况进行预测，做好相应的应急准备。</w:t>
      </w:r>
    </w:p>
    <w:p w14:paraId="44221583">
      <w:pPr>
        <w:widowControl/>
        <w:spacing w:after="150" w:line="420" w:lineRule="atLeast"/>
        <w:ind w:firstLine="480"/>
        <w:jc w:val="left"/>
        <w:rPr>
          <w:rFonts w:hint="eastAsia" w:ascii="宋体" w:hAnsi="宋体" w:eastAsia="宋体"/>
          <w:sz w:val="28"/>
          <w:szCs w:val="28"/>
        </w:rPr>
      </w:pPr>
      <w:r>
        <w:rPr>
          <w:rFonts w:hint="eastAsia" w:ascii="宋体" w:hAnsi="宋体" w:eastAsia="宋体"/>
          <w:sz w:val="28"/>
          <w:szCs w:val="28"/>
        </w:rPr>
        <w:t>（五）参与全国联网的突发公共卫生事件信息资料库，加强常规疫情和突发公共卫生事件报告系统、重点传染病报告系统、疾病监测、职业危害因素和食物中毒报告系统的管理，保证监测系统的完整性、及时性、灵敏性、特异性。</w:t>
      </w:r>
    </w:p>
    <w:p w14:paraId="4148DFB3">
      <w:pPr>
        <w:widowControl/>
        <w:spacing w:after="150" w:line="420" w:lineRule="atLeast"/>
        <w:ind w:firstLine="480"/>
        <w:jc w:val="left"/>
        <w:outlineLvl w:val="1"/>
        <w:rPr>
          <w:rFonts w:hint="eastAsia" w:ascii="宋体" w:hAnsi="宋体" w:eastAsia="宋体"/>
          <w:sz w:val="28"/>
          <w:szCs w:val="28"/>
        </w:rPr>
      </w:pPr>
      <w:bookmarkStart w:id="20" w:name="_Toc24532"/>
      <w:r>
        <w:rPr>
          <w:rFonts w:hint="eastAsia" w:ascii="宋体" w:hAnsi="宋体" w:eastAsia="宋体"/>
          <w:sz w:val="28"/>
          <w:szCs w:val="28"/>
        </w:rPr>
        <w:t>二、预警系统</w:t>
      </w:r>
      <w:bookmarkEnd w:id="20"/>
    </w:p>
    <w:p w14:paraId="21F8677A">
      <w:pPr>
        <w:widowControl/>
        <w:spacing w:after="150" w:line="420" w:lineRule="atLeast"/>
        <w:ind w:firstLine="480"/>
        <w:jc w:val="left"/>
        <w:rPr>
          <w:rFonts w:hint="eastAsia" w:ascii="宋体" w:hAnsi="宋体" w:eastAsia="宋体"/>
          <w:sz w:val="28"/>
          <w:szCs w:val="28"/>
        </w:rPr>
      </w:pPr>
      <w:r>
        <w:rPr>
          <w:rFonts w:hint="eastAsia" w:ascii="宋体" w:hAnsi="宋体" w:eastAsia="宋体"/>
          <w:sz w:val="28"/>
          <w:szCs w:val="28"/>
        </w:rPr>
        <w:t>疾病预防控制机构建立全街道突发事件预警系统，建立健全预警报告制度，根据预警情况，制定监测计划。在日常工作中，定期召开街道、社区（居委会）两级疾病预防控制机构业务专家联席会议，对可能发生的突发公共卫生事件进行监测分析，并及时发出预警；在各类突发公共卫生事件易发季节到来之前，收集监测和报告资料，全面分析预测，作出预警报告，提出防范性措施；对突发公共卫生事件进行跟踪监测，掌握其变化情况，对可能出现的趋势和问题及时进行预警。</w:t>
      </w:r>
    </w:p>
    <w:p w14:paraId="7860CFC5">
      <w:pPr>
        <w:widowControl/>
        <w:spacing w:after="150" w:line="420" w:lineRule="atLeast"/>
        <w:ind w:firstLine="480"/>
        <w:jc w:val="left"/>
        <w:outlineLvl w:val="1"/>
        <w:rPr>
          <w:rFonts w:hint="eastAsia" w:ascii="宋体" w:hAnsi="宋体" w:eastAsia="宋体"/>
          <w:sz w:val="28"/>
          <w:szCs w:val="28"/>
        </w:rPr>
      </w:pPr>
      <w:bookmarkStart w:id="21" w:name="_Toc20331"/>
      <w:r>
        <w:rPr>
          <w:rFonts w:hint="eastAsia" w:ascii="宋体" w:hAnsi="宋体" w:eastAsia="宋体"/>
          <w:sz w:val="28"/>
          <w:szCs w:val="28"/>
        </w:rPr>
        <w:t>三、突发公共卫生事件报告</w:t>
      </w:r>
      <w:bookmarkEnd w:id="21"/>
    </w:p>
    <w:p w14:paraId="194FCA05">
      <w:pPr>
        <w:widowControl/>
        <w:spacing w:after="150" w:line="420" w:lineRule="atLeast"/>
        <w:ind w:firstLine="480"/>
        <w:jc w:val="left"/>
        <w:outlineLvl w:val="2"/>
        <w:rPr>
          <w:rFonts w:hint="eastAsia" w:ascii="宋体" w:hAnsi="宋体" w:eastAsia="宋体"/>
          <w:sz w:val="28"/>
          <w:szCs w:val="28"/>
        </w:rPr>
      </w:pPr>
      <w:bookmarkStart w:id="22" w:name="_Toc10288"/>
      <w:r>
        <w:rPr>
          <w:rFonts w:hint="eastAsia" w:ascii="宋体" w:hAnsi="宋体" w:eastAsia="宋体"/>
          <w:sz w:val="28"/>
          <w:szCs w:val="28"/>
        </w:rPr>
        <w:t>（一）报告内容。</w:t>
      </w:r>
      <w:bookmarkEnd w:id="22"/>
    </w:p>
    <w:p w14:paraId="73B6C290">
      <w:pPr>
        <w:widowControl/>
        <w:spacing w:after="150" w:line="420" w:lineRule="atLeast"/>
        <w:ind w:firstLine="480"/>
        <w:jc w:val="left"/>
        <w:rPr>
          <w:rFonts w:hint="eastAsia" w:ascii="宋体" w:hAnsi="宋体" w:eastAsia="宋体"/>
          <w:sz w:val="28"/>
          <w:szCs w:val="28"/>
        </w:rPr>
      </w:pPr>
      <w:r>
        <w:rPr>
          <w:rFonts w:hint="eastAsia" w:ascii="宋体" w:hAnsi="宋体" w:eastAsia="宋体"/>
          <w:sz w:val="28"/>
          <w:szCs w:val="28"/>
        </w:rPr>
        <w:t>1、初次报告。第一、必须报告信息：事件名称、发生地点、发生时间、波及人群或潜在的威胁和影响、报告联系单位人员及通讯方式。第二、尽可能报告的信息：事件的性质、范围、严重程度、可能原因、已采取的措施，病例发生和死亡的分布及可能发展趋势。</w:t>
      </w:r>
    </w:p>
    <w:p w14:paraId="6C813921">
      <w:pPr>
        <w:widowControl/>
        <w:spacing w:after="150" w:line="420" w:lineRule="atLeast"/>
        <w:ind w:firstLine="480"/>
        <w:jc w:val="left"/>
        <w:rPr>
          <w:rFonts w:hint="eastAsia" w:ascii="宋体" w:hAnsi="宋体" w:eastAsia="宋体"/>
          <w:sz w:val="28"/>
          <w:szCs w:val="28"/>
        </w:rPr>
      </w:pPr>
      <w:r>
        <w:rPr>
          <w:rFonts w:hint="eastAsia" w:ascii="宋体" w:hAnsi="宋体" w:eastAsia="宋体"/>
          <w:sz w:val="28"/>
          <w:szCs w:val="28"/>
        </w:rPr>
        <w:t>2、阶段报告。报告事件的发展与变化、处置进程、事件的诊断和原因可能因素；在阶段报告中既要报告新发生的情况，同时对初次报告的情况进行补充和修正。</w:t>
      </w:r>
    </w:p>
    <w:p w14:paraId="38A6DC9F">
      <w:pPr>
        <w:widowControl/>
        <w:spacing w:after="150" w:line="420" w:lineRule="atLeast"/>
        <w:ind w:firstLine="480"/>
        <w:jc w:val="left"/>
        <w:rPr>
          <w:rFonts w:hint="eastAsia" w:ascii="宋体" w:hAnsi="宋体" w:eastAsia="宋体"/>
          <w:sz w:val="28"/>
          <w:szCs w:val="28"/>
        </w:rPr>
      </w:pPr>
      <w:r>
        <w:rPr>
          <w:rFonts w:hint="eastAsia" w:ascii="宋体" w:hAnsi="宋体" w:eastAsia="宋体"/>
          <w:sz w:val="28"/>
          <w:szCs w:val="28"/>
        </w:rPr>
        <w:t>3、总结报告。突发公共卫生事件结束后，对事件的发生和处理情况进行总结，分析其原因和影响因素，并提出今后对类似事件的防范和处置建议。</w:t>
      </w:r>
    </w:p>
    <w:p w14:paraId="15B45302">
      <w:pPr>
        <w:widowControl/>
        <w:spacing w:after="150" w:line="420" w:lineRule="atLeast"/>
        <w:ind w:firstLine="480"/>
        <w:jc w:val="left"/>
        <w:outlineLvl w:val="2"/>
        <w:rPr>
          <w:rFonts w:hint="eastAsia" w:ascii="宋体" w:hAnsi="宋体" w:eastAsia="宋体"/>
          <w:sz w:val="28"/>
          <w:szCs w:val="28"/>
        </w:rPr>
      </w:pPr>
      <w:bookmarkStart w:id="23" w:name="_Toc241"/>
      <w:r>
        <w:rPr>
          <w:rFonts w:hint="eastAsia" w:ascii="宋体" w:hAnsi="宋体" w:eastAsia="宋体"/>
          <w:sz w:val="28"/>
          <w:szCs w:val="28"/>
        </w:rPr>
        <w:t>（二）报告原则</w:t>
      </w:r>
      <w:bookmarkEnd w:id="23"/>
    </w:p>
    <w:p w14:paraId="0D745CB7">
      <w:pPr>
        <w:widowControl/>
        <w:spacing w:after="150" w:line="420" w:lineRule="atLeast"/>
        <w:ind w:firstLine="480"/>
        <w:jc w:val="left"/>
        <w:rPr>
          <w:rFonts w:hint="eastAsia" w:ascii="宋体" w:hAnsi="宋体" w:eastAsia="宋体"/>
          <w:sz w:val="28"/>
          <w:szCs w:val="28"/>
        </w:rPr>
      </w:pPr>
      <w:r>
        <w:rPr>
          <w:rFonts w:hint="eastAsia" w:ascii="宋体" w:hAnsi="宋体" w:eastAsia="宋体"/>
          <w:sz w:val="28"/>
          <w:szCs w:val="28"/>
        </w:rPr>
        <w:t>初次报告要快，阶段报告要新、准，总结报告要全。</w:t>
      </w:r>
    </w:p>
    <w:p w14:paraId="60B4D72E">
      <w:pPr>
        <w:widowControl/>
        <w:spacing w:after="150" w:line="420" w:lineRule="atLeast"/>
        <w:ind w:firstLine="480"/>
        <w:jc w:val="left"/>
        <w:rPr>
          <w:rFonts w:hint="eastAsia" w:ascii="宋体" w:hAnsi="宋体" w:eastAsia="宋体"/>
          <w:sz w:val="28"/>
          <w:szCs w:val="28"/>
        </w:rPr>
      </w:pPr>
      <w:r>
        <w:rPr>
          <w:rFonts w:hint="eastAsia" w:ascii="宋体" w:hAnsi="宋体" w:eastAsia="宋体"/>
          <w:sz w:val="28"/>
          <w:szCs w:val="28"/>
        </w:rPr>
        <w:t>（三）报告时限。有下列情形之一的，各卫生所、个体诊所和有关单位应当在2小时内向卫生院、县卫健委报告；1、发生或可能发生传染病暴发、流行的；2、发生或发现不明原因的群体性疾病的；3、发生传染病菌种、毒种丢失的。4、发生或者可能发生重大食物和职业中毒事件的。</w:t>
      </w:r>
    </w:p>
    <w:p w14:paraId="3081AC3A">
      <w:pPr>
        <w:widowControl/>
        <w:spacing w:after="150" w:line="420" w:lineRule="atLeast"/>
        <w:ind w:firstLine="480"/>
        <w:jc w:val="left"/>
        <w:rPr>
          <w:rFonts w:hint="eastAsia" w:ascii="宋体" w:hAnsi="宋体" w:eastAsia="宋体"/>
          <w:sz w:val="28"/>
          <w:szCs w:val="28"/>
        </w:rPr>
      </w:pPr>
      <w:r>
        <w:rPr>
          <w:rFonts w:hint="eastAsia" w:ascii="宋体" w:hAnsi="宋体" w:eastAsia="宋体"/>
          <w:sz w:val="28"/>
          <w:szCs w:val="28"/>
        </w:rPr>
        <w:t>（四）报告方式。凡执行职务的医疗保健人员、疾病预防控制人员、卫生监督人员、个体开业医生和基层监测点的报告人均为责任报告人，除按常规疫情报告、疾病监测及其它常规监测系统规定要求进行报告外，对发现的各种公共卫生异常现象要以最快方式向县疾病控制机构报告。</w:t>
      </w:r>
    </w:p>
    <w:p w14:paraId="4E3DB529">
      <w:pPr>
        <w:widowControl/>
        <w:spacing w:after="150" w:line="420" w:lineRule="atLeast"/>
        <w:ind w:firstLine="480"/>
        <w:jc w:val="center"/>
        <w:outlineLvl w:val="0"/>
        <w:rPr>
          <w:rFonts w:hint="eastAsia" w:ascii="宋体" w:hAnsi="宋体" w:eastAsia="宋体"/>
          <w:b/>
          <w:bCs/>
          <w:sz w:val="28"/>
          <w:szCs w:val="28"/>
        </w:rPr>
      </w:pPr>
      <w:bookmarkStart w:id="24" w:name="_Toc111"/>
      <w:r>
        <w:rPr>
          <w:rFonts w:hint="eastAsia" w:ascii="宋体" w:hAnsi="宋体" w:eastAsia="宋体"/>
          <w:b/>
          <w:bCs/>
          <w:sz w:val="28"/>
          <w:szCs w:val="28"/>
        </w:rPr>
        <w:t>第五部分  应急处理方案</w:t>
      </w:r>
      <w:bookmarkEnd w:id="24"/>
    </w:p>
    <w:p w14:paraId="6D9C8099">
      <w:pPr>
        <w:widowControl/>
        <w:spacing w:after="150" w:line="420" w:lineRule="atLeast"/>
        <w:ind w:firstLine="480"/>
        <w:jc w:val="left"/>
        <w:outlineLvl w:val="1"/>
        <w:rPr>
          <w:rFonts w:hint="eastAsia" w:ascii="宋体" w:hAnsi="宋体" w:eastAsia="宋体"/>
          <w:sz w:val="28"/>
          <w:szCs w:val="28"/>
        </w:rPr>
      </w:pPr>
      <w:bookmarkStart w:id="25" w:name="_Toc3043"/>
      <w:r>
        <w:rPr>
          <w:rFonts w:hint="eastAsia" w:ascii="宋体" w:hAnsi="宋体" w:eastAsia="宋体"/>
          <w:sz w:val="28"/>
          <w:szCs w:val="28"/>
        </w:rPr>
        <w:t>一、应急处理要求</w:t>
      </w:r>
      <w:bookmarkEnd w:id="25"/>
    </w:p>
    <w:p w14:paraId="594D86D7">
      <w:pPr>
        <w:widowControl/>
        <w:spacing w:after="150" w:line="420" w:lineRule="atLeast"/>
        <w:ind w:firstLine="480"/>
        <w:jc w:val="left"/>
        <w:rPr>
          <w:rFonts w:hint="eastAsia" w:ascii="宋体" w:hAnsi="宋体" w:eastAsia="宋体"/>
          <w:sz w:val="28"/>
          <w:szCs w:val="28"/>
        </w:rPr>
      </w:pPr>
      <w:r>
        <w:rPr>
          <w:rFonts w:hint="eastAsia" w:ascii="宋体" w:hAnsi="宋体" w:eastAsia="宋体"/>
          <w:sz w:val="28"/>
          <w:szCs w:val="28"/>
        </w:rPr>
        <w:t>由街道政府突发事件指挥部指挥协调全街道各有关部门共同实施，并报告上级人民政府。突发公共卫生事件应急机动队应在临时现场指挥部领导下承担现场处理工作任务。</w:t>
      </w:r>
    </w:p>
    <w:p w14:paraId="7A0DA510">
      <w:pPr>
        <w:widowControl/>
        <w:spacing w:after="150" w:line="420" w:lineRule="atLeast"/>
        <w:ind w:firstLine="480"/>
        <w:jc w:val="left"/>
        <w:outlineLvl w:val="1"/>
        <w:rPr>
          <w:rFonts w:hint="eastAsia" w:ascii="宋体" w:hAnsi="宋体" w:eastAsia="宋体"/>
          <w:sz w:val="28"/>
          <w:szCs w:val="28"/>
        </w:rPr>
      </w:pPr>
      <w:bookmarkStart w:id="26" w:name="_Toc5672"/>
      <w:r>
        <w:rPr>
          <w:rFonts w:hint="eastAsia" w:ascii="宋体" w:hAnsi="宋体" w:eastAsia="宋体"/>
          <w:sz w:val="28"/>
          <w:szCs w:val="28"/>
        </w:rPr>
        <w:t>二、控制措施</w:t>
      </w:r>
      <w:bookmarkEnd w:id="26"/>
    </w:p>
    <w:p w14:paraId="14D98304">
      <w:pPr>
        <w:widowControl/>
        <w:spacing w:after="150" w:line="420" w:lineRule="atLeast"/>
        <w:ind w:firstLine="480"/>
        <w:jc w:val="left"/>
        <w:outlineLvl w:val="2"/>
        <w:rPr>
          <w:rFonts w:hint="eastAsia" w:ascii="宋体" w:hAnsi="宋体" w:eastAsia="宋体"/>
          <w:sz w:val="28"/>
          <w:szCs w:val="28"/>
        </w:rPr>
      </w:pPr>
      <w:bookmarkStart w:id="27" w:name="_Toc21033"/>
      <w:r>
        <w:rPr>
          <w:rFonts w:hint="eastAsia" w:ascii="宋体" w:hAnsi="宋体" w:eastAsia="宋体"/>
          <w:sz w:val="28"/>
          <w:szCs w:val="28"/>
        </w:rPr>
        <w:t>（一）一般性控制措施。</w:t>
      </w:r>
      <w:bookmarkEnd w:id="27"/>
    </w:p>
    <w:p w14:paraId="1E90BBE8">
      <w:pPr>
        <w:widowControl/>
        <w:spacing w:after="150" w:line="420" w:lineRule="atLeast"/>
        <w:ind w:firstLine="480"/>
        <w:jc w:val="left"/>
        <w:rPr>
          <w:rFonts w:hint="eastAsia" w:ascii="宋体" w:hAnsi="宋体" w:eastAsia="宋体"/>
          <w:sz w:val="28"/>
          <w:szCs w:val="28"/>
        </w:rPr>
      </w:pPr>
      <w:r>
        <w:rPr>
          <w:rFonts w:hint="eastAsia" w:ascii="宋体" w:hAnsi="宋体" w:eastAsia="宋体"/>
          <w:sz w:val="28"/>
          <w:szCs w:val="28"/>
        </w:rPr>
        <w:t>1.现场处置工作程序（1）通过流行病学调查快速确定事件发生的可能原因，对可能的生物、毒素因子进行分类，确定疫区和目标人群；（2）根据自然环境因素确定可能的污染范围，对事件的危害程度和潜在危害进行判定；开展健康教育和社会动员，群防群治尽可能减少危害；（3）对救护人员、疾病预防控制人员和物资的需求做出评估和调用；（4）经过事件紧急处理，疫情消除后，进行后续监测，直至消除危害；参与突发公共卫生事件的情况核实；现场流行病学调查、分析原因，实验室检验；提出采取控制措施的建议，包括疫区封锁、人员疏散、消杀灭菌、隔离观察、预防服药、预防接种、健康教育和干预等；处理结果的总结、评估与上报。</w:t>
      </w:r>
    </w:p>
    <w:p w14:paraId="16501D37">
      <w:pPr>
        <w:widowControl/>
        <w:spacing w:after="150" w:line="420" w:lineRule="atLeast"/>
        <w:ind w:firstLine="480"/>
        <w:jc w:val="left"/>
        <w:rPr>
          <w:rFonts w:hint="eastAsia" w:ascii="宋体" w:hAnsi="宋体" w:eastAsia="宋体"/>
          <w:sz w:val="28"/>
          <w:szCs w:val="28"/>
        </w:rPr>
      </w:pPr>
      <w:r>
        <w:rPr>
          <w:rFonts w:hint="eastAsia" w:ascii="宋体" w:hAnsi="宋体" w:eastAsia="宋体"/>
          <w:sz w:val="28"/>
          <w:szCs w:val="28"/>
        </w:rPr>
        <w:t>2.医疗救护工作程序</w:t>
      </w:r>
    </w:p>
    <w:p w14:paraId="2807D8E6">
      <w:pPr>
        <w:widowControl/>
        <w:spacing w:after="150" w:line="420" w:lineRule="atLeast"/>
        <w:ind w:firstLine="480"/>
        <w:jc w:val="left"/>
        <w:rPr>
          <w:rFonts w:hint="eastAsia" w:ascii="宋体" w:hAnsi="宋体" w:eastAsia="宋体"/>
          <w:sz w:val="28"/>
          <w:szCs w:val="28"/>
        </w:rPr>
      </w:pPr>
      <w:r>
        <w:rPr>
          <w:rFonts w:hint="eastAsia" w:ascii="宋体" w:hAnsi="宋体" w:eastAsia="宋体"/>
          <w:sz w:val="28"/>
          <w:szCs w:val="28"/>
        </w:rPr>
        <w:t>第一、视伤亡情况设置伤病员分检处。第二、对现场伤亡情况的事态发展作出快速准确评价，包括突发事件发生的时间、地点、伤亡人数及种类；伤员主要的伤情、采取的措施及投入的医疗资源；急需解决的医疗救护问题。第三、指挥、调遣现场及辖区内各医疗救护力量。第四、向临时现场指挥部汇报有关情况，并接受指令。第五、在现场医疗救护中，依据受害者的伤病情况按轻、中、重、死亡分类，分别以“红、黄、蓝、黑”的伤病卡作出标志（伤病卡以5×3cm的不干胶材料做成），置于伤病员的左胸部或其他明显部位，便于医疗救护人员辨认并采取相应的急救措施。第六、现场医疗救护过程中，本着先救命后治伤、先治重伤后治轻伤的原则，将经治伤员的血型、伤情、急救处置、注意事项等逐一填写伤员情况单，并置于伤员衣袋内。</w:t>
      </w:r>
    </w:p>
    <w:p w14:paraId="22F9F6DE">
      <w:pPr>
        <w:widowControl/>
        <w:spacing w:after="150" w:line="420" w:lineRule="atLeast"/>
        <w:ind w:firstLine="480"/>
        <w:jc w:val="left"/>
        <w:rPr>
          <w:rFonts w:hint="eastAsia" w:ascii="宋体" w:hAnsi="宋体" w:eastAsia="宋体"/>
          <w:sz w:val="28"/>
          <w:szCs w:val="28"/>
        </w:rPr>
      </w:pPr>
      <w:r>
        <w:rPr>
          <w:rFonts w:hint="eastAsia" w:ascii="宋体" w:hAnsi="宋体" w:eastAsia="宋体"/>
          <w:sz w:val="28"/>
          <w:szCs w:val="28"/>
        </w:rPr>
        <w:t>3.伤病员运送工作程序</w:t>
      </w:r>
    </w:p>
    <w:p w14:paraId="097E9811">
      <w:pPr>
        <w:widowControl/>
        <w:spacing w:after="150" w:line="420" w:lineRule="atLeast"/>
        <w:ind w:firstLine="480"/>
        <w:jc w:val="left"/>
        <w:rPr>
          <w:rFonts w:hint="eastAsia" w:ascii="宋体" w:hAnsi="宋体" w:eastAsia="宋体"/>
          <w:sz w:val="28"/>
          <w:szCs w:val="28"/>
        </w:rPr>
      </w:pPr>
      <w:r>
        <w:rPr>
          <w:rFonts w:hint="eastAsia" w:ascii="宋体" w:hAnsi="宋体" w:eastAsia="宋体"/>
          <w:sz w:val="28"/>
          <w:szCs w:val="28"/>
        </w:rPr>
        <w:t>伤病员经现场检伤分类、处置后，要根据病情向就近的医疗机构分流。</w:t>
      </w:r>
    </w:p>
    <w:p w14:paraId="22A68EF4">
      <w:pPr>
        <w:widowControl/>
        <w:spacing w:after="150" w:line="420" w:lineRule="atLeast"/>
        <w:ind w:firstLine="480"/>
        <w:jc w:val="left"/>
        <w:rPr>
          <w:rFonts w:hint="eastAsia" w:ascii="宋体" w:hAnsi="宋体" w:eastAsia="宋体"/>
          <w:sz w:val="28"/>
          <w:szCs w:val="28"/>
        </w:rPr>
      </w:pPr>
      <w:r>
        <w:rPr>
          <w:rFonts w:hint="eastAsia" w:ascii="宋体" w:hAnsi="宋体" w:eastAsia="宋体"/>
          <w:sz w:val="28"/>
          <w:szCs w:val="28"/>
        </w:rPr>
        <w:t>伤病员分流原则如下：</w:t>
      </w:r>
    </w:p>
    <w:p w14:paraId="6B70A2B9">
      <w:pPr>
        <w:widowControl/>
        <w:spacing w:after="150" w:line="420" w:lineRule="atLeast"/>
        <w:ind w:firstLine="480"/>
        <w:jc w:val="left"/>
        <w:rPr>
          <w:rFonts w:hint="eastAsia" w:ascii="宋体" w:hAnsi="宋体" w:eastAsia="宋体"/>
          <w:sz w:val="28"/>
          <w:szCs w:val="28"/>
        </w:rPr>
      </w:pPr>
      <w:r>
        <w:rPr>
          <w:rFonts w:hint="eastAsia" w:ascii="宋体" w:hAnsi="宋体" w:eastAsia="宋体"/>
          <w:sz w:val="28"/>
          <w:szCs w:val="28"/>
        </w:rPr>
        <w:t>（1）接受伤病员的医疗机构，由临时现场指挥部按照就近、有效的原则指定。（2）伤病员现场经治的医疗文书要一式二份，及时向临时现场指挥部报告汇总，并向接纳伤病员的医疗机构提交。（3）临时现场指挥部指定的医疗机构必须无条件收治分流伤病员。（4）运送伤病员途中需要监护的，由现场医疗救护指挥部派医疗人员护送。（5）伤病员运送至医疗机构后，由收治医疗机构按急诊急救工作程序处置。收治伤病员的医疗机构要成立专门的抢救小组,负责伤病员救治工作。</w:t>
      </w:r>
    </w:p>
    <w:p w14:paraId="56291D85">
      <w:pPr>
        <w:widowControl/>
        <w:spacing w:after="150" w:line="420" w:lineRule="atLeast"/>
        <w:ind w:firstLine="480"/>
        <w:jc w:val="left"/>
        <w:rPr>
          <w:rFonts w:hint="eastAsia" w:ascii="宋体" w:hAnsi="宋体" w:eastAsia="宋体"/>
          <w:sz w:val="28"/>
          <w:szCs w:val="28"/>
        </w:rPr>
      </w:pPr>
      <w:r>
        <w:rPr>
          <w:rFonts w:hint="eastAsia" w:ascii="宋体" w:hAnsi="宋体" w:eastAsia="宋体"/>
          <w:sz w:val="28"/>
          <w:szCs w:val="28"/>
        </w:rPr>
        <w:t>4.消毒处置</w:t>
      </w:r>
    </w:p>
    <w:p w14:paraId="6E707D7E">
      <w:pPr>
        <w:widowControl/>
        <w:spacing w:after="150" w:line="420" w:lineRule="atLeast"/>
        <w:ind w:firstLine="480"/>
        <w:jc w:val="left"/>
        <w:rPr>
          <w:rFonts w:hint="eastAsia" w:ascii="宋体" w:hAnsi="宋体" w:eastAsia="宋体"/>
          <w:sz w:val="28"/>
          <w:szCs w:val="28"/>
        </w:rPr>
      </w:pPr>
      <w:r>
        <w:rPr>
          <w:rFonts w:hint="eastAsia" w:ascii="宋体" w:hAnsi="宋体" w:eastAsia="宋体"/>
          <w:sz w:val="28"/>
          <w:szCs w:val="28"/>
        </w:rPr>
        <w:t>（1）根据现场情况，选择消、杀、灭的器材、药物剂型、浓度、施药方法。（2）保护食品、电器设施和其他有关物品，防止沾染药物。（3）实施消毒应先室内后室外、先地面后墙壁、先重点后一般、先饮水后污水的顺序进行。</w:t>
      </w:r>
    </w:p>
    <w:p w14:paraId="37DB89D7">
      <w:pPr>
        <w:widowControl/>
        <w:spacing w:after="150" w:line="420" w:lineRule="atLeast"/>
        <w:ind w:firstLine="480"/>
        <w:jc w:val="left"/>
        <w:rPr>
          <w:rFonts w:hint="eastAsia" w:ascii="宋体" w:hAnsi="宋体" w:eastAsia="宋体"/>
          <w:sz w:val="28"/>
          <w:szCs w:val="28"/>
        </w:rPr>
      </w:pPr>
      <w:r>
        <w:rPr>
          <w:rFonts w:hint="eastAsia" w:ascii="宋体" w:hAnsi="宋体" w:eastAsia="宋体"/>
          <w:sz w:val="28"/>
          <w:szCs w:val="28"/>
        </w:rPr>
        <w:t>5.现场情况报告程序</w:t>
      </w:r>
    </w:p>
    <w:p w14:paraId="06975DD6">
      <w:pPr>
        <w:widowControl/>
        <w:spacing w:after="150" w:line="420" w:lineRule="atLeast"/>
        <w:ind w:firstLine="480"/>
        <w:jc w:val="left"/>
        <w:rPr>
          <w:rFonts w:hint="eastAsia" w:ascii="宋体" w:hAnsi="宋体" w:eastAsia="宋体"/>
          <w:sz w:val="28"/>
          <w:szCs w:val="28"/>
        </w:rPr>
      </w:pPr>
      <w:r>
        <w:rPr>
          <w:rFonts w:hint="eastAsia" w:ascii="宋体" w:hAnsi="宋体" w:eastAsia="宋体"/>
          <w:sz w:val="28"/>
          <w:szCs w:val="28"/>
        </w:rPr>
        <w:t>由现场最高指挥者负责向上级报告现场情况。</w:t>
      </w:r>
    </w:p>
    <w:p w14:paraId="03C27CA0">
      <w:pPr>
        <w:widowControl/>
        <w:spacing w:after="150" w:line="420" w:lineRule="atLeast"/>
        <w:ind w:firstLine="480"/>
        <w:jc w:val="left"/>
        <w:outlineLvl w:val="2"/>
        <w:rPr>
          <w:rFonts w:hint="eastAsia" w:ascii="宋体" w:hAnsi="宋体" w:eastAsia="宋体"/>
          <w:sz w:val="28"/>
          <w:szCs w:val="28"/>
        </w:rPr>
      </w:pPr>
      <w:bookmarkStart w:id="28" w:name="_Toc11178"/>
      <w:r>
        <w:rPr>
          <w:rFonts w:hint="eastAsia" w:ascii="宋体" w:hAnsi="宋体" w:eastAsia="宋体"/>
          <w:sz w:val="28"/>
          <w:szCs w:val="28"/>
        </w:rPr>
        <w:t>（二）特殊性控制措施</w:t>
      </w:r>
      <w:bookmarkEnd w:id="28"/>
    </w:p>
    <w:p w14:paraId="44A07734">
      <w:pPr>
        <w:widowControl/>
        <w:spacing w:after="150" w:line="420" w:lineRule="atLeast"/>
        <w:ind w:firstLine="480"/>
        <w:jc w:val="left"/>
        <w:rPr>
          <w:rFonts w:hint="eastAsia" w:ascii="宋体" w:hAnsi="宋体" w:eastAsia="宋体"/>
          <w:sz w:val="28"/>
          <w:szCs w:val="28"/>
        </w:rPr>
      </w:pPr>
      <w:r>
        <w:rPr>
          <w:rFonts w:hint="eastAsia" w:ascii="宋体" w:hAnsi="宋体" w:eastAsia="宋体"/>
          <w:sz w:val="28"/>
          <w:szCs w:val="28"/>
        </w:rPr>
        <w:t>根据突发事件的社会危害程度，可分别采取以下特殊控制措施：1.紧急调集人员、储备的物资，征用交通工具以及相关设施设备。2.必要时，对人员进行疏散或者隔离，并可依法对传染病疫区实行封锁。3.根据突发事件应急处理需要，对食物和水源采取控制措施。4.限制大型公众聚会活动，停止公共娱乐活动。5.局部区域或全街道范围内停工、停课、停业。</w:t>
      </w:r>
    </w:p>
    <w:p w14:paraId="48B6B3EF">
      <w:pPr>
        <w:widowControl/>
        <w:spacing w:after="150" w:line="420" w:lineRule="atLeast"/>
        <w:ind w:firstLine="480"/>
        <w:jc w:val="center"/>
        <w:outlineLvl w:val="0"/>
        <w:rPr>
          <w:rFonts w:hint="eastAsia" w:ascii="宋体" w:hAnsi="宋体" w:eastAsia="宋体"/>
          <w:b/>
          <w:bCs/>
          <w:sz w:val="28"/>
          <w:szCs w:val="28"/>
        </w:rPr>
      </w:pPr>
      <w:bookmarkStart w:id="29" w:name="_Toc23757"/>
      <w:r>
        <w:rPr>
          <w:rFonts w:hint="eastAsia" w:ascii="宋体" w:hAnsi="宋体" w:eastAsia="宋体"/>
          <w:b/>
          <w:bCs/>
          <w:sz w:val="28"/>
          <w:szCs w:val="28"/>
        </w:rPr>
        <w:t>第六部分  正常时期准备工作</w:t>
      </w:r>
      <w:bookmarkEnd w:id="29"/>
    </w:p>
    <w:p w14:paraId="3F91ECE8">
      <w:pPr>
        <w:widowControl/>
        <w:spacing w:after="150" w:line="420" w:lineRule="atLeast"/>
        <w:ind w:firstLine="480"/>
        <w:jc w:val="left"/>
        <w:outlineLvl w:val="1"/>
        <w:rPr>
          <w:rFonts w:hint="eastAsia" w:ascii="宋体" w:hAnsi="宋体" w:eastAsia="宋体"/>
          <w:sz w:val="28"/>
          <w:szCs w:val="28"/>
        </w:rPr>
      </w:pPr>
      <w:bookmarkStart w:id="30" w:name="_Toc7654"/>
      <w:r>
        <w:rPr>
          <w:rFonts w:hint="eastAsia" w:ascii="宋体" w:hAnsi="宋体" w:eastAsia="宋体"/>
          <w:sz w:val="28"/>
          <w:szCs w:val="28"/>
        </w:rPr>
        <w:t>一、常规培训</w:t>
      </w:r>
      <w:bookmarkEnd w:id="30"/>
    </w:p>
    <w:p w14:paraId="249814F7">
      <w:pPr>
        <w:widowControl/>
        <w:spacing w:after="150" w:line="420" w:lineRule="atLeast"/>
        <w:ind w:firstLine="480"/>
        <w:jc w:val="left"/>
        <w:rPr>
          <w:rFonts w:hint="eastAsia" w:ascii="宋体" w:hAnsi="宋体" w:eastAsia="宋体"/>
          <w:sz w:val="28"/>
          <w:szCs w:val="28"/>
        </w:rPr>
      </w:pPr>
      <w:r>
        <w:rPr>
          <w:rFonts w:hint="eastAsia" w:ascii="宋体" w:hAnsi="宋体" w:eastAsia="宋体"/>
          <w:sz w:val="28"/>
          <w:szCs w:val="28"/>
        </w:rPr>
        <w:t>（一）培训对象：各级医疗机构全体医护人员、社区及社区（居委会）基层卫生人员、疾病预防控制及临床的实验研究人员、基层监测点责任报告人、各级应急机动队成员等。</w:t>
      </w:r>
    </w:p>
    <w:p w14:paraId="7A651398">
      <w:pPr>
        <w:widowControl/>
        <w:spacing w:after="150" w:line="420" w:lineRule="atLeast"/>
        <w:ind w:firstLine="480"/>
        <w:jc w:val="left"/>
        <w:rPr>
          <w:rFonts w:hint="eastAsia" w:ascii="宋体" w:hAnsi="宋体" w:eastAsia="宋体"/>
          <w:sz w:val="28"/>
          <w:szCs w:val="28"/>
        </w:rPr>
      </w:pPr>
      <w:r>
        <w:rPr>
          <w:rFonts w:hint="eastAsia" w:ascii="宋体" w:hAnsi="宋体" w:eastAsia="宋体"/>
          <w:sz w:val="28"/>
          <w:szCs w:val="28"/>
        </w:rPr>
        <w:t>（二）培训方式：1、按时间分为应急培训和长期培训。2、按类别分为住院医师规范化培训、继续医学教育、岗位培训、社区（居委会）卫生人员在岗培训、执业医师资格和中级专业技术职务考核培训等。3、培训可采取灵活多样的形式，充分利用现有的教育资源，注重发挥学术团体和高校的作用，确保培训质量，定期组织现场模拟演练。4、每年各级各类人员培训时间不少于40学时，应急机动队人员不少于80学时。</w:t>
      </w:r>
    </w:p>
    <w:p w14:paraId="093A0CD4">
      <w:pPr>
        <w:widowControl/>
        <w:spacing w:after="150" w:line="420" w:lineRule="atLeast"/>
        <w:ind w:firstLine="480"/>
        <w:jc w:val="left"/>
        <w:rPr>
          <w:rFonts w:hint="eastAsia" w:ascii="宋体" w:hAnsi="宋体" w:eastAsia="宋体"/>
          <w:sz w:val="28"/>
          <w:szCs w:val="28"/>
        </w:rPr>
      </w:pPr>
      <w:r>
        <w:rPr>
          <w:rFonts w:hint="eastAsia" w:ascii="宋体" w:hAnsi="宋体" w:eastAsia="宋体"/>
          <w:sz w:val="28"/>
          <w:szCs w:val="28"/>
        </w:rPr>
        <w:t>（三）培训内容：《中华人民共和国传染病防治法》、《突发公共卫生事件应急条例》、《传染性非典型肺炎防治管理办法》、《临床医护人员传染性疾病防治培训教材》、《疾病预防控制人员传染性疾病防治培训教材》、《住院医师传染性疾病防治培训教材》、《社区（居委会）基层卫生人员传染性疾病防治培训教材》等。</w:t>
      </w:r>
    </w:p>
    <w:p w14:paraId="33E0BC07">
      <w:pPr>
        <w:widowControl/>
        <w:spacing w:after="150" w:line="420" w:lineRule="atLeast"/>
        <w:ind w:firstLine="480"/>
        <w:jc w:val="left"/>
        <w:outlineLvl w:val="1"/>
        <w:rPr>
          <w:rFonts w:hint="eastAsia" w:ascii="宋体" w:hAnsi="宋体" w:eastAsia="宋体"/>
          <w:sz w:val="28"/>
          <w:szCs w:val="28"/>
        </w:rPr>
      </w:pPr>
      <w:bookmarkStart w:id="31" w:name="_Toc29892"/>
      <w:r>
        <w:rPr>
          <w:rFonts w:hint="eastAsia" w:ascii="宋体" w:hAnsi="宋体" w:eastAsia="宋体"/>
          <w:sz w:val="28"/>
          <w:szCs w:val="28"/>
        </w:rPr>
        <w:t>二、演练</w:t>
      </w:r>
      <w:bookmarkEnd w:id="31"/>
    </w:p>
    <w:p w14:paraId="7FEC2730">
      <w:pPr>
        <w:widowControl/>
        <w:spacing w:after="150" w:line="420" w:lineRule="atLeast"/>
        <w:ind w:firstLine="480"/>
        <w:jc w:val="left"/>
        <w:rPr>
          <w:rFonts w:hint="eastAsia" w:ascii="宋体" w:hAnsi="宋体" w:eastAsia="宋体"/>
          <w:sz w:val="28"/>
          <w:szCs w:val="28"/>
        </w:rPr>
      </w:pPr>
      <w:r>
        <w:rPr>
          <w:rFonts w:hint="eastAsia" w:ascii="宋体" w:hAnsi="宋体" w:eastAsia="宋体"/>
          <w:sz w:val="28"/>
          <w:szCs w:val="28"/>
        </w:rPr>
        <w:t>各单位及相关人员应积极参与街道组织的公共卫生事件应急演练，以检验、改善和强化摄取应急准备、协调和应对能力，并对演练结果进行总结和评估，进一步完善应急预案。</w:t>
      </w:r>
    </w:p>
    <w:p w14:paraId="2F11B089">
      <w:pPr>
        <w:widowControl/>
        <w:spacing w:after="150" w:line="420" w:lineRule="atLeast"/>
        <w:ind w:firstLine="480"/>
        <w:jc w:val="left"/>
        <w:outlineLvl w:val="1"/>
        <w:rPr>
          <w:rFonts w:hint="eastAsia" w:ascii="宋体" w:hAnsi="宋体" w:eastAsia="宋体"/>
          <w:sz w:val="28"/>
          <w:szCs w:val="28"/>
        </w:rPr>
      </w:pPr>
      <w:bookmarkStart w:id="32" w:name="_Toc6813"/>
      <w:r>
        <w:rPr>
          <w:rFonts w:hint="eastAsia" w:ascii="宋体" w:hAnsi="宋体" w:eastAsia="宋体"/>
          <w:sz w:val="28"/>
          <w:szCs w:val="28"/>
        </w:rPr>
        <w:t>三、建立志愿者队伍</w:t>
      </w:r>
      <w:bookmarkEnd w:id="32"/>
    </w:p>
    <w:p w14:paraId="3B68F788">
      <w:pPr>
        <w:widowControl/>
        <w:spacing w:after="150" w:line="420" w:lineRule="atLeast"/>
        <w:ind w:firstLine="480"/>
        <w:jc w:val="left"/>
        <w:rPr>
          <w:rFonts w:ascii="宋体" w:hAnsi="宋体" w:eastAsia="宋体" w:cs="宋体"/>
          <w:color w:val="333333"/>
          <w:kern w:val="0"/>
          <w:sz w:val="28"/>
          <w:szCs w:val="28"/>
        </w:rPr>
      </w:pPr>
      <w:r>
        <w:rPr>
          <w:rFonts w:hint="eastAsia" w:ascii="宋体" w:hAnsi="宋体" w:eastAsia="宋体"/>
          <w:sz w:val="28"/>
          <w:szCs w:val="28"/>
        </w:rPr>
        <w:t>发挥社区群众性组织的优势，组成突发公共卫生事件志愿者队伍，按照平战结合、分类管理原则形成。</w:t>
      </w:r>
    </w:p>
    <w:p w14:paraId="4B48E9D1">
      <w:pPr>
        <w:rPr>
          <w:rFonts w:hint="eastAsia" w:ascii="宋体" w:hAnsi="宋体" w:eastAsia="宋体"/>
          <w:sz w:val="28"/>
          <w:szCs w:val="28"/>
        </w:rPr>
      </w:pPr>
      <w:r>
        <w:rPr>
          <w:rFonts w:hint="eastAsia" w:ascii="宋体" w:hAnsi="宋体" w:eastAsia="宋体"/>
          <w:sz w:val="28"/>
          <w:szCs w:val="28"/>
        </w:rPr>
        <w:br w:type="page"/>
      </w:r>
    </w:p>
    <w:p w14:paraId="4EAC1746">
      <w:pPr>
        <w:pStyle w:val="2"/>
        <w:keepNext/>
        <w:keepLines/>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b/>
          <w:color w:val="333333"/>
          <w:kern w:val="0"/>
          <w:sz w:val="28"/>
          <w:szCs w:val="28"/>
          <w:lang w:val="en-US" w:eastAsia="zh-CN"/>
        </w:rPr>
      </w:pPr>
      <w:bookmarkStart w:id="33" w:name="_Toc32486"/>
      <w:r>
        <w:rPr>
          <w:rFonts w:hint="eastAsia" w:ascii="宋体" w:hAnsi="宋体" w:eastAsia="宋体"/>
          <w:sz w:val="28"/>
          <w:szCs w:val="28"/>
        </w:rPr>
        <w:t>附件</w:t>
      </w:r>
      <w:bookmarkEnd w:id="33"/>
      <w:r>
        <w:rPr>
          <w:rFonts w:hint="eastAsia" w:ascii="宋体" w:hAnsi="宋体" w:eastAsia="宋体"/>
          <w:sz w:val="28"/>
          <w:szCs w:val="28"/>
          <w:lang w:val="en-US" w:eastAsia="zh-CN"/>
        </w:rPr>
        <w:t>1：</w:t>
      </w:r>
      <w:bookmarkStart w:id="34" w:name="_Toc4347"/>
      <w:r>
        <w:rPr>
          <w:rFonts w:hint="eastAsia" w:ascii="宋体" w:hAnsi="宋体" w:eastAsia="宋体" w:cs="宋体"/>
          <w:b/>
          <w:color w:val="333333"/>
          <w:kern w:val="0"/>
          <w:sz w:val="28"/>
          <w:szCs w:val="28"/>
        </w:rPr>
        <w:t>街道应急应急指挥机构</w:t>
      </w:r>
      <w:bookmarkEnd w:id="34"/>
      <w:r>
        <w:rPr>
          <w:rFonts w:hint="eastAsia" w:ascii="宋体" w:hAnsi="宋体" w:eastAsia="宋体" w:cs="宋体"/>
          <w:b/>
          <w:color w:val="333333"/>
          <w:kern w:val="0"/>
          <w:sz w:val="28"/>
          <w:szCs w:val="28"/>
          <w:lang w:val="en-US" w:eastAsia="zh-CN"/>
        </w:rPr>
        <w:t>成员联系方式</w:t>
      </w:r>
    </w:p>
    <w:tbl>
      <w:tblPr>
        <w:tblStyle w:val="11"/>
        <w:tblW w:w="9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6"/>
        <w:gridCol w:w="1076"/>
        <w:gridCol w:w="1767"/>
        <w:gridCol w:w="3970"/>
        <w:gridCol w:w="2145"/>
      </w:tblGrid>
      <w:tr w14:paraId="3E7BC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676" w:type="dxa"/>
          </w:tcPr>
          <w:p w14:paraId="4C797ABC">
            <w:pPr>
              <w:spacing w:line="480" w:lineRule="exact"/>
              <w:jc w:val="center"/>
              <w:rPr>
                <w:rFonts w:ascii="宋体" w:hAnsi="宋体" w:eastAsia="宋体" w:cs="仿宋"/>
                <w:sz w:val="28"/>
                <w:szCs w:val="28"/>
              </w:rPr>
            </w:pPr>
            <w:r>
              <w:rPr>
                <w:rFonts w:hint="eastAsia" w:ascii="宋体" w:hAnsi="宋体" w:eastAsia="宋体" w:cs="仿宋"/>
                <w:sz w:val="28"/>
                <w:szCs w:val="28"/>
              </w:rPr>
              <w:t>序号</w:t>
            </w:r>
          </w:p>
        </w:tc>
        <w:tc>
          <w:tcPr>
            <w:tcW w:w="1076" w:type="dxa"/>
          </w:tcPr>
          <w:p w14:paraId="27E0FE0C">
            <w:pPr>
              <w:spacing w:line="480" w:lineRule="exact"/>
              <w:jc w:val="center"/>
              <w:rPr>
                <w:rFonts w:ascii="宋体" w:hAnsi="宋体" w:eastAsia="宋体" w:cs="仿宋"/>
                <w:sz w:val="28"/>
                <w:szCs w:val="28"/>
              </w:rPr>
            </w:pPr>
            <w:r>
              <w:rPr>
                <w:rFonts w:hint="eastAsia" w:ascii="宋体" w:hAnsi="宋体" w:eastAsia="宋体" w:cs="仿宋"/>
                <w:sz w:val="28"/>
                <w:szCs w:val="28"/>
              </w:rPr>
              <w:t>姓名</w:t>
            </w:r>
          </w:p>
        </w:tc>
        <w:tc>
          <w:tcPr>
            <w:tcW w:w="1767" w:type="dxa"/>
          </w:tcPr>
          <w:p w14:paraId="18E064F2">
            <w:pPr>
              <w:spacing w:line="480" w:lineRule="exact"/>
              <w:jc w:val="center"/>
              <w:rPr>
                <w:rFonts w:ascii="宋体" w:hAnsi="宋体" w:eastAsia="宋体" w:cs="仿宋"/>
                <w:sz w:val="28"/>
                <w:szCs w:val="28"/>
              </w:rPr>
            </w:pPr>
            <w:r>
              <w:rPr>
                <w:rFonts w:hint="eastAsia" w:ascii="宋体" w:hAnsi="宋体" w:eastAsia="宋体" w:cs="仿宋"/>
                <w:sz w:val="28"/>
                <w:szCs w:val="28"/>
              </w:rPr>
              <w:t>指挥部职务</w:t>
            </w:r>
          </w:p>
        </w:tc>
        <w:tc>
          <w:tcPr>
            <w:tcW w:w="3970" w:type="dxa"/>
          </w:tcPr>
          <w:p w14:paraId="276CB46B">
            <w:pPr>
              <w:spacing w:line="480" w:lineRule="exact"/>
              <w:jc w:val="center"/>
              <w:rPr>
                <w:rFonts w:ascii="宋体" w:hAnsi="宋体" w:eastAsia="宋体" w:cs="仿宋"/>
                <w:sz w:val="28"/>
                <w:szCs w:val="28"/>
              </w:rPr>
            </w:pPr>
            <w:r>
              <w:rPr>
                <w:rFonts w:hint="eastAsia" w:ascii="宋体" w:hAnsi="宋体" w:eastAsia="宋体" w:cs="仿宋"/>
                <w:sz w:val="28"/>
                <w:szCs w:val="28"/>
              </w:rPr>
              <w:t>职务</w:t>
            </w:r>
          </w:p>
        </w:tc>
        <w:tc>
          <w:tcPr>
            <w:tcW w:w="2145" w:type="dxa"/>
          </w:tcPr>
          <w:p w14:paraId="64C84935">
            <w:pPr>
              <w:spacing w:line="480" w:lineRule="exact"/>
              <w:jc w:val="center"/>
              <w:rPr>
                <w:rFonts w:ascii="宋体" w:hAnsi="宋体" w:eastAsia="宋体" w:cs="仿宋"/>
                <w:sz w:val="28"/>
                <w:szCs w:val="28"/>
              </w:rPr>
            </w:pPr>
            <w:r>
              <w:rPr>
                <w:rFonts w:hint="eastAsia" w:ascii="宋体" w:hAnsi="宋体" w:eastAsia="宋体" w:cs="仿宋"/>
                <w:sz w:val="28"/>
                <w:szCs w:val="28"/>
              </w:rPr>
              <w:t>联系方式</w:t>
            </w:r>
          </w:p>
        </w:tc>
      </w:tr>
      <w:tr w14:paraId="2AB1A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676" w:type="dxa"/>
          </w:tcPr>
          <w:p w14:paraId="343D9286">
            <w:pPr>
              <w:numPr>
                <w:ilvl w:val="0"/>
                <w:numId w:val="1"/>
              </w:numPr>
              <w:spacing w:line="480" w:lineRule="exact"/>
              <w:ind w:left="308" w:hanging="308"/>
              <w:jc w:val="center"/>
              <w:rPr>
                <w:rFonts w:ascii="宋体" w:hAnsi="宋体" w:eastAsia="宋体" w:cs="仿宋"/>
                <w:sz w:val="28"/>
                <w:szCs w:val="28"/>
              </w:rPr>
            </w:pPr>
          </w:p>
        </w:tc>
        <w:tc>
          <w:tcPr>
            <w:tcW w:w="1076" w:type="dxa"/>
          </w:tcPr>
          <w:p w14:paraId="51690F17">
            <w:pPr>
              <w:spacing w:line="480" w:lineRule="exact"/>
              <w:jc w:val="center"/>
              <w:rPr>
                <w:rFonts w:hint="eastAsia" w:ascii="宋体" w:hAnsi="宋体" w:eastAsia="宋体" w:cs="宋体"/>
                <w:sz w:val="28"/>
                <w:szCs w:val="28"/>
              </w:rPr>
            </w:pPr>
            <w:r>
              <w:rPr>
                <w:rFonts w:hint="eastAsia" w:ascii="宋体" w:hAnsi="宋体" w:eastAsia="宋体" w:cs="宋体"/>
                <w:sz w:val="28"/>
                <w:szCs w:val="28"/>
              </w:rPr>
              <w:t>王海军</w:t>
            </w:r>
          </w:p>
        </w:tc>
        <w:tc>
          <w:tcPr>
            <w:tcW w:w="1767" w:type="dxa"/>
          </w:tcPr>
          <w:p w14:paraId="3EE59C92">
            <w:pPr>
              <w:spacing w:line="480" w:lineRule="exact"/>
              <w:jc w:val="center"/>
              <w:rPr>
                <w:rFonts w:hint="eastAsia" w:ascii="宋体" w:hAnsi="宋体" w:eastAsia="宋体" w:cs="宋体"/>
                <w:sz w:val="28"/>
                <w:szCs w:val="28"/>
              </w:rPr>
            </w:pPr>
            <w:r>
              <w:rPr>
                <w:rFonts w:hint="eastAsia" w:ascii="宋体" w:hAnsi="宋体" w:eastAsia="宋体" w:cs="宋体"/>
                <w:sz w:val="28"/>
                <w:szCs w:val="28"/>
              </w:rPr>
              <w:t>总指挥</w:t>
            </w:r>
          </w:p>
        </w:tc>
        <w:tc>
          <w:tcPr>
            <w:tcW w:w="3970" w:type="dxa"/>
          </w:tcPr>
          <w:p w14:paraId="4A408F05">
            <w:pPr>
              <w:spacing w:line="560" w:lineRule="exact"/>
              <w:rPr>
                <w:rFonts w:hint="eastAsia" w:ascii="宋体" w:hAnsi="宋体" w:eastAsia="宋体" w:cs="宋体"/>
                <w:sz w:val="28"/>
                <w:szCs w:val="28"/>
              </w:rPr>
            </w:pPr>
            <w:r>
              <w:rPr>
                <w:rFonts w:hint="eastAsia" w:ascii="宋体" w:hAnsi="宋体" w:eastAsia="宋体" w:cs="宋体"/>
                <w:sz w:val="28"/>
                <w:szCs w:val="28"/>
              </w:rPr>
              <w:t>党工委书记</w:t>
            </w:r>
          </w:p>
        </w:tc>
        <w:tc>
          <w:tcPr>
            <w:tcW w:w="2145" w:type="dxa"/>
          </w:tcPr>
          <w:p w14:paraId="5EB36BA4">
            <w:pPr>
              <w:spacing w:line="480" w:lineRule="exact"/>
              <w:jc w:val="center"/>
              <w:rPr>
                <w:rFonts w:hint="default" w:ascii="宋体" w:hAnsi="宋体" w:eastAsia="宋体" w:cs="仿宋"/>
                <w:sz w:val="28"/>
                <w:szCs w:val="28"/>
                <w:lang w:val="en-US" w:eastAsia="zh-CN"/>
              </w:rPr>
            </w:pPr>
            <w:r>
              <w:rPr>
                <w:rFonts w:hint="eastAsia" w:ascii="宋体" w:hAnsi="宋体" w:eastAsia="宋体" w:cs="仿宋"/>
                <w:sz w:val="28"/>
                <w:szCs w:val="28"/>
                <w:lang w:val="en-US" w:eastAsia="zh-CN"/>
              </w:rPr>
              <w:t>17668866888</w:t>
            </w:r>
          </w:p>
        </w:tc>
      </w:tr>
      <w:tr w14:paraId="28698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676" w:type="dxa"/>
          </w:tcPr>
          <w:p w14:paraId="6E125F13">
            <w:pPr>
              <w:numPr>
                <w:ilvl w:val="0"/>
                <w:numId w:val="1"/>
              </w:numPr>
              <w:spacing w:line="480" w:lineRule="exact"/>
              <w:ind w:left="317" w:hanging="317"/>
              <w:jc w:val="center"/>
              <w:rPr>
                <w:rFonts w:ascii="宋体" w:hAnsi="宋体" w:eastAsia="宋体" w:cs="仿宋"/>
                <w:sz w:val="28"/>
                <w:szCs w:val="28"/>
              </w:rPr>
            </w:pPr>
          </w:p>
        </w:tc>
        <w:tc>
          <w:tcPr>
            <w:tcW w:w="1076" w:type="dxa"/>
          </w:tcPr>
          <w:p w14:paraId="09175DC6">
            <w:pPr>
              <w:spacing w:line="480" w:lineRule="exac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李鹏飞</w:t>
            </w:r>
          </w:p>
        </w:tc>
        <w:tc>
          <w:tcPr>
            <w:tcW w:w="1767" w:type="dxa"/>
          </w:tcPr>
          <w:p w14:paraId="417AC927">
            <w:pPr>
              <w:spacing w:line="480" w:lineRule="exact"/>
              <w:jc w:val="center"/>
              <w:rPr>
                <w:rFonts w:hint="eastAsia" w:ascii="宋体" w:hAnsi="宋体" w:eastAsia="宋体" w:cs="宋体"/>
                <w:sz w:val="28"/>
                <w:szCs w:val="28"/>
              </w:rPr>
            </w:pPr>
            <w:r>
              <w:rPr>
                <w:rFonts w:hint="eastAsia" w:ascii="宋体" w:hAnsi="宋体" w:eastAsia="宋体" w:cs="宋体"/>
                <w:sz w:val="28"/>
                <w:szCs w:val="28"/>
              </w:rPr>
              <w:t>总指挥</w:t>
            </w:r>
          </w:p>
        </w:tc>
        <w:tc>
          <w:tcPr>
            <w:tcW w:w="3970" w:type="dxa"/>
          </w:tcPr>
          <w:p w14:paraId="09E0D29E">
            <w:pPr>
              <w:spacing w:line="480" w:lineRule="exact"/>
              <w:jc w:val="both"/>
              <w:rPr>
                <w:rFonts w:hint="eastAsia" w:ascii="宋体" w:hAnsi="宋体" w:eastAsia="宋体" w:cs="宋体"/>
                <w:sz w:val="28"/>
                <w:szCs w:val="28"/>
              </w:rPr>
            </w:pPr>
            <w:r>
              <w:rPr>
                <w:rFonts w:hint="eastAsia" w:ascii="宋体" w:hAnsi="宋体" w:eastAsia="宋体" w:cs="宋体"/>
                <w:sz w:val="28"/>
                <w:szCs w:val="28"/>
              </w:rPr>
              <w:t>党工委副书记、办事处主任</w:t>
            </w:r>
          </w:p>
        </w:tc>
        <w:tc>
          <w:tcPr>
            <w:tcW w:w="2145" w:type="dxa"/>
          </w:tcPr>
          <w:p w14:paraId="2857E6B4">
            <w:pPr>
              <w:spacing w:line="480" w:lineRule="exact"/>
              <w:jc w:val="center"/>
              <w:rPr>
                <w:rFonts w:hint="default" w:ascii="宋体" w:hAnsi="宋体" w:eastAsia="宋体" w:cs="仿宋"/>
                <w:sz w:val="28"/>
                <w:szCs w:val="28"/>
                <w:lang w:val="en-US" w:eastAsia="zh-CN"/>
              </w:rPr>
            </w:pPr>
            <w:r>
              <w:rPr>
                <w:rFonts w:hint="eastAsia" w:ascii="宋体" w:hAnsi="宋体" w:eastAsia="宋体" w:cs="仿宋"/>
                <w:sz w:val="28"/>
                <w:szCs w:val="28"/>
                <w:lang w:val="en-US" w:eastAsia="zh-CN"/>
              </w:rPr>
              <w:t>15853181060</w:t>
            </w:r>
          </w:p>
        </w:tc>
      </w:tr>
      <w:tr w14:paraId="5B6C3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676" w:type="dxa"/>
          </w:tcPr>
          <w:p w14:paraId="59B4372F">
            <w:pPr>
              <w:numPr>
                <w:ilvl w:val="0"/>
                <w:numId w:val="1"/>
              </w:numPr>
              <w:spacing w:line="480" w:lineRule="exact"/>
              <w:ind w:left="317" w:hanging="317"/>
              <w:jc w:val="center"/>
              <w:rPr>
                <w:rFonts w:ascii="宋体" w:hAnsi="宋体" w:eastAsia="宋体" w:cs="仿宋"/>
                <w:sz w:val="28"/>
                <w:szCs w:val="28"/>
              </w:rPr>
            </w:pPr>
          </w:p>
        </w:tc>
        <w:tc>
          <w:tcPr>
            <w:tcW w:w="1076" w:type="dxa"/>
          </w:tcPr>
          <w:p w14:paraId="0EDD3A79">
            <w:pPr>
              <w:spacing w:line="480" w:lineRule="exact"/>
              <w:rPr>
                <w:rFonts w:hint="eastAsia" w:ascii="宋体" w:hAnsi="宋体" w:eastAsia="宋体" w:cs="宋体"/>
                <w:sz w:val="28"/>
                <w:szCs w:val="28"/>
              </w:rPr>
            </w:pPr>
            <w:r>
              <w:rPr>
                <w:rFonts w:hint="eastAsia" w:ascii="宋体" w:hAnsi="宋体" w:eastAsia="宋体" w:cs="宋体"/>
                <w:sz w:val="28"/>
                <w:szCs w:val="28"/>
              </w:rPr>
              <w:t>李延禄</w:t>
            </w:r>
          </w:p>
        </w:tc>
        <w:tc>
          <w:tcPr>
            <w:tcW w:w="1767" w:type="dxa"/>
          </w:tcPr>
          <w:p w14:paraId="7E56581D">
            <w:pPr>
              <w:spacing w:line="480" w:lineRule="exact"/>
              <w:jc w:val="center"/>
              <w:rPr>
                <w:rFonts w:hint="eastAsia" w:ascii="宋体" w:hAnsi="宋体" w:eastAsia="宋体" w:cs="宋体"/>
                <w:sz w:val="28"/>
                <w:szCs w:val="28"/>
              </w:rPr>
            </w:pPr>
            <w:r>
              <w:rPr>
                <w:rFonts w:hint="eastAsia" w:ascii="宋体" w:hAnsi="宋体" w:eastAsia="宋体" w:cs="宋体"/>
                <w:sz w:val="28"/>
                <w:szCs w:val="28"/>
              </w:rPr>
              <w:t>副总指挥</w:t>
            </w:r>
          </w:p>
        </w:tc>
        <w:tc>
          <w:tcPr>
            <w:tcW w:w="3970" w:type="dxa"/>
          </w:tcPr>
          <w:p w14:paraId="3B086230">
            <w:pPr>
              <w:spacing w:line="560" w:lineRule="exact"/>
              <w:rPr>
                <w:rFonts w:hint="eastAsia" w:ascii="宋体" w:hAnsi="宋体" w:eastAsia="宋体" w:cs="宋体"/>
                <w:sz w:val="28"/>
                <w:szCs w:val="28"/>
              </w:rPr>
            </w:pPr>
            <w:r>
              <w:rPr>
                <w:rFonts w:hint="eastAsia" w:ascii="宋体" w:hAnsi="宋体" w:eastAsia="宋体" w:cs="宋体"/>
                <w:sz w:val="28"/>
                <w:szCs w:val="28"/>
              </w:rPr>
              <w:t>党工委副书记</w:t>
            </w:r>
            <w:r>
              <w:rPr>
                <w:rFonts w:hint="eastAsia" w:ascii="宋体" w:hAnsi="宋体" w:eastAsia="宋体" w:cs="宋体"/>
                <w:sz w:val="28"/>
                <w:szCs w:val="28"/>
                <w:lang w:eastAsia="zh-CN"/>
              </w:rPr>
              <w:t>、</w:t>
            </w:r>
            <w:r>
              <w:rPr>
                <w:rFonts w:hint="eastAsia" w:ascii="宋体" w:hAnsi="宋体" w:eastAsia="宋体" w:cs="宋体"/>
                <w:sz w:val="28"/>
                <w:szCs w:val="28"/>
              </w:rPr>
              <w:t>人大工作负责人</w:t>
            </w:r>
          </w:p>
        </w:tc>
        <w:tc>
          <w:tcPr>
            <w:tcW w:w="2145" w:type="dxa"/>
          </w:tcPr>
          <w:p w14:paraId="6AAE46B3">
            <w:pPr>
              <w:spacing w:line="480" w:lineRule="exact"/>
              <w:jc w:val="center"/>
              <w:rPr>
                <w:rFonts w:hint="default" w:ascii="宋体" w:hAnsi="宋体" w:eastAsia="宋体" w:cs="仿宋"/>
                <w:sz w:val="28"/>
                <w:szCs w:val="28"/>
                <w:lang w:val="en-US" w:eastAsia="zh-CN"/>
              </w:rPr>
            </w:pPr>
            <w:r>
              <w:rPr>
                <w:rFonts w:hint="eastAsia" w:ascii="宋体" w:hAnsi="宋体" w:eastAsia="宋体" w:cs="仿宋"/>
                <w:sz w:val="28"/>
                <w:szCs w:val="28"/>
                <w:lang w:val="en-US" w:eastAsia="zh-CN"/>
              </w:rPr>
              <w:t>18615312280</w:t>
            </w:r>
          </w:p>
        </w:tc>
      </w:tr>
      <w:tr w14:paraId="1AC7E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676" w:type="dxa"/>
          </w:tcPr>
          <w:p w14:paraId="300ABF58">
            <w:pPr>
              <w:numPr>
                <w:ilvl w:val="0"/>
                <w:numId w:val="1"/>
              </w:numPr>
              <w:spacing w:line="480" w:lineRule="exact"/>
              <w:ind w:left="317" w:hanging="317"/>
              <w:jc w:val="center"/>
              <w:rPr>
                <w:rFonts w:ascii="宋体" w:hAnsi="宋体" w:eastAsia="宋体" w:cs="仿宋"/>
                <w:sz w:val="28"/>
                <w:szCs w:val="28"/>
              </w:rPr>
            </w:pPr>
          </w:p>
        </w:tc>
        <w:tc>
          <w:tcPr>
            <w:tcW w:w="1076" w:type="dxa"/>
          </w:tcPr>
          <w:p w14:paraId="6C1606C9">
            <w:pPr>
              <w:spacing w:line="480" w:lineRule="exact"/>
              <w:rPr>
                <w:rFonts w:hint="eastAsia" w:ascii="宋体" w:hAnsi="宋体" w:eastAsia="宋体" w:cs="宋体"/>
                <w:sz w:val="28"/>
                <w:szCs w:val="28"/>
              </w:rPr>
            </w:pPr>
            <w:r>
              <w:rPr>
                <w:rFonts w:hint="eastAsia" w:ascii="宋体" w:hAnsi="宋体" w:eastAsia="宋体" w:cs="宋体"/>
                <w:sz w:val="28"/>
                <w:szCs w:val="28"/>
              </w:rPr>
              <w:t>李天宇</w:t>
            </w:r>
          </w:p>
        </w:tc>
        <w:tc>
          <w:tcPr>
            <w:tcW w:w="1767" w:type="dxa"/>
          </w:tcPr>
          <w:p w14:paraId="45697D2A">
            <w:pPr>
              <w:rPr>
                <w:rFonts w:hint="eastAsia" w:ascii="宋体" w:hAnsi="宋体" w:eastAsia="宋体" w:cs="宋体"/>
                <w:sz w:val="28"/>
                <w:szCs w:val="28"/>
              </w:rPr>
            </w:pPr>
            <w:r>
              <w:rPr>
                <w:rFonts w:hint="eastAsia" w:ascii="宋体" w:hAnsi="宋体" w:eastAsia="宋体" w:cs="宋体"/>
                <w:sz w:val="28"/>
                <w:szCs w:val="28"/>
              </w:rPr>
              <w:t>副总指挥</w:t>
            </w:r>
          </w:p>
        </w:tc>
        <w:tc>
          <w:tcPr>
            <w:tcW w:w="3970" w:type="dxa"/>
          </w:tcPr>
          <w:p w14:paraId="55F53CFE">
            <w:pPr>
              <w:spacing w:line="560" w:lineRule="exact"/>
              <w:rPr>
                <w:rFonts w:hint="eastAsia" w:ascii="宋体" w:hAnsi="宋体" w:eastAsia="宋体" w:cs="宋体"/>
                <w:sz w:val="28"/>
                <w:szCs w:val="28"/>
              </w:rPr>
            </w:pPr>
            <w:r>
              <w:rPr>
                <w:rFonts w:hint="eastAsia" w:ascii="宋体" w:hAnsi="宋体" w:eastAsia="宋体" w:cs="宋体"/>
                <w:color w:val="000000"/>
                <w:sz w:val="28"/>
                <w:szCs w:val="28"/>
              </w:rPr>
              <w:t>党工委副书记、武装部长</w:t>
            </w:r>
          </w:p>
        </w:tc>
        <w:tc>
          <w:tcPr>
            <w:tcW w:w="2145" w:type="dxa"/>
          </w:tcPr>
          <w:p w14:paraId="6878EB50">
            <w:pPr>
              <w:spacing w:line="480" w:lineRule="exact"/>
              <w:jc w:val="center"/>
              <w:rPr>
                <w:rFonts w:hint="default" w:ascii="宋体" w:hAnsi="宋体" w:eastAsia="宋体" w:cs="仿宋"/>
                <w:sz w:val="28"/>
                <w:szCs w:val="28"/>
                <w:lang w:val="en-US" w:eastAsia="zh-CN"/>
              </w:rPr>
            </w:pPr>
            <w:r>
              <w:rPr>
                <w:rFonts w:hint="eastAsia" w:ascii="宋体" w:hAnsi="宋体" w:eastAsia="宋体" w:cs="仿宋"/>
                <w:sz w:val="28"/>
                <w:szCs w:val="28"/>
                <w:lang w:val="en-US" w:eastAsia="zh-CN"/>
              </w:rPr>
              <w:t>18615310708</w:t>
            </w:r>
          </w:p>
        </w:tc>
      </w:tr>
      <w:tr w14:paraId="21A60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676" w:type="dxa"/>
          </w:tcPr>
          <w:p w14:paraId="34D485E7">
            <w:pPr>
              <w:numPr>
                <w:ilvl w:val="0"/>
                <w:numId w:val="1"/>
              </w:numPr>
              <w:spacing w:line="480" w:lineRule="exact"/>
              <w:ind w:left="317" w:hanging="317"/>
              <w:jc w:val="center"/>
              <w:rPr>
                <w:rFonts w:ascii="宋体" w:hAnsi="宋体" w:eastAsia="宋体" w:cs="仿宋"/>
                <w:sz w:val="28"/>
                <w:szCs w:val="28"/>
              </w:rPr>
            </w:pPr>
          </w:p>
        </w:tc>
        <w:tc>
          <w:tcPr>
            <w:tcW w:w="1076" w:type="dxa"/>
          </w:tcPr>
          <w:p w14:paraId="6ED02B27">
            <w:pPr>
              <w:spacing w:line="480" w:lineRule="exact"/>
              <w:rPr>
                <w:rFonts w:hint="eastAsia" w:ascii="宋体" w:hAnsi="宋体" w:eastAsia="宋体" w:cs="宋体"/>
                <w:sz w:val="28"/>
                <w:szCs w:val="28"/>
              </w:rPr>
            </w:pPr>
            <w:r>
              <w:rPr>
                <w:rFonts w:hint="eastAsia" w:ascii="宋体" w:hAnsi="宋体" w:eastAsia="宋体" w:cs="宋体"/>
                <w:sz w:val="28"/>
                <w:szCs w:val="28"/>
                <w:lang w:val="en-US" w:eastAsia="zh-CN"/>
              </w:rPr>
              <w:t>石 磊</w:t>
            </w:r>
          </w:p>
        </w:tc>
        <w:tc>
          <w:tcPr>
            <w:tcW w:w="1767" w:type="dxa"/>
          </w:tcPr>
          <w:p w14:paraId="7E0ED1A3">
            <w:pPr>
              <w:rPr>
                <w:rFonts w:hint="eastAsia" w:ascii="宋体" w:hAnsi="宋体" w:eastAsia="宋体" w:cs="宋体"/>
                <w:sz w:val="28"/>
                <w:szCs w:val="28"/>
              </w:rPr>
            </w:pPr>
            <w:r>
              <w:rPr>
                <w:rFonts w:hint="eastAsia" w:ascii="宋体" w:hAnsi="宋体" w:eastAsia="宋体" w:cs="宋体"/>
                <w:sz w:val="28"/>
                <w:szCs w:val="28"/>
              </w:rPr>
              <w:t>副总指挥</w:t>
            </w:r>
          </w:p>
        </w:tc>
        <w:tc>
          <w:tcPr>
            <w:tcW w:w="3970" w:type="dxa"/>
          </w:tcPr>
          <w:p w14:paraId="07C55C50">
            <w:pPr>
              <w:spacing w:line="480" w:lineRule="exact"/>
              <w:jc w:val="both"/>
              <w:rPr>
                <w:rFonts w:hint="eastAsia" w:ascii="宋体" w:hAnsi="宋体" w:eastAsia="宋体" w:cs="宋体"/>
                <w:sz w:val="28"/>
                <w:szCs w:val="28"/>
              </w:rPr>
            </w:pPr>
            <w:r>
              <w:rPr>
                <w:rFonts w:hint="eastAsia" w:ascii="宋体" w:hAnsi="宋体" w:eastAsia="宋体" w:cs="宋体"/>
                <w:sz w:val="28"/>
                <w:szCs w:val="28"/>
                <w:lang w:val="en-US" w:eastAsia="zh-CN"/>
              </w:rPr>
              <w:t>党工委委员、</w:t>
            </w:r>
            <w:r>
              <w:rPr>
                <w:rFonts w:hint="eastAsia" w:ascii="宋体" w:hAnsi="宋体" w:eastAsia="宋体" w:cs="宋体"/>
                <w:sz w:val="28"/>
                <w:szCs w:val="28"/>
              </w:rPr>
              <w:t>派出所</w:t>
            </w:r>
            <w:r>
              <w:rPr>
                <w:rFonts w:hint="eastAsia" w:ascii="宋体" w:hAnsi="宋体" w:eastAsia="宋体" w:cs="宋体"/>
                <w:sz w:val="28"/>
                <w:szCs w:val="28"/>
                <w:lang w:val="en-US" w:eastAsia="zh-CN"/>
              </w:rPr>
              <w:t>所</w:t>
            </w:r>
            <w:r>
              <w:rPr>
                <w:rFonts w:hint="eastAsia" w:ascii="宋体" w:hAnsi="宋体" w:eastAsia="宋体" w:cs="宋体"/>
                <w:sz w:val="28"/>
                <w:szCs w:val="28"/>
              </w:rPr>
              <w:t>长</w:t>
            </w:r>
          </w:p>
        </w:tc>
        <w:tc>
          <w:tcPr>
            <w:tcW w:w="2145" w:type="dxa"/>
          </w:tcPr>
          <w:p w14:paraId="0FA4CE4D">
            <w:pPr>
              <w:spacing w:line="480" w:lineRule="exact"/>
              <w:jc w:val="center"/>
              <w:rPr>
                <w:rFonts w:hint="default" w:ascii="宋体" w:hAnsi="宋体" w:eastAsia="宋体" w:cs="仿宋"/>
                <w:sz w:val="28"/>
                <w:szCs w:val="28"/>
                <w:lang w:val="en-US" w:eastAsia="zh-CN"/>
              </w:rPr>
            </w:pPr>
            <w:r>
              <w:rPr>
                <w:rFonts w:hint="eastAsia" w:ascii="宋体" w:hAnsi="宋体" w:eastAsia="宋体" w:cs="仿宋"/>
                <w:sz w:val="28"/>
                <w:szCs w:val="28"/>
                <w:lang w:val="en-US" w:eastAsia="zh-CN"/>
              </w:rPr>
              <w:t>18866118011</w:t>
            </w:r>
          </w:p>
        </w:tc>
      </w:tr>
      <w:tr w14:paraId="298B6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676" w:type="dxa"/>
          </w:tcPr>
          <w:p w14:paraId="13679685">
            <w:pPr>
              <w:numPr>
                <w:ilvl w:val="0"/>
                <w:numId w:val="1"/>
              </w:numPr>
              <w:spacing w:line="480" w:lineRule="exact"/>
              <w:ind w:left="317" w:hanging="317"/>
              <w:jc w:val="center"/>
              <w:rPr>
                <w:rFonts w:ascii="宋体" w:hAnsi="宋体" w:eastAsia="宋体" w:cs="仿宋"/>
                <w:sz w:val="28"/>
                <w:szCs w:val="28"/>
              </w:rPr>
            </w:pPr>
          </w:p>
        </w:tc>
        <w:tc>
          <w:tcPr>
            <w:tcW w:w="1076" w:type="dxa"/>
          </w:tcPr>
          <w:p w14:paraId="085E51D0">
            <w:pPr>
              <w:spacing w:line="480" w:lineRule="exact"/>
              <w:rPr>
                <w:rFonts w:hint="eastAsia" w:ascii="宋体" w:hAnsi="宋体" w:eastAsia="宋体" w:cs="宋体"/>
                <w:sz w:val="28"/>
                <w:szCs w:val="28"/>
              </w:rPr>
            </w:pPr>
            <w:r>
              <w:rPr>
                <w:rFonts w:hint="eastAsia" w:ascii="宋体" w:hAnsi="宋体" w:eastAsia="宋体" w:cs="宋体"/>
                <w:sz w:val="28"/>
                <w:szCs w:val="28"/>
                <w:lang w:val="en-US" w:eastAsia="zh-CN"/>
              </w:rPr>
              <w:t>王</w:t>
            </w:r>
            <w:r>
              <w:rPr>
                <w:rFonts w:hint="eastAsia" w:ascii="宋体" w:hAnsi="宋体" w:eastAsia="宋体" w:cs="宋体"/>
                <w:sz w:val="28"/>
                <w:szCs w:val="28"/>
              </w:rPr>
              <w:t>乃岷</w:t>
            </w:r>
          </w:p>
        </w:tc>
        <w:tc>
          <w:tcPr>
            <w:tcW w:w="1767" w:type="dxa"/>
          </w:tcPr>
          <w:p w14:paraId="2EF8168A">
            <w:pPr>
              <w:rPr>
                <w:rFonts w:hint="eastAsia" w:ascii="宋体" w:hAnsi="宋体" w:eastAsia="宋体" w:cs="宋体"/>
                <w:sz w:val="28"/>
                <w:szCs w:val="28"/>
              </w:rPr>
            </w:pPr>
            <w:r>
              <w:rPr>
                <w:rFonts w:hint="eastAsia" w:ascii="宋体" w:hAnsi="宋体" w:eastAsia="宋体" w:cs="宋体"/>
                <w:sz w:val="28"/>
                <w:szCs w:val="28"/>
              </w:rPr>
              <w:t>副总指挥</w:t>
            </w:r>
          </w:p>
        </w:tc>
        <w:tc>
          <w:tcPr>
            <w:tcW w:w="3970" w:type="dxa"/>
            <w:vAlign w:val="center"/>
          </w:tcPr>
          <w:p w14:paraId="55D03670">
            <w:pPr>
              <w:tabs>
                <w:tab w:val="left" w:pos="1050"/>
              </w:tabs>
              <w:spacing w:line="480" w:lineRule="exact"/>
              <w:jc w:val="both"/>
              <w:rPr>
                <w:rFonts w:hint="eastAsia" w:ascii="宋体" w:hAnsi="宋体" w:eastAsia="宋体" w:cs="宋体"/>
                <w:sz w:val="28"/>
                <w:szCs w:val="28"/>
              </w:rPr>
            </w:pPr>
            <w:r>
              <w:rPr>
                <w:rFonts w:hint="eastAsia" w:ascii="宋体" w:hAnsi="宋体" w:eastAsia="宋体" w:cs="宋体"/>
                <w:sz w:val="28"/>
                <w:szCs w:val="28"/>
              </w:rPr>
              <w:t>党工委委员  办事处副主任</w:t>
            </w:r>
          </w:p>
        </w:tc>
        <w:tc>
          <w:tcPr>
            <w:tcW w:w="2145" w:type="dxa"/>
          </w:tcPr>
          <w:p w14:paraId="456B2F15">
            <w:pPr>
              <w:spacing w:line="480" w:lineRule="exact"/>
              <w:jc w:val="center"/>
              <w:rPr>
                <w:rFonts w:hint="default" w:ascii="宋体" w:hAnsi="宋体" w:eastAsia="宋体" w:cs="仿宋"/>
                <w:sz w:val="28"/>
                <w:szCs w:val="28"/>
                <w:lang w:val="en-US" w:eastAsia="zh-CN"/>
              </w:rPr>
            </w:pPr>
            <w:r>
              <w:rPr>
                <w:rFonts w:hint="eastAsia" w:ascii="宋体" w:hAnsi="宋体" w:eastAsia="宋体" w:cs="仿宋"/>
                <w:sz w:val="28"/>
                <w:szCs w:val="28"/>
                <w:lang w:val="en-US" w:eastAsia="zh-CN"/>
              </w:rPr>
              <w:t>18766121177</w:t>
            </w:r>
          </w:p>
        </w:tc>
      </w:tr>
      <w:tr w14:paraId="25865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676" w:type="dxa"/>
          </w:tcPr>
          <w:p w14:paraId="560BBE43">
            <w:pPr>
              <w:numPr>
                <w:ilvl w:val="0"/>
                <w:numId w:val="1"/>
              </w:numPr>
              <w:spacing w:line="480" w:lineRule="exact"/>
              <w:ind w:left="317" w:hanging="317"/>
              <w:jc w:val="center"/>
              <w:rPr>
                <w:rFonts w:ascii="宋体" w:hAnsi="宋体" w:eastAsia="宋体" w:cs="仿宋"/>
                <w:sz w:val="28"/>
                <w:szCs w:val="28"/>
              </w:rPr>
            </w:pPr>
          </w:p>
        </w:tc>
        <w:tc>
          <w:tcPr>
            <w:tcW w:w="1076" w:type="dxa"/>
            <w:vAlign w:val="center"/>
          </w:tcPr>
          <w:p w14:paraId="6F4052BC">
            <w:pPr>
              <w:spacing w:line="480" w:lineRule="exact"/>
              <w:rPr>
                <w:rFonts w:hint="eastAsia" w:ascii="宋体" w:hAnsi="宋体" w:eastAsia="宋体" w:cs="宋体"/>
                <w:sz w:val="28"/>
                <w:szCs w:val="28"/>
              </w:rPr>
            </w:pPr>
            <w:r>
              <w:rPr>
                <w:rFonts w:hint="eastAsia" w:ascii="宋体" w:hAnsi="宋体" w:eastAsia="宋体" w:cs="宋体"/>
                <w:sz w:val="28"/>
                <w:szCs w:val="28"/>
              </w:rPr>
              <w:t>侯福霞</w:t>
            </w:r>
          </w:p>
        </w:tc>
        <w:tc>
          <w:tcPr>
            <w:tcW w:w="1767" w:type="dxa"/>
          </w:tcPr>
          <w:p w14:paraId="0F459831">
            <w:pPr>
              <w:rPr>
                <w:rFonts w:hint="eastAsia" w:ascii="宋体" w:hAnsi="宋体" w:eastAsia="宋体" w:cs="宋体"/>
                <w:sz w:val="28"/>
                <w:szCs w:val="28"/>
              </w:rPr>
            </w:pPr>
            <w:r>
              <w:rPr>
                <w:rFonts w:hint="eastAsia" w:ascii="宋体" w:hAnsi="宋体" w:eastAsia="宋体" w:cs="宋体"/>
                <w:sz w:val="28"/>
                <w:szCs w:val="28"/>
              </w:rPr>
              <w:t>副总指挥</w:t>
            </w:r>
          </w:p>
        </w:tc>
        <w:tc>
          <w:tcPr>
            <w:tcW w:w="3970" w:type="dxa"/>
            <w:vAlign w:val="center"/>
          </w:tcPr>
          <w:p w14:paraId="78B93096">
            <w:pPr>
              <w:rPr>
                <w:rFonts w:hint="eastAsia" w:ascii="宋体" w:hAnsi="宋体" w:eastAsia="宋体" w:cs="宋体"/>
                <w:sz w:val="28"/>
                <w:szCs w:val="28"/>
              </w:rPr>
            </w:pPr>
            <w:r>
              <w:rPr>
                <w:rFonts w:hint="eastAsia" w:ascii="宋体" w:hAnsi="宋体" w:eastAsia="宋体" w:cs="宋体"/>
                <w:color w:val="000000"/>
                <w:sz w:val="28"/>
                <w:szCs w:val="28"/>
              </w:rPr>
              <w:t>党工委</w:t>
            </w:r>
            <w:r>
              <w:rPr>
                <w:rFonts w:hint="eastAsia" w:ascii="宋体" w:hAnsi="宋体" w:eastAsia="宋体" w:cs="宋体"/>
                <w:color w:val="000000"/>
                <w:sz w:val="28"/>
                <w:szCs w:val="28"/>
                <w:lang w:val="en-US" w:eastAsia="zh-CN"/>
              </w:rPr>
              <w:t>委员</w:t>
            </w:r>
            <w:r>
              <w:rPr>
                <w:rFonts w:hint="eastAsia" w:ascii="宋体" w:hAnsi="宋体" w:eastAsia="宋体" w:cs="宋体"/>
                <w:color w:val="000000"/>
                <w:sz w:val="28"/>
                <w:szCs w:val="28"/>
                <w:lang w:eastAsia="zh-CN"/>
              </w:rPr>
              <w:t>、</w:t>
            </w:r>
            <w:r>
              <w:rPr>
                <w:rFonts w:hint="eastAsia" w:ascii="宋体" w:hAnsi="宋体" w:eastAsia="宋体" w:cs="宋体"/>
                <w:sz w:val="28"/>
                <w:szCs w:val="28"/>
              </w:rPr>
              <w:t>办事处副主任</w:t>
            </w:r>
          </w:p>
        </w:tc>
        <w:tc>
          <w:tcPr>
            <w:tcW w:w="2145" w:type="dxa"/>
          </w:tcPr>
          <w:p w14:paraId="4BA1EA57">
            <w:pPr>
              <w:spacing w:line="480" w:lineRule="exact"/>
              <w:jc w:val="center"/>
              <w:rPr>
                <w:rFonts w:hint="default" w:ascii="宋体" w:hAnsi="宋体" w:eastAsia="宋体" w:cs="仿宋"/>
                <w:sz w:val="28"/>
                <w:szCs w:val="28"/>
                <w:lang w:val="en-US" w:eastAsia="zh-CN"/>
              </w:rPr>
            </w:pPr>
            <w:r>
              <w:rPr>
                <w:rFonts w:hint="eastAsia" w:ascii="宋体" w:hAnsi="宋体" w:eastAsia="宋体" w:cs="仿宋"/>
                <w:sz w:val="28"/>
                <w:szCs w:val="28"/>
                <w:lang w:val="en-US" w:eastAsia="zh-CN"/>
              </w:rPr>
              <w:t>13793182297</w:t>
            </w:r>
          </w:p>
        </w:tc>
      </w:tr>
      <w:tr w14:paraId="59F15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8" w:hRule="atLeast"/>
          <w:jc w:val="center"/>
        </w:trPr>
        <w:tc>
          <w:tcPr>
            <w:tcW w:w="676" w:type="dxa"/>
          </w:tcPr>
          <w:p w14:paraId="0CC9B5E5">
            <w:pPr>
              <w:numPr>
                <w:ilvl w:val="0"/>
                <w:numId w:val="1"/>
              </w:numPr>
              <w:spacing w:line="480" w:lineRule="exact"/>
              <w:ind w:left="317" w:hanging="317"/>
              <w:jc w:val="center"/>
              <w:rPr>
                <w:rFonts w:ascii="宋体" w:hAnsi="宋体" w:eastAsia="宋体" w:cs="仿宋"/>
                <w:sz w:val="28"/>
                <w:szCs w:val="28"/>
              </w:rPr>
            </w:pPr>
          </w:p>
        </w:tc>
        <w:tc>
          <w:tcPr>
            <w:tcW w:w="1076" w:type="dxa"/>
          </w:tcPr>
          <w:p w14:paraId="102FAF82">
            <w:pPr>
              <w:spacing w:line="480" w:lineRule="exact"/>
              <w:rPr>
                <w:rFonts w:hint="eastAsia" w:ascii="宋体" w:hAnsi="宋体" w:eastAsia="宋体" w:cs="宋体"/>
                <w:sz w:val="28"/>
                <w:szCs w:val="28"/>
              </w:rPr>
            </w:pPr>
            <w:r>
              <w:rPr>
                <w:rFonts w:hint="eastAsia" w:ascii="宋体" w:hAnsi="宋体" w:eastAsia="宋体" w:cs="宋体"/>
                <w:sz w:val="28"/>
                <w:szCs w:val="28"/>
                <w:lang w:val="en-US" w:eastAsia="zh-CN"/>
              </w:rPr>
              <w:t>殷  强</w:t>
            </w:r>
          </w:p>
        </w:tc>
        <w:tc>
          <w:tcPr>
            <w:tcW w:w="1767" w:type="dxa"/>
          </w:tcPr>
          <w:p w14:paraId="09F6048E">
            <w:pPr>
              <w:rPr>
                <w:rFonts w:hint="eastAsia" w:ascii="宋体" w:hAnsi="宋体" w:eastAsia="宋体" w:cs="宋体"/>
                <w:sz w:val="28"/>
                <w:szCs w:val="28"/>
              </w:rPr>
            </w:pPr>
            <w:r>
              <w:rPr>
                <w:rFonts w:hint="eastAsia" w:ascii="宋体" w:hAnsi="宋体" w:eastAsia="宋体" w:cs="宋体"/>
                <w:sz w:val="28"/>
                <w:szCs w:val="28"/>
              </w:rPr>
              <w:t>副总指挥</w:t>
            </w:r>
          </w:p>
        </w:tc>
        <w:tc>
          <w:tcPr>
            <w:tcW w:w="3970" w:type="dxa"/>
          </w:tcPr>
          <w:p w14:paraId="0BAE2792">
            <w:pPr>
              <w:keepNext w:val="0"/>
              <w:keepLines w:val="0"/>
              <w:pageBreakBefore w:val="0"/>
              <w:widowControl w:val="0"/>
              <w:kinsoku/>
              <w:wordWrap/>
              <w:overflowPunct/>
              <w:topLinePunct w:val="0"/>
              <w:autoSpaceDE/>
              <w:autoSpaceDN/>
              <w:bidi w:val="0"/>
              <w:snapToGrid w:val="0"/>
              <w:spacing w:line="600" w:lineRule="exact"/>
              <w:textAlignment w:val="auto"/>
              <w:rPr>
                <w:rFonts w:hint="eastAsia" w:ascii="宋体" w:hAnsi="宋体" w:eastAsia="宋体" w:cs="宋体"/>
                <w:sz w:val="28"/>
                <w:szCs w:val="28"/>
              </w:rPr>
            </w:pPr>
            <w:r>
              <w:rPr>
                <w:rFonts w:hint="eastAsia" w:ascii="宋体" w:hAnsi="宋体" w:eastAsia="宋体" w:cs="宋体"/>
                <w:color w:val="000000"/>
                <w:sz w:val="28"/>
                <w:szCs w:val="28"/>
              </w:rPr>
              <w:t>党工委</w:t>
            </w:r>
            <w:r>
              <w:rPr>
                <w:rFonts w:hint="eastAsia" w:ascii="宋体" w:hAnsi="宋体" w:eastAsia="宋体" w:cs="宋体"/>
                <w:color w:val="000000"/>
                <w:sz w:val="28"/>
                <w:szCs w:val="28"/>
                <w:lang w:val="en-US" w:eastAsia="zh-CN"/>
              </w:rPr>
              <w:t>委员、纪检监察工委书记</w:t>
            </w:r>
          </w:p>
        </w:tc>
        <w:tc>
          <w:tcPr>
            <w:tcW w:w="2145" w:type="dxa"/>
          </w:tcPr>
          <w:p w14:paraId="1DBCBD0D">
            <w:pPr>
              <w:spacing w:line="480" w:lineRule="exact"/>
              <w:jc w:val="center"/>
              <w:rPr>
                <w:rFonts w:hint="default" w:ascii="宋体" w:hAnsi="宋体" w:eastAsia="宋体" w:cs="仿宋"/>
                <w:sz w:val="28"/>
                <w:szCs w:val="28"/>
                <w:lang w:val="en-US" w:eastAsia="zh-CN"/>
              </w:rPr>
            </w:pPr>
            <w:r>
              <w:rPr>
                <w:rFonts w:hint="eastAsia" w:ascii="宋体" w:hAnsi="宋体" w:eastAsia="宋体" w:cs="仿宋"/>
                <w:sz w:val="28"/>
                <w:szCs w:val="28"/>
                <w:lang w:val="en-US" w:eastAsia="zh-CN"/>
              </w:rPr>
              <w:t>18660189122</w:t>
            </w:r>
          </w:p>
        </w:tc>
      </w:tr>
      <w:tr w14:paraId="11026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676" w:type="dxa"/>
          </w:tcPr>
          <w:p w14:paraId="047179D3">
            <w:pPr>
              <w:numPr>
                <w:ilvl w:val="0"/>
                <w:numId w:val="1"/>
              </w:numPr>
              <w:spacing w:line="480" w:lineRule="exact"/>
              <w:ind w:left="317" w:hanging="317"/>
              <w:jc w:val="center"/>
              <w:rPr>
                <w:rFonts w:ascii="宋体" w:hAnsi="宋体" w:eastAsia="宋体" w:cs="仿宋"/>
                <w:sz w:val="28"/>
                <w:szCs w:val="28"/>
              </w:rPr>
            </w:pPr>
          </w:p>
        </w:tc>
        <w:tc>
          <w:tcPr>
            <w:tcW w:w="1076" w:type="dxa"/>
            <w:vAlign w:val="center"/>
          </w:tcPr>
          <w:p w14:paraId="24D9F447">
            <w:pPr>
              <w:spacing w:line="480" w:lineRule="exact"/>
              <w:rPr>
                <w:rFonts w:hint="eastAsia" w:ascii="宋体" w:hAnsi="宋体" w:eastAsia="宋体" w:cs="宋体"/>
                <w:sz w:val="28"/>
                <w:szCs w:val="28"/>
              </w:rPr>
            </w:pPr>
            <w:r>
              <w:rPr>
                <w:rFonts w:hint="eastAsia" w:ascii="宋体" w:hAnsi="宋体" w:eastAsia="宋体" w:cs="宋体"/>
                <w:sz w:val="28"/>
                <w:szCs w:val="28"/>
              </w:rPr>
              <w:t>李秀文</w:t>
            </w:r>
          </w:p>
        </w:tc>
        <w:tc>
          <w:tcPr>
            <w:tcW w:w="1767" w:type="dxa"/>
          </w:tcPr>
          <w:p w14:paraId="25676849">
            <w:pPr>
              <w:rPr>
                <w:rFonts w:hint="eastAsia" w:ascii="宋体" w:hAnsi="宋体" w:eastAsia="宋体" w:cs="宋体"/>
                <w:sz w:val="28"/>
                <w:szCs w:val="28"/>
              </w:rPr>
            </w:pPr>
            <w:r>
              <w:rPr>
                <w:rFonts w:hint="eastAsia" w:ascii="宋体" w:hAnsi="宋体" w:eastAsia="宋体" w:cs="宋体"/>
                <w:sz w:val="28"/>
                <w:szCs w:val="28"/>
              </w:rPr>
              <w:t>副总指挥</w:t>
            </w:r>
          </w:p>
        </w:tc>
        <w:tc>
          <w:tcPr>
            <w:tcW w:w="3970" w:type="dxa"/>
            <w:vAlign w:val="center"/>
          </w:tcPr>
          <w:p w14:paraId="648F6939">
            <w:pPr>
              <w:spacing w:line="580" w:lineRule="exact"/>
              <w:rPr>
                <w:rFonts w:hint="eastAsia" w:ascii="宋体" w:hAnsi="宋体" w:eastAsia="宋体" w:cs="宋体"/>
                <w:sz w:val="28"/>
                <w:szCs w:val="28"/>
              </w:rPr>
            </w:pPr>
            <w:r>
              <w:rPr>
                <w:rFonts w:hint="eastAsia" w:ascii="宋体" w:hAnsi="宋体" w:eastAsia="宋体" w:cs="宋体"/>
                <w:sz w:val="28"/>
                <w:szCs w:val="28"/>
              </w:rPr>
              <w:t>便民服务中心主任</w:t>
            </w:r>
          </w:p>
        </w:tc>
        <w:tc>
          <w:tcPr>
            <w:tcW w:w="2145" w:type="dxa"/>
          </w:tcPr>
          <w:p w14:paraId="2BADBE3C">
            <w:pPr>
              <w:spacing w:line="480" w:lineRule="exact"/>
              <w:jc w:val="center"/>
              <w:rPr>
                <w:rFonts w:hint="default" w:ascii="宋体" w:hAnsi="宋体" w:eastAsia="宋体" w:cs="仿宋"/>
                <w:sz w:val="28"/>
                <w:szCs w:val="28"/>
                <w:lang w:val="en-US" w:eastAsia="zh-CN"/>
              </w:rPr>
            </w:pPr>
            <w:r>
              <w:rPr>
                <w:rFonts w:hint="eastAsia" w:ascii="宋体" w:hAnsi="宋体" w:eastAsia="宋体" w:cs="仿宋"/>
                <w:sz w:val="28"/>
                <w:szCs w:val="28"/>
                <w:lang w:val="en-US" w:eastAsia="zh-CN"/>
              </w:rPr>
              <w:t>13589145666</w:t>
            </w:r>
          </w:p>
        </w:tc>
      </w:tr>
      <w:tr w14:paraId="2678B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676" w:type="dxa"/>
          </w:tcPr>
          <w:p w14:paraId="478CF971">
            <w:pPr>
              <w:numPr>
                <w:ilvl w:val="0"/>
                <w:numId w:val="1"/>
              </w:numPr>
              <w:spacing w:line="480" w:lineRule="exact"/>
              <w:ind w:left="317" w:hanging="317"/>
              <w:jc w:val="center"/>
              <w:rPr>
                <w:rFonts w:ascii="宋体" w:hAnsi="宋体" w:eastAsia="宋体" w:cs="仿宋"/>
                <w:sz w:val="28"/>
                <w:szCs w:val="28"/>
              </w:rPr>
            </w:pPr>
          </w:p>
        </w:tc>
        <w:tc>
          <w:tcPr>
            <w:tcW w:w="1076" w:type="dxa"/>
            <w:vAlign w:val="center"/>
          </w:tcPr>
          <w:p w14:paraId="65DA5B08">
            <w:pPr>
              <w:spacing w:line="480" w:lineRule="exact"/>
              <w:rPr>
                <w:rFonts w:hint="eastAsia" w:ascii="宋体" w:hAnsi="宋体" w:eastAsia="宋体" w:cs="宋体"/>
                <w:sz w:val="28"/>
                <w:szCs w:val="28"/>
              </w:rPr>
            </w:pPr>
            <w:r>
              <w:rPr>
                <w:rFonts w:hint="eastAsia" w:ascii="宋体" w:hAnsi="宋体" w:eastAsia="宋体" w:cs="宋体"/>
                <w:sz w:val="28"/>
                <w:szCs w:val="28"/>
              </w:rPr>
              <w:t>马磊</w:t>
            </w:r>
          </w:p>
        </w:tc>
        <w:tc>
          <w:tcPr>
            <w:tcW w:w="1767" w:type="dxa"/>
          </w:tcPr>
          <w:p w14:paraId="6F1E2FB8">
            <w:pPr>
              <w:rPr>
                <w:rFonts w:hint="eastAsia" w:ascii="宋体" w:hAnsi="宋体" w:eastAsia="宋体" w:cs="宋体"/>
                <w:sz w:val="28"/>
                <w:szCs w:val="28"/>
              </w:rPr>
            </w:pPr>
            <w:r>
              <w:rPr>
                <w:rFonts w:hint="eastAsia" w:ascii="宋体" w:hAnsi="宋体" w:eastAsia="宋体" w:cs="宋体"/>
                <w:sz w:val="28"/>
                <w:szCs w:val="28"/>
              </w:rPr>
              <w:t>副总指挥</w:t>
            </w:r>
          </w:p>
        </w:tc>
        <w:tc>
          <w:tcPr>
            <w:tcW w:w="3970" w:type="dxa"/>
            <w:vAlign w:val="center"/>
          </w:tcPr>
          <w:p w14:paraId="381250F2">
            <w:pPr>
              <w:rPr>
                <w:rFonts w:hint="eastAsia" w:ascii="宋体" w:hAnsi="宋体" w:eastAsia="宋体" w:cs="宋体"/>
                <w:sz w:val="28"/>
                <w:szCs w:val="28"/>
              </w:rPr>
            </w:pPr>
            <w:r>
              <w:rPr>
                <w:rFonts w:hint="eastAsia" w:ascii="宋体" w:hAnsi="宋体" w:eastAsia="宋体" w:cs="宋体"/>
                <w:sz w:val="28"/>
                <w:szCs w:val="28"/>
              </w:rPr>
              <w:t>党工委委员  办事处副主任</w:t>
            </w:r>
          </w:p>
        </w:tc>
        <w:tc>
          <w:tcPr>
            <w:tcW w:w="2145" w:type="dxa"/>
          </w:tcPr>
          <w:p w14:paraId="17C58E70">
            <w:pPr>
              <w:spacing w:line="480" w:lineRule="exact"/>
              <w:jc w:val="center"/>
              <w:rPr>
                <w:rFonts w:hint="default" w:ascii="宋体" w:hAnsi="宋体" w:eastAsia="宋体" w:cs="仿宋"/>
                <w:sz w:val="28"/>
                <w:szCs w:val="28"/>
                <w:lang w:val="en-US" w:eastAsia="zh-CN"/>
              </w:rPr>
            </w:pPr>
            <w:r>
              <w:rPr>
                <w:rFonts w:hint="eastAsia" w:ascii="宋体" w:hAnsi="宋体" w:eastAsia="宋体" w:cs="仿宋"/>
                <w:sz w:val="28"/>
                <w:szCs w:val="28"/>
                <w:lang w:val="en-US" w:eastAsia="zh-CN"/>
              </w:rPr>
              <w:t>13791077881</w:t>
            </w:r>
          </w:p>
        </w:tc>
      </w:tr>
      <w:tr w14:paraId="5C060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676" w:type="dxa"/>
          </w:tcPr>
          <w:p w14:paraId="7180C42E">
            <w:pPr>
              <w:numPr>
                <w:ilvl w:val="0"/>
                <w:numId w:val="1"/>
              </w:numPr>
              <w:spacing w:line="480" w:lineRule="exact"/>
              <w:ind w:left="317" w:hanging="317"/>
              <w:jc w:val="center"/>
              <w:rPr>
                <w:rFonts w:ascii="宋体" w:hAnsi="宋体" w:eastAsia="宋体" w:cs="仿宋"/>
                <w:sz w:val="28"/>
                <w:szCs w:val="28"/>
              </w:rPr>
            </w:pPr>
          </w:p>
        </w:tc>
        <w:tc>
          <w:tcPr>
            <w:tcW w:w="1076" w:type="dxa"/>
            <w:vAlign w:val="center"/>
          </w:tcPr>
          <w:p w14:paraId="425FA40E">
            <w:pPr>
              <w:spacing w:line="480" w:lineRule="exact"/>
              <w:rPr>
                <w:rFonts w:hint="eastAsia" w:ascii="宋体" w:hAnsi="宋体" w:eastAsia="宋体" w:cs="宋体"/>
                <w:sz w:val="28"/>
                <w:szCs w:val="28"/>
              </w:rPr>
            </w:pPr>
            <w:r>
              <w:rPr>
                <w:rFonts w:hint="eastAsia" w:ascii="宋体" w:hAnsi="宋体" w:eastAsia="宋体" w:cs="宋体"/>
                <w:sz w:val="28"/>
                <w:szCs w:val="28"/>
              </w:rPr>
              <w:t>栾毅然</w:t>
            </w:r>
          </w:p>
        </w:tc>
        <w:tc>
          <w:tcPr>
            <w:tcW w:w="1767" w:type="dxa"/>
          </w:tcPr>
          <w:p w14:paraId="6B2D017B">
            <w:pPr>
              <w:rPr>
                <w:rFonts w:hint="eastAsia" w:ascii="宋体" w:hAnsi="宋体" w:eastAsia="宋体" w:cs="宋体"/>
                <w:sz w:val="28"/>
                <w:szCs w:val="28"/>
              </w:rPr>
            </w:pPr>
            <w:r>
              <w:rPr>
                <w:rFonts w:hint="eastAsia" w:ascii="宋体" w:hAnsi="宋体" w:eastAsia="宋体" w:cs="宋体"/>
                <w:sz w:val="28"/>
                <w:szCs w:val="28"/>
              </w:rPr>
              <w:t>副总指挥</w:t>
            </w:r>
          </w:p>
        </w:tc>
        <w:tc>
          <w:tcPr>
            <w:tcW w:w="3970" w:type="dxa"/>
            <w:vAlign w:val="center"/>
          </w:tcPr>
          <w:p w14:paraId="30030427">
            <w:pPr>
              <w:rPr>
                <w:rFonts w:hint="eastAsia" w:ascii="宋体" w:hAnsi="宋体" w:eastAsia="宋体" w:cs="宋体"/>
                <w:sz w:val="28"/>
                <w:szCs w:val="28"/>
              </w:rPr>
            </w:pPr>
            <w:r>
              <w:rPr>
                <w:rFonts w:hint="eastAsia" w:ascii="宋体" w:hAnsi="宋体" w:eastAsia="宋体" w:cs="宋体"/>
                <w:sz w:val="28"/>
                <w:szCs w:val="28"/>
              </w:rPr>
              <w:t>社会事务办公室副主任</w:t>
            </w:r>
          </w:p>
        </w:tc>
        <w:tc>
          <w:tcPr>
            <w:tcW w:w="2145" w:type="dxa"/>
          </w:tcPr>
          <w:p w14:paraId="562FB217">
            <w:pPr>
              <w:spacing w:line="480" w:lineRule="exact"/>
              <w:jc w:val="center"/>
              <w:rPr>
                <w:rFonts w:hint="default" w:ascii="宋体" w:hAnsi="宋体" w:eastAsia="宋体" w:cs="仿宋"/>
                <w:sz w:val="28"/>
                <w:szCs w:val="28"/>
                <w:lang w:val="en-US" w:eastAsia="zh-CN"/>
              </w:rPr>
            </w:pPr>
            <w:r>
              <w:rPr>
                <w:rFonts w:hint="eastAsia" w:ascii="宋体" w:hAnsi="宋体" w:eastAsia="宋体" w:cs="仿宋"/>
                <w:sz w:val="28"/>
                <w:szCs w:val="28"/>
                <w:lang w:val="en-US" w:eastAsia="zh-CN"/>
              </w:rPr>
              <w:t>15588862269</w:t>
            </w:r>
          </w:p>
        </w:tc>
      </w:tr>
      <w:tr w14:paraId="1F050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676" w:type="dxa"/>
          </w:tcPr>
          <w:p w14:paraId="471DDF86">
            <w:pPr>
              <w:numPr>
                <w:ilvl w:val="0"/>
                <w:numId w:val="1"/>
              </w:numPr>
              <w:spacing w:line="480" w:lineRule="exact"/>
              <w:ind w:left="317" w:hanging="317"/>
              <w:jc w:val="center"/>
              <w:rPr>
                <w:rFonts w:ascii="宋体" w:hAnsi="宋体" w:eastAsia="宋体" w:cs="仿宋"/>
                <w:sz w:val="28"/>
                <w:szCs w:val="28"/>
              </w:rPr>
            </w:pPr>
          </w:p>
        </w:tc>
        <w:tc>
          <w:tcPr>
            <w:tcW w:w="1076" w:type="dxa"/>
            <w:vAlign w:val="center"/>
          </w:tcPr>
          <w:p w14:paraId="56EB7482">
            <w:pPr>
              <w:spacing w:line="480" w:lineRule="exact"/>
              <w:rPr>
                <w:rFonts w:hint="eastAsia" w:ascii="宋体" w:hAnsi="宋体" w:eastAsia="宋体" w:cs="宋体"/>
                <w:sz w:val="28"/>
                <w:szCs w:val="28"/>
              </w:rPr>
            </w:pPr>
            <w:r>
              <w:rPr>
                <w:rFonts w:hint="eastAsia" w:ascii="宋体" w:hAnsi="宋体" w:eastAsia="宋体" w:cs="宋体"/>
                <w:color w:val="000000"/>
                <w:sz w:val="28"/>
                <w:szCs w:val="28"/>
                <w:lang w:val="en-US" w:eastAsia="zh-CN"/>
              </w:rPr>
              <w:t>唐  渊</w:t>
            </w:r>
          </w:p>
        </w:tc>
        <w:tc>
          <w:tcPr>
            <w:tcW w:w="1767" w:type="dxa"/>
            <w:vAlign w:val="top"/>
          </w:tcPr>
          <w:p w14:paraId="398482B3">
            <w:pPr>
              <w:rPr>
                <w:rFonts w:hint="eastAsia" w:ascii="宋体" w:hAnsi="宋体" w:eastAsia="宋体" w:cs="宋体"/>
                <w:kern w:val="2"/>
                <w:sz w:val="28"/>
                <w:szCs w:val="28"/>
                <w:lang w:val="en-US" w:eastAsia="zh-CN" w:bidi="ar-SA"/>
              </w:rPr>
            </w:pPr>
            <w:r>
              <w:rPr>
                <w:rFonts w:hint="eastAsia" w:ascii="宋体" w:hAnsi="宋体" w:eastAsia="宋体" w:cs="宋体"/>
                <w:sz w:val="28"/>
                <w:szCs w:val="28"/>
              </w:rPr>
              <w:t>副总指挥</w:t>
            </w:r>
          </w:p>
        </w:tc>
        <w:tc>
          <w:tcPr>
            <w:tcW w:w="3970" w:type="dxa"/>
            <w:vAlign w:val="center"/>
          </w:tcPr>
          <w:p w14:paraId="1E0ECA6E">
            <w:pPr>
              <w:rPr>
                <w:rFonts w:hint="eastAsia" w:ascii="宋体" w:hAnsi="宋体" w:eastAsia="宋体" w:cs="宋体"/>
                <w:sz w:val="28"/>
                <w:szCs w:val="28"/>
              </w:rPr>
            </w:pPr>
            <w:r>
              <w:rPr>
                <w:rFonts w:hint="eastAsia" w:ascii="宋体" w:hAnsi="宋体" w:eastAsia="宋体" w:cs="宋体"/>
                <w:color w:val="000000"/>
                <w:sz w:val="28"/>
                <w:szCs w:val="28"/>
                <w:lang w:val="en-US" w:eastAsia="zh-CN"/>
              </w:rPr>
              <w:t>党建办副主任</w:t>
            </w:r>
          </w:p>
        </w:tc>
        <w:tc>
          <w:tcPr>
            <w:tcW w:w="2145" w:type="dxa"/>
          </w:tcPr>
          <w:p w14:paraId="3FD268D6">
            <w:pPr>
              <w:spacing w:line="480" w:lineRule="exact"/>
              <w:jc w:val="center"/>
              <w:rPr>
                <w:rFonts w:hint="default" w:ascii="宋体" w:hAnsi="宋体" w:eastAsia="宋体" w:cs="仿宋"/>
                <w:sz w:val="28"/>
                <w:szCs w:val="28"/>
                <w:lang w:val="en-US" w:eastAsia="zh-CN"/>
              </w:rPr>
            </w:pPr>
            <w:r>
              <w:rPr>
                <w:rFonts w:hint="eastAsia" w:ascii="宋体" w:hAnsi="宋体" w:eastAsia="宋体" w:cs="仿宋"/>
                <w:sz w:val="28"/>
                <w:szCs w:val="28"/>
                <w:lang w:val="en-US" w:eastAsia="zh-CN"/>
              </w:rPr>
              <w:t>18315416867</w:t>
            </w:r>
          </w:p>
        </w:tc>
      </w:tr>
      <w:tr w14:paraId="0BF65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676" w:type="dxa"/>
          </w:tcPr>
          <w:p w14:paraId="22548838">
            <w:pPr>
              <w:numPr>
                <w:ilvl w:val="0"/>
                <w:numId w:val="1"/>
              </w:numPr>
              <w:spacing w:line="480" w:lineRule="exact"/>
              <w:ind w:left="317" w:hanging="317"/>
              <w:jc w:val="center"/>
              <w:rPr>
                <w:rFonts w:ascii="宋体" w:hAnsi="宋体" w:eastAsia="宋体" w:cs="仿宋"/>
                <w:sz w:val="28"/>
                <w:szCs w:val="28"/>
              </w:rPr>
            </w:pPr>
          </w:p>
        </w:tc>
        <w:tc>
          <w:tcPr>
            <w:tcW w:w="1076" w:type="dxa"/>
            <w:vAlign w:val="center"/>
          </w:tcPr>
          <w:p w14:paraId="60E36C6B">
            <w:pPr>
              <w:spacing w:line="480" w:lineRule="exact"/>
              <w:rPr>
                <w:rFonts w:hint="eastAsia" w:ascii="宋体" w:hAnsi="宋体" w:eastAsia="宋体" w:cs="宋体"/>
                <w:sz w:val="28"/>
                <w:szCs w:val="28"/>
              </w:rPr>
            </w:pPr>
            <w:r>
              <w:rPr>
                <w:rFonts w:hint="eastAsia" w:ascii="宋体" w:hAnsi="宋体" w:eastAsia="宋体" w:cs="宋体"/>
                <w:color w:val="000000"/>
                <w:sz w:val="28"/>
                <w:szCs w:val="28"/>
                <w:lang w:val="en-US" w:eastAsia="zh-CN"/>
              </w:rPr>
              <w:t>朱舒艳</w:t>
            </w:r>
          </w:p>
        </w:tc>
        <w:tc>
          <w:tcPr>
            <w:tcW w:w="1767" w:type="dxa"/>
            <w:vAlign w:val="top"/>
          </w:tcPr>
          <w:p w14:paraId="61F8DC61">
            <w:pPr>
              <w:rPr>
                <w:rFonts w:hint="eastAsia" w:ascii="宋体" w:hAnsi="宋体" w:eastAsia="宋体" w:cs="宋体"/>
                <w:kern w:val="2"/>
                <w:sz w:val="28"/>
                <w:szCs w:val="28"/>
                <w:lang w:val="en-US" w:eastAsia="zh-CN" w:bidi="ar-SA"/>
              </w:rPr>
            </w:pPr>
            <w:r>
              <w:rPr>
                <w:rFonts w:hint="eastAsia" w:ascii="宋体" w:hAnsi="宋体" w:eastAsia="宋体" w:cs="宋体"/>
                <w:sz w:val="28"/>
                <w:szCs w:val="28"/>
              </w:rPr>
              <w:t>副总指挥</w:t>
            </w:r>
          </w:p>
        </w:tc>
        <w:tc>
          <w:tcPr>
            <w:tcW w:w="3970" w:type="dxa"/>
            <w:vAlign w:val="center"/>
          </w:tcPr>
          <w:p w14:paraId="23174D0D">
            <w:pPr>
              <w:keepNext w:val="0"/>
              <w:keepLines w:val="0"/>
              <w:pageBreakBefore w:val="0"/>
              <w:widowControl w:val="0"/>
              <w:kinsoku/>
              <w:wordWrap/>
              <w:overflowPunct/>
              <w:topLinePunct w:val="0"/>
              <w:autoSpaceDE/>
              <w:autoSpaceDN/>
              <w:bidi w:val="0"/>
              <w:snapToGrid w:val="0"/>
              <w:spacing w:line="600" w:lineRule="exact"/>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民生保障服务中心主任</w:t>
            </w:r>
          </w:p>
          <w:p w14:paraId="053B3CCC">
            <w:pPr>
              <w:rPr>
                <w:rFonts w:hint="eastAsia" w:ascii="宋体" w:hAnsi="宋体" w:eastAsia="宋体" w:cs="宋体"/>
                <w:sz w:val="28"/>
                <w:szCs w:val="28"/>
              </w:rPr>
            </w:pPr>
          </w:p>
        </w:tc>
        <w:tc>
          <w:tcPr>
            <w:tcW w:w="2145" w:type="dxa"/>
          </w:tcPr>
          <w:p w14:paraId="74D85F3A">
            <w:pPr>
              <w:spacing w:line="480" w:lineRule="exact"/>
              <w:jc w:val="center"/>
              <w:rPr>
                <w:rFonts w:hint="default" w:ascii="宋体" w:hAnsi="宋体" w:eastAsia="宋体" w:cs="仿宋"/>
                <w:sz w:val="28"/>
                <w:szCs w:val="28"/>
                <w:lang w:val="en-US" w:eastAsia="zh-CN"/>
              </w:rPr>
            </w:pPr>
            <w:r>
              <w:rPr>
                <w:rFonts w:hint="eastAsia" w:ascii="宋体" w:hAnsi="宋体" w:eastAsia="宋体" w:cs="仿宋"/>
                <w:sz w:val="28"/>
                <w:szCs w:val="28"/>
                <w:lang w:val="en-US" w:eastAsia="zh-CN"/>
              </w:rPr>
              <w:t>18660411917</w:t>
            </w:r>
          </w:p>
        </w:tc>
      </w:tr>
      <w:tr w14:paraId="2A500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676" w:type="dxa"/>
          </w:tcPr>
          <w:p w14:paraId="5F4E368B">
            <w:pPr>
              <w:numPr>
                <w:ilvl w:val="0"/>
                <w:numId w:val="1"/>
              </w:numPr>
              <w:spacing w:line="480" w:lineRule="exact"/>
              <w:ind w:left="317" w:hanging="317"/>
              <w:jc w:val="center"/>
              <w:rPr>
                <w:rFonts w:ascii="宋体" w:hAnsi="宋体" w:eastAsia="宋体" w:cs="仿宋"/>
                <w:sz w:val="28"/>
                <w:szCs w:val="28"/>
              </w:rPr>
            </w:pPr>
          </w:p>
        </w:tc>
        <w:tc>
          <w:tcPr>
            <w:tcW w:w="1076" w:type="dxa"/>
            <w:vAlign w:val="center"/>
          </w:tcPr>
          <w:p w14:paraId="1C28AF28">
            <w:pPr>
              <w:spacing w:line="480" w:lineRule="exact"/>
              <w:jc w:val="left"/>
              <w:rPr>
                <w:rFonts w:hint="eastAsia" w:ascii="宋体" w:hAnsi="宋体" w:eastAsia="宋体" w:cs="宋体"/>
                <w:sz w:val="28"/>
                <w:szCs w:val="28"/>
              </w:rPr>
            </w:pPr>
            <w:r>
              <w:rPr>
                <w:rFonts w:hint="eastAsia" w:ascii="宋体" w:hAnsi="宋体" w:eastAsia="宋体" w:cs="宋体"/>
                <w:sz w:val="28"/>
                <w:szCs w:val="28"/>
              </w:rPr>
              <w:t>徐明坤</w:t>
            </w:r>
          </w:p>
        </w:tc>
        <w:tc>
          <w:tcPr>
            <w:tcW w:w="1767" w:type="dxa"/>
            <w:vAlign w:val="top"/>
          </w:tcPr>
          <w:p w14:paraId="695D33F1">
            <w:pPr>
              <w:rPr>
                <w:rFonts w:hint="eastAsia" w:ascii="宋体" w:hAnsi="宋体" w:eastAsia="宋体" w:cs="宋体"/>
                <w:kern w:val="2"/>
                <w:sz w:val="28"/>
                <w:szCs w:val="28"/>
                <w:lang w:val="en-US" w:eastAsia="zh-CN" w:bidi="ar-SA"/>
              </w:rPr>
            </w:pPr>
            <w:r>
              <w:rPr>
                <w:rFonts w:hint="eastAsia" w:ascii="宋体" w:hAnsi="宋体" w:eastAsia="宋体" w:cs="宋体"/>
                <w:sz w:val="28"/>
                <w:szCs w:val="28"/>
              </w:rPr>
              <w:t>副总指挥</w:t>
            </w:r>
          </w:p>
        </w:tc>
        <w:tc>
          <w:tcPr>
            <w:tcW w:w="3970" w:type="dxa"/>
            <w:vAlign w:val="center"/>
          </w:tcPr>
          <w:p w14:paraId="577EA5E1">
            <w:pPr>
              <w:rPr>
                <w:rFonts w:hint="eastAsia" w:ascii="宋体" w:hAnsi="宋体" w:eastAsia="宋体" w:cs="宋体"/>
                <w:sz w:val="28"/>
                <w:szCs w:val="28"/>
              </w:rPr>
            </w:pPr>
            <w:r>
              <w:rPr>
                <w:rFonts w:hint="eastAsia" w:ascii="宋体" w:hAnsi="宋体" w:eastAsia="宋体" w:cs="宋体"/>
                <w:sz w:val="28"/>
                <w:szCs w:val="28"/>
                <w:lang w:val="en-US" w:eastAsia="zh-CN"/>
              </w:rPr>
              <w:t>办事处主任助理、</w:t>
            </w:r>
            <w:r>
              <w:rPr>
                <w:rFonts w:hint="eastAsia" w:ascii="宋体" w:hAnsi="宋体" w:eastAsia="宋体" w:cs="宋体"/>
                <w:sz w:val="28"/>
                <w:szCs w:val="28"/>
              </w:rPr>
              <w:t>武装部副部长</w:t>
            </w:r>
          </w:p>
        </w:tc>
        <w:tc>
          <w:tcPr>
            <w:tcW w:w="2145" w:type="dxa"/>
          </w:tcPr>
          <w:p w14:paraId="4AB57C98">
            <w:pPr>
              <w:spacing w:line="480" w:lineRule="exact"/>
              <w:jc w:val="center"/>
              <w:rPr>
                <w:rFonts w:hint="default" w:ascii="宋体" w:hAnsi="宋体" w:eastAsia="宋体" w:cs="仿宋"/>
                <w:sz w:val="28"/>
                <w:szCs w:val="28"/>
                <w:lang w:val="en-US" w:eastAsia="zh-CN"/>
              </w:rPr>
            </w:pPr>
            <w:r>
              <w:rPr>
                <w:rFonts w:hint="eastAsia" w:ascii="宋体" w:hAnsi="宋体" w:eastAsia="宋体" w:cs="仿宋"/>
                <w:sz w:val="28"/>
                <w:szCs w:val="28"/>
                <w:lang w:val="en-US" w:eastAsia="zh-CN"/>
              </w:rPr>
              <w:t>15552856669</w:t>
            </w:r>
          </w:p>
        </w:tc>
      </w:tr>
      <w:tr w14:paraId="25B71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676" w:type="dxa"/>
          </w:tcPr>
          <w:p w14:paraId="0B44F372">
            <w:pPr>
              <w:numPr>
                <w:ilvl w:val="0"/>
                <w:numId w:val="1"/>
              </w:numPr>
              <w:spacing w:line="480" w:lineRule="exact"/>
              <w:ind w:left="317" w:hanging="317"/>
              <w:jc w:val="center"/>
              <w:rPr>
                <w:rFonts w:ascii="宋体" w:hAnsi="宋体" w:eastAsia="宋体" w:cs="仿宋"/>
                <w:sz w:val="28"/>
                <w:szCs w:val="28"/>
              </w:rPr>
            </w:pPr>
          </w:p>
        </w:tc>
        <w:tc>
          <w:tcPr>
            <w:tcW w:w="1076" w:type="dxa"/>
            <w:vAlign w:val="center"/>
          </w:tcPr>
          <w:p w14:paraId="27B38927">
            <w:pPr>
              <w:jc w:val="center"/>
              <w:rPr>
                <w:rFonts w:hint="eastAsia" w:ascii="宋体" w:hAnsi="宋体" w:eastAsia="宋体" w:cs="宋体"/>
                <w:sz w:val="28"/>
                <w:szCs w:val="28"/>
              </w:rPr>
            </w:pPr>
            <w:r>
              <w:rPr>
                <w:rFonts w:hint="eastAsia" w:ascii="宋体" w:hAnsi="宋体" w:eastAsia="宋体" w:cs="宋体"/>
                <w:sz w:val="28"/>
                <w:szCs w:val="28"/>
                <w:lang w:val="en-US" w:eastAsia="zh-CN"/>
              </w:rPr>
              <w:t>王振湘</w:t>
            </w:r>
          </w:p>
        </w:tc>
        <w:tc>
          <w:tcPr>
            <w:tcW w:w="1767" w:type="dxa"/>
          </w:tcPr>
          <w:p w14:paraId="76917A5E">
            <w:pPr>
              <w:spacing w:line="480" w:lineRule="exact"/>
              <w:rPr>
                <w:rFonts w:hint="eastAsia" w:ascii="宋体" w:hAnsi="宋体" w:eastAsia="宋体" w:cs="宋体"/>
                <w:sz w:val="28"/>
                <w:szCs w:val="28"/>
              </w:rPr>
            </w:pPr>
            <w:r>
              <w:rPr>
                <w:rFonts w:hint="eastAsia" w:ascii="宋体" w:hAnsi="宋体" w:eastAsia="宋体" w:cs="宋体"/>
                <w:sz w:val="28"/>
                <w:szCs w:val="28"/>
              </w:rPr>
              <w:t>成员</w:t>
            </w:r>
          </w:p>
        </w:tc>
        <w:tc>
          <w:tcPr>
            <w:tcW w:w="3970" w:type="dxa"/>
            <w:vAlign w:val="center"/>
          </w:tcPr>
          <w:p w14:paraId="4807B13A">
            <w:pPr>
              <w:rPr>
                <w:rFonts w:hint="eastAsia" w:ascii="宋体" w:hAnsi="宋体" w:eastAsia="宋体" w:cs="宋体"/>
                <w:sz w:val="28"/>
                <w:szCs w:val="28"/>
              </w:rPr>
            </w:pPr>
            <w:r>
              <w:rPr>
                <w:rFonts w:hint="eastAsia" w:ascii="宋体" w:hAnsi="宋体" w:eastAsia="宋体" w:cs="宋体"/>
                <w:sz w:val="28"/>
                <w:szCs w:val="28"/>
              </w:rPr>
              <w:t>党政办</w:t>
            </w:r>
            <w:r>
              <w:rPr>
                <w:rFonts w:hint="eastAsia" w:ascii="宋体" w:hAnsi="宋体" w:eastAsia="宋体" w:cs="宋体"/>
                <w:sz w:val="28"/>
                <w:szCs w:val="28"/>
                <w:lang w:val="en-US" w:eastAsia="zh-CN"/>
              </w:rPr>
              <w:t>副</w:t>
            </w:r>
            <w:r>
              <w:rPr>
                <w:rFonts w:hint="eastAsia" w:ascii="宋体" w:hAnsi="宋体" w:eastAsia="宋体" w:cs="宋体"/>
                <w:sz w:val="28"/>
                <w:szCs w:val="28"/>
              </w:rPr>
              <w:t>主任</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主持工作）、督查室主任</w:t>
            </w:r>
          </w:p>
        </w:tc>
        <w:tc>
          <w:tcPr>
            <w:tcW w:w="2145" w:type="dxa"/>
          </w:tcPr>
          <w:p w14:paraId="58CFC218">
            <w:pPr>
              <w:spacing w:line="480" w:lineRule="exact"/>
              <w:jc w:val="center"/>
              <w:rPr>
                <w:rFonts w:hint="default" w:ascii="宋体" w:hAnsi="宋体" w:eastAsia="宋体" w:cs="仿宋"/>
                <w:sz w:val="28"/>
                <w:szCs w:val="28"/>
                <w:lang w:val="en-US" w:eastAsia="zh-CN"/>
              </w:rPr>
            </w:pPr>
            <w:r>
              <w:rPr>
                <w:rFonts w:hint="eastAsia" w:ascii="宋体" w:hAnsi="宋体" w:eastAsia="宋体" w:cs="仿宋"/>
                <w:sz w:val="28"/>
                <w:szCs w:val="28"/>
                <w:lang w:val="en-US" w:eastAsia="zh-CN"/>
              </w:rPr>
              <w:t>15806651327</w:t>
            </w:r>
          </w:p>
        </w:tc>
      </w:tr>
      <w:tr w14:paraId="36623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676" w:type="dxa"/>
          </w:tcPr>
          <w:p w14:paraId="0634E084">
            <w:pPr>
              <w:numPr>
                <w:ilvl w:val="0"/>
                <w:numId w:val="1"/>
              </w:numPr>
              <w:spacing w:line="480" w:lineRule="exact"/>
              <w:ind w:left="317" w:hanging="317"/>
              <w:jc w:val="center"/>
              <w:rPr>
                <w:rFonts w:ascii="宋体" w:hAnsi="宋体" w:eastAsia="宋体" w:cs="仿宋"/>
                <w:sz w:val="28"/>
                <w:szCs w:val="28"/>
              </w:rPr>
            </w:pPr>
          </w:p>
        </w:tc>
        <w:tc>
          <w:tcPr>
            <w:tcW w:w="1076" w:type="dxa"/>
            <w:vAlign w:val="center"/>
          </w:tcPr>
          <w:p w14:paraId="029DF7AD">
            <w:pPr>
              <w:spacing w:line="480" w:lineRule="exact"/>
              <w:rPr>
                <w:rFonts w:hint="eastAsia" w:ascii="宋体" w:hAnsi="宋体" w:eastAsia="宋体" w:cs="宋体"/>
                <w:sz w:val="28"/>
                <w:szCs w:val="28"/>
              </w:rPr>
            </w:pPr>
            <w:r>
              <w:rPr>
                <w:rFonts w:hint="eastAsia" w:ascii="宋体" w:hAnsi="宋体" w:eastAsia="宋体" w:cs="宋体"/>
                <w:sz w:val="28"/>
                <w:szCs w:val="28"/>
                <w:lang w:val="en-US" w:eastAsia="zh-CN"/>
              </w:rPr>
              <w:t>王佳丽</w:t>
            </w:r>
          </w:p>
        </w:tc>
        <w:tc>
          <w:tcPr>
            <w:tcW w:w="1767" w:type="dxa"/>
          </w:tcPr>
          <w:p w14:paraId="58E88315">
            <w:pPr>
              <w:rPr>
                <w:rFonts w:hint="eastAsia" w:ascii="宋体" w:hAnsi="宋体" w:eastAsia="宋体" w:cs="宋体"/>
                <w:sz w:val="28"/>
                <w:szCs w:val="28"/>
              </w:rPr>
            </w:pPr>
            <w:r>
              <w:rPr>
                <w:rFonts w:hint="eastAsia" w:ascii="宋体" w:hAnsi="宋体" w:eastAsia="宋体" w:cs="宋体"/>
                <w:sz w:val="28"/>
                <w:szCs w:val="28"/>
              </w:rPr>
              <w:t>成员</w:t>
            </w:r>
          </w:p>
        </w:tc>
        <w:tc>
          <w:tcPr>
            <w:tcW w:w="3970" w:type="dxa"/>
            <w:vAlign w:val="center"/>
          </w:tcPr>
          <w:p w14:paraId="66DEF435">
            <w:pPr>
              <w:rPr>
                <w:rFonts w:hint="eastAsia" w:ascii="宋体" w:hAnsi="宋体" w:eastAsia="宋体" w:cs="宋体"/>
                <w:sz w:val="28"/>
                <w:szCs w:val="28"/>
              </w:rPr>
            </w:pPr>
            <w:r>
              <w:rPr>
                <w:rFonts w:hint="eastAsia" w:ascii="宋体" w:hAnsi="宋体" w:eastAsia="宋体" w:cs="宋体"/>
                <w:sz w:val="28"/>
                <w:szCs w:val="28"/>
                <w:lang w:val="en-US" w:eastAsia="zh-CN"/>
              </w:rPr>
              <w:t>纪监工委副书记</w:t>
            </w:r>
          </w:p>
        </w:tc>
        <w:tc>
          <w:tcPr>
            <w:tcW w:w="2145" w:type="dxa"/>
          </w:tcPr>
          <w:p w14:paraId="3AD86A32">
            <w:pPr>
              <w:spacing w:line="480" w:lineRule="exact"/>
              <w:jc w:val="center"/>
              <w:rPr>
                <w:rFonts w:hint="default" w:ascii="宋体" w:hAnsi="宋体" w:eastAsia="宋体" w:cs="仿宋"/>
                <w:sz w:val="28"/>
                <w:szCs w:val="28"/>
                <w:lang w:val="en-US" w:eastAsia="zh-CN"/>
              </w:rPr>
            </w:pPr>
            <w:r>
              <w:rPr>
                <w:rFonts w:hint="eastAsia" w:ascii="宋体" w:hAnsi="宋体" w:eastAsia="宋体" w:cs="仿宋"/>
                <w:sz w:val="28"/>
                <w:szCs w:val="28"/>
                <w:lang w:val="en-US" w:eastAsia="zh-CN"/>
              </w:rPr>
              <w:t>13220593339</w:t>
            </w:r>
          </w:p>
        </w:tc>
      </w:tr>
      <w:tr w14:paraId="6DB5C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676" w:type="dxa"/>
          </w:tcPr>
          <w:p w14:paraId="7FC347DC">
            <w:pPr>
              <w:numPr>
                <w:ilvl w:val="0"/>
                <w:numId w:val="1"/>
              </w:numPr>
              <w:spacing w:line="480" w:lineRule="exact"/>
              <w:ind w:left="317" w:hanging="317"/>
              <w:jc w:val="center"/>
              <w:rPr>
                <w:rFonts w:ascii="宋体" w:hAnsi="宋体" w:eastAsia="宋体" w:cs="仿宋"/>
                <w:sz w:val="28"/>
                <w:szCs w:val="28"/>
              </w:rPr>
            </w:pPr>
          </w:p>
        </w:tc>
        <w:tc>
          <w:tcPr>
            <w:tcW w:w="1076" w:type="dxa"/>
          </w:tcPr>
          <w:p w14:paraId="4AFC0B15">
            <w:pPr>
              <w:spacing w:line="480" w:lineRule="exact"/>
              <w:rPr>
                <w:rFonts w:hint="eastAsia" w:ascii="宋体" w:hAnsi="宋体" w:eastAsia="宋体" w:cs="宋体"/>
                <w:sz w:val="28"/>
                <w:szCs w:val="28"/>
              </w:rPr>
            </w:pPr>
            <w:r>
              <w:rPr>
                <w:rFonts w:hint="eastAsia" w:ascii="宋体" w:hAnsi="宋体" w:eastAsia="宋体" w:cs="宋体"/>
                <w:sz w:val="28"/>
                <w:szCs w:val="28"/>
                <w:lang w:val="en-US" w:eastAsia="zh-CN"/>
              </w:rPr>
              <w:t>吕  玲</w:t>
            </w:r>
          </w:p>
        </w:tc>
        <w:tc>
          <w:tcPr>
            <w:tcW w:w="1767" w:type="dxa"/>
          </w:tcPr>
          <w:p w14:paraId="51B8C355">
            <w:pPr>
              <w:rPr>
                <w:rFonts w:hint="eastAsia" w:ascii="宋体" w:hAnsi="宋体" w:eastAsia="宋体" w:cs="宋体"/>
                <w:sz w:val="28"/>
                <w:szCs w:val="28"/>
              </w:rPr>
            </w:pPr>
            <w:r>
              <w:rPr>
                <w:rFonts w:hint="eastAsia" w:ascii="宋体" w:hAnsi="宋体" w:eastAsia="宋体" w:cs="宋体"/>
                <w:sz w:val="28"/>
                <w:szCs w:val="28"/>
              </w:rPr>
              <w:t>成员</w:t>
            </w:r>
          </w:p>
        </w:tc>
        <w:tc>
          <w:tcPr>
            <w:tcW w:w="3970" w:type="dxa"/>
          </w:tcPr>
          <w:p w14:paraId="717C53A7">
            <w:pPr>
              <w:spacing w:line="480" w:lineRule="exact"/>
              <w:rPr>
                <w:rFonts w:hint="eastAsia" w:ascii="宋体" w:hAnsi="宋体" w:eastAsia="宋体" w:cs="宋体"/>
                <w:sz w:val="28"/>
                <w:szCs w:val="28"/>
              </w:rPr>
            </w:pPr>
            <w:r>
              <w:rPr>
                <w:rFonts w:hint="eastAsia" w:ascii="宋体" w:hAnsi="宋体" w:eastAsia="宋体" w:cs="宋体"/>
                <w:sz w:val="28"/>
                <w:szCs w:val="28"/>
                <w:lang w:val="en-US" w:eastAsia="zh-CN"/>
              </w:rPr>
              <w:t>组织科科长</w:t>
            </w:r>
          </w:p>
        </w:tc>
        <w:tc>
          <w:tcPr>
            <w:tcW w:w="2145" w:type="dxa"/>
          </w:tcPr>
          <w:p w14:paraId="3228B4E0">
            <w:pPr>
              <w:spacing w:line="480" w:lineRule="exact"/>
              <w:jc w:val="center"/>
              <w:rPr>
                <w:rFonts w:hint="default" w:ascii="宋体" w:hAnsi="宋体" w:eastAsia="宋体" w:cs="仿宋"/>
                <w:sz w:val="28"/>
                <w:szCs w:val="28"/>
                <w:lang w:val="en-US" w:eastAsia="zh-CN"/>
              </w:rPr>
            </w:pPr>
            <w:r>
              <w:rPr>
                <w:rFonts w:hint="eastAsia" w:ascii="宋体" w:hAnsi="宋体" w:eastAsia="宋体" w:cs="仿宋"/>
                <w:sz w:val="28"/>
                <w:szCs w:val="28"/>
                <w:lang w:val="en-US" w:eastAsia="zh-CN"/>
              </w:rPr>
              <w:t>13668811246</w:t>
            </w:r>
          </w:p>
        </w:tc>
      </w:tr>
      <w:tr w14:paraId="1AC11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676" w:type="dxa"/>
          </w:tcPr>
          <w:p w14:paraId="1552CE7A">
            <w:pPr>
              <w:numPr>
                <w:ilvl w:val="0"/>
                <w:numId w:val="1"/>
              </w:numPr>
              <w:spacing w:line="480" w:lineRule="exact"/>
              <w:ind w:left="317" w:hanging="317"/>
              <w:jc w:val="center"/>
              <w:rPr>
                <w:rFonts w:ascii="宋体" w:hAnsi="宋体" w:eastAsia="宋体" w:cs="仿宋"/>
                <w:sz w:val="28"/>
                <w:szCs w:val="28"/>
              </w:rPr>
            </w:pPr>
          </w:p>
        </w:tc>
        <w:tc>
          <w:tcPr>
            <w:tcW w:w="1076" w:type="dxa"/>
          </w:tcPr>
          <w:p w14:paraId="15C0DEAC">
            <w:pPr>
              <w:spacing w:line="480" w:lineRule="exact"/>
              <w:rPr>
                <w:rFonts w:hint="eastAsia" w:ascii="宋体" w:hAnsi="宋体" w:eastAsia="宋体" w:cs="宋体"/>
                <w:sz w:val="28"/>
                <w:szCs w:val="28"/>
              </w:rPr>
            </w:pPr>
            <w:r>
              <w:rPr>
                <w:rFonts w:hint="eastAsia" w:ascii="宋体" w:hAnsi="宋体" w:eastAsia="宋体" w:cs="宋体"/>
                <w:sz w:val="28"/>
                <w:szCs w:val="28"/>
                <w:lang w:val="en-US" w:eastAsia="zh-CN"/>
              </w:rPr>
              <w:t>徐金鹏</w:t>
            </w:r>
          </w:p>
        </w:tc>
        <w:tc>
          <w:tcPr>
            <w:tcW w:w="1767" w:type="dxa"/>
          </w:tcPr>
          <w:p w14:paraId="7F4CB251">
            <w:pPr>
              <w:rPr>
                <w:rFonts w:hint="eastAsia" w:ascii="宋体" w:hAnsi="宋体" w:eastAsia="宋体" w:cs="宋体"/>
                <w:sz w:val="28"/>
                <w:szCs w:val="28"/>
              </w:rPr>
            </w:pPr>
            <w:r>
              <w:rPr>
                <w:rFonts w:hint="eastAsia" w:ascii="宋体" w:hAnsi="宋体" w:eastAsia="宋体" w:cs="宋体"/>
                <w:sz w:val="28"/>
                <w:szCs w:val="28"/>
              </w:rPr>
              <w:t>成员</w:t>
            </w:r>
          </w:p>
        </w:tc>
        <w:tc>
          <w:tcPr>
            <w:tcW w:w="3970" w:type="dxa"/>
          </w:tcPr>
          <w:p w14:paraId="6E8B9237">
            <w:pPr>
              <w:autoSpaceDE w:val="0"/>
              <w:autoSpaceDN w:val="0"/>
              <w:spacing w:line="580" w:lineRule="exact"/>
              <w:rPr>
                <w:rFonts w:hint="eastAsia" w:ascii="宋体" w:hAnsi="宋体" w:eastAsia="宋体" w:cs="宋体"/>
                <w:sz w:val="28"/>
                <w:szCs w:val="28"/>
              </w:rPr>
            </w:pPr>
            <w:r>
              <w:rPr>
                <w:rFonts w:hint="eastAsia" w:ascii="宋体" w:hAnsi="宋体" w:eastAsia="宋体" w:cs="宋体"/>
                <w:sz w:val="28"/>
                <w:szCs w:val="28"/>
                <w:lang w:val="en-US" w:eastAsia="zh-CN"/>
              </w:rPr>
              <w:t>财政所所长</w:t>
            </w:r>
          </w:p>
        </w:tc>
        <w:tc>
          <w:tcPr>
            <w:tcW w:w="2145" w:type="dxa"/>
            <w:vAlign w:val="center"/>
          </w:tcPr>
          <w:p w14:paraId="1D7544EB">
            <w:pPr>
              <w:spacing w:line="480" w:lineRule="exact"/>
              <w:jc w:val="center"/>
              <w:rPr>
                <w:rFonts w:hint="default" w:ascii="宋体" w:hAnsi="宋体" w:eastAsia="宋体" w:cs="仿宋"/>
                <w:sz w:val="28"/>
                <w:szCs w:val="28"/>
                <w:lang w:val="en-US" w:eastAsia="zh-CN"/>
              </w:rPr>
            </w:pPr>
            <w:r>
              <w:rPr>
                <w:rFonts w:hint="eastAsia" w:ascii="宋体" w:hAnsi="宋体" w:eastAsia="宋体" w:cs="仿宋"/>
                <w:sz w:val="28"/>
                <w:szCs w:val="28"/>
                <w:lang w:val="en-US" w:eastAsia="zh-CN"/>
              </w:rPr>
              <w:t>13573177058</w:t>
            </w:r>
          </w:p>
        </w:tc>
      </w:tr>
      <w:tr w14:paraId="0B7B1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6" w:type="dxa"/>
          </w:tcPr>
          <w:p w14:paraId="4A1685A4">
            <w:pPr>
              <w:numPr>
                <w:ilvl w:val="0"/>
                <w:numId w:val="1"/>
              </w:numPr>
              <w:spacing w:line="480" w:lineRule="exact"/>
              <w:ind w:left="317" w:hanging="317"/>
              <w:jc w:val="center"/>
              <w:rPr>
                <w:rFonts w:ascii="宋体" w:hAnsi="宋体" w:eastAsia="宋体" w:cs="仿宋"/>
                <w:sz w:val="28"/>
                <w:szCs w:val="28"/>
              </w:rPr>
            </w:pPr>
          </w:p>
        </w:tc>
        <w:tc>
          <w:tcPr>
            <w:tcW w:w="1076" w:type="dxa"/>
          </w:tcPr>
          <w:p w14:paraId="5D68A64B">
            <w:pPr>
              <w:spacing w:line="480" w:lineRule="exact"/>
              <w:rPr>
                <w:rFonts w:hint="eastAsia" w:ascii="宋体" w:hAnsi="宋体" w:eastAsia="宋体" w:cs="宋体"/>
                <w:sz w:val="28"/>
                <w:szCs w:val="28"/>
              </w:rPr>
            </w:pPr>
            <w:r>
              <w:rPr>
                <w:rFonts w:hint="eastAsia" w:ascii="宋体" w:hAnsi="宋体" w:eastAsia="宋体" w:cs="宋体"/>
                <w:sz w:val="28"/>
                <w:szCs w:val="28"/>
                <w:lang w:val="en-US" w:eastAsia="zh-CN"/>
              </w:rPr>
              <w:t>刘宗燕</w:t>
            </w:r>
          </w:p>
        </w:tc>
        <w:tc>
          <w:tcPr>
            <w:tcW w:w="1767" w:type="dxa"/>
          </w:tcPr>
          <w:p w14:paraId="69E596E0">
            <w:pPr>
              <w:rPr>
                <w:rFonts w:hint="eastAsia" w:ascii="宋体" w:hAnsi="宋体" w:eastAsia="宋体" w:cs="宋体"/>
                <w:sz w:val="28"/>
                <w:szCs w:val="28"/>
              </w:rPr>
            </w:pPr>
            <w:r>
              <w:rPr>
                <w:rFonts w:hint="eastAsia" w:ascii="宋体" w:hAnsi="宋体" w:eastAsia="宋体" w:cs="宋体"/>
                <w:sz w:val="28"/>
                <w:szCs w:val="28"/>
              </w:rPr>
              <w:t>成员</w:t>
            </w:r>
          </w:p>
        </w:tc>
        <w:tc>
          <w:tcPr>
            <w:tcW w:w="3970" w:type="dxa"/>
          </w:tcPr>
          <w:p w14:paraId="6DAC2DE1">
            <w:pPr>
              <w:spacing w:line="480" w:lineRule="exact"/>
              <w:rPr>
                <w:rFonts w:hint="eastAsia" w:ascii="宋体" w:hAnsi="宋体" w:eastAsia="宋体" w:cs="宋体"/>
                <w:sz w:val="28"/>
                <w:szCs w:val="28"/>
              </w:rPr>
            </w:pPr>
            <w:r>
              <w:rPr>
                <w:rFonts w:hint="eastAsia" w:ascii="宋体" w:hAnsi="宋体" w:eastAsia="宋体" w:cs="宋体"/>
                <w:sz w:val="28"/>
                <w:szCs w:val="28"/>
              </w:rPr>
              <w:t>宣传科</w:t>
            </w:r>
            <w:r>
              <w:rPr>
                <w:rFonts w:hint="eastAsia" w:ascii="宋体" w:hAnsi="宋体" w:eastAsia="宋体" w:cs="宋体"/>
                <w:sz w:val="28"/>
                <w:szCs w:val="28"/>
                <w:lang w:val="en-US" w:eastAsia="zh-CN"/>
              </w:rPr>
              <w:t>科</w:t>
            </w:r>
            <w:r>
              <w:rPr>
                <w:rFonts w:hint="eastAsia" w:ascii="宋体" w:hAnsi="宋体" w:eastAsia="宋体" w:cs="宋体"/>
                <w:sz w:val="28"/>
                <w:szCs w:val="28"/>
              </w:rPr>
              <w:t>长</w:t>
            </w:r>
            <w:r>
              <w:rPr>
                <w:rFonts w:hint="eastAsia" w:ascii="宋体" w:hAnsi="宋体" w:eastAsia="宋体" w:cs="宋体"/>
                <w:sz w:val="28"/>
                <w:szCs w:val="28"/>
                <w:lang w:eastAsia="zh-CN"/>
              </w:rPr>
              <w:t>、</w:t>
            </w:r>
            <w:r>
              <w:rPr>
                <w:rFonts w:hint="eastAsia" w:ascii="宋体" w:hAnsi="宋体" w:eastAsia="宋体" w:cs="宋体"/>
                <w:sz w:val="28"/>
                <w:szCs w:val="28"/>
              </w:rPr>
              <w:t>文化站</w:t>
            </w:r>
            <w:r>
              <w:rPr>
                <w:rFonts w:hint="eastAsia" w:ascii="宋体" w:hAnsi="宋体" w:eastAsia="宋体" w:cs="宋体"/>
                <w:sz w:val="28"/>
                <w:szCs w:val="28"/>
                <w:lang w:val="en-US" w:eastAsia="zh-CN"/>
              </w:rPr>
              <w:t>站</w:t>
            </w:r>
            <w:r>
              <w:rPr>
                <w:rFonts w:hint="eastAsia" w:ascii="宋体" w:hAnsi="宋体" w:eastAsia="宋体" w:cs="宋体"/>
                <w:sz w:val="28"/>
                <w:szCs w:val="28"/>
              </w:rPr>
              <w:t>长</w:t>
            </w:r>
          </w:p>
        </w:tc>
        <w:tc>
          <w:tcPr>
            <w:tcW w:w="2145" w:type="dxa"/>
            <w:vAlign w:val="center"/>
          </w:tcPr>
          <w:p w14:paraId="273EB212">
            <w:pPr>
              <w:spacing w:line="480" w:lineRule="exact"/>
              <w:jc w:val="center"/>
              <w:rPr>
                <w:rFonts w:hint="default" w:ascii="宋体" w:hAnsi="宋体" w:eastAsia="宋体" w:cs="仿宋"/>
                <w:sz w:val="28"/>
                <w:szCs w:val="28"/>
                <w:lang w:val="en-US" w:eastAsia="zh-CN"/>
              </w:rPr>
            </w:pPr>
            <w:r>
              <w:rPr>
                <w:rFonts w:hint="eastAsia" w:ascii="宋体" w:hAnsi="宋体" w:eastAsia="宋体" w:cs="仿宋"/>
                <w:sz w:val="28"/>
                <w:szCs w:val="28"/>
                <w:lang w:val="en-US" w:eastAsia="zh-CN"/>
              </w:rPr>
              <w:t>15254106165</w:t>
            </w:r>
          </w:p>
        </w:tc>
      </w:tr>
      <w:tr w14:paraId="5AC37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676" w:type="dxa"/>
          </w:tcPr>
          <w:p w14:paraId="3C626C92">
            <w:pPr>
              <w:numPr>
                <w:ilvl w:val="0"/>
                <w:numId w:val="1"/>
              </w:numPr>
              <w:spacing w:line="480" w:lineRule="exact"/>
              <w:ind w:left="317" w:hanging="317"/>
              <w:jc w:val="center"/>
              <w:rPr>
                <w:rFonts w:ascii="宋体" w:hAnsi="宋体" w:eastAsia="宋体" w:cs="仿宋"/>
                <w:sz w:val="28"/>
                <w:szCs w:val="28"/>
              </w:rPr>
            </w:pPr>
          </w:p>
        </w:tc>
        <w:tc>
          <w:tcPr>
            <w:tcW w:w="1076" w:type="dxa"/>
          </w:tcPr>
          <w:p w14:paraId="34F976E4">
            <w:pPr>
              <w:spacing w:line="480" w:lineRule="exact"/>
              <w:rPr>
                <w:rFonts w:hint="eastAsia" w:ascii="宋体" w:hAnsi="宋体" w:eastAsia="宋体" w:cs="宋体"/>
                <w:sz w:val="28"/>
                <w:szCs w:val="28"/>
              </w:rPr>
            </w:pPr>
            <w:r>
              <w:rPr>
                <w:rFonts w:hint="eastAsia" w:ascii="宋体" w:hAnsi="宋体" w:eastAsia="宋体" w:cs="宋体"/>
                <w:sz w:val="28"/>
                <w:szCs w:val="28"/>
                <w:lang w:val="en-US" w:eastAsia="zh-CN"/>
              </w:rPr>
              <w:t>杨  琳</w:t>
            </w:r>
          </w:p>
        </w:tc>
        <w:tc>
          <w:tcPr>
            <w:tcW w:w="1767" w:type="dxa"/>
          </w:tcPr>
          <w:p w14:paraId="55BDCCC5">
            <w:pPr>
              <w:rPr>
                <w:rFonts w:hint="eastAsia" w:ascii="宋体" w:hAnsi="宋体" w:eastAsia="宋体" w:cs="宋体"/>
                <w:sz w:val="28"/>
                <w:szCs w:val="28"/>
              </w:rPr>
            </w:pPr>
            <w:r>
              <w:rPr>
                <w:rFonts w:hint="eastAsia" w:ascii="宋体" w:hAnsi="宋体" w:eastAsia="宋体" w:cs="宋体"/>
                <w:sz w:val="28"/>
                <w:szCs w:val="28"/>
              </w:rPr>
              <w:t>成员</w:t>
            </w:r>
          </w:p>
        </w:tc>
        <w:tc>
          <w:tcPr>
            <w:tcW w:w="3970" w:type="dxa"/>
          </w:tcPr>
          <w:p w14:paraId="1179D8DC">
            <w:pPr>
              <w:spacing w:line="480" w:lineRule="exact"/>
              <w:rPr>
                <w:rFonts w:hint="eastAsia" w:ascii="宋体" w:hAnsi="宋体" w:eastAsia="宋体" w:cs="宋体"/>
                <w:sz w:val="28"/>
                <w:szCs w:val="28"/>
              </w:rPr>
            </w:pPr>
            <w:r>
              <w:rPr>
                <w:rFonts w:hint="eastAsia" w:ascii="宋体" w:hAnsi="宋体" w:eastAsia="宋体" w:cs="宋体"/>
                <w:sz w:val="28"/>
                <w:szCs w:val="28"/>
              </w:rPr>
              <w:t>应急办主任</w:t>
            </w:r>
          </w:p>
        </w:tc>
        <w:tc>
          <w:tcPr>
            <w:tcW w:w="2145" w:type="dxa"/>
            <w:vAlign w:val="center"/>
          </w:tcPr>
          <w:p w14:paraId="66417943">
            <w:pPr>
              <w:spacing w:line="480" w:lineRule="exact"/>
              <w:jc w:val="center"/>
              <w:rPr>
                <w:rFonts w:hint="default" w:ascii="宋体" w:hAnsi="宋体" w:eastAsia="宋体" w:cs="仿宋"/>
                <w:sz w:val="28"/>
                <w:szCs w:val="28"/>
                <w:lang w:val="en-US" w:eastAsia="zh-CN"/>
              </w:rPr>
            </w:pPr>
            <w:r>
              <w:rPr>
                <w:rFonts w:hint="eastAsia" w:ascii="宋体" w:hAnsi="宋体" w:eastAsia="宋体" w:cs="仿宋"/>
                <w:sz w:val="28"/>
                <w:szCs w:val="28"/>
                <w:lang w:val="en-US" w:eastAsia="zh-CN"/>
              </w:rPr>
              <w:t>18653187678</w:t>
            </w:r>
          </w:p>
        </w:tc>
      </w:tr>
      <w:tr w14:paraId="3CFAE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76" w:type="dxa"/>
          </w:tcPr>
          <w:p w14:paraId="00A709CF">
            <w:pPr>
              <w:numPr>
                <w:ilvl w:val="0"/>
                <w:numId w:val="1"/>
              </w:numPr>
              <w:spacing w:line="480" w:lineRule="exact"/>
              <w:ind w:left="317" w:hanging="317"/>
              <w:jc w:val="center"/>
              <w:rPr>
                <w:rFonts w:ascii="宋体" w:hAnsi="宋体" w:eastAsia="宋体" w:cs="仿宋"/>
                <w:sz w:val="28"/>
                <w:szCs w:val="28"/>
              </w:rPr>
            </w:pPr>
          </w:p>
        </w:tc>
        <w:tc>
          <w:tcPr>
            <w:tcW w:w="1076" w:type="dxa"/>
          </w:tcPr>
          <w:p w14:paraId="6A8D7369">
            <w:pPr>
              <w:spacing w:line="480" w:lineRule="exact"/>
              <w:rPr>
                <w:rFonts w:hint="eastAsia" w:ascii="宋体" w:hAnsi="宋体" w:eastAsia="宋体" w:cs="宋体"/>
                <w:sz w:val="28"/>
                <w:szCs w:val="28"/>
              </w:rPr>
            </w:pPr>
            <w:r>
              <w:rPr>
                <w:rFonts w:hint="eastAsia" w:ascii="宋体" w:hAnsi="宋体" w:eastAsia="宋体" w:cs="宋体"/>
                <w:sz w:val="28"/>
                <w:szCs w:val="28"/>
                <w:lang w:val="en-US" w:eastAsia="zh-CN"/>
              </w:rPr>
              <w:t>徐宪宗</w:t>
            </w:r>
          </w:p>
        </w:tc>
        <w:tc>
          <w:tcPr>
            <w:tcW w:w="1767" w:type="dxa"/>
          </w:tcPr>
          <w:p w14:paraId="7794F10A">
            <w:pPr>
              <w:rPr>
                <w:rFonts w:hint="eastAsia" w:ascii="宋体" w:hAnsi="宋体" w:eastAsia="宋体" w:cs="宋体"/>
                <w:sz w:val="28"/>
                <w:szCs w:val="28"/>
              </w:rPr>
            </w:pPr>
            <w:r>
              <w:rPr>
                <w:rFonts w:hint="eastAsia" w:ascii="宋体" w:hAnsi="宋体" w:eastAsia="宋体" w:cs="宋体"/>
                <w:sz w:val="28"/>
                <w:szCs w:val="28"/>
              </w:rPr>
              <w:t>成员</w:t>
            </w:r>
          </w:p>
        </w:tc>
        <w:tc>
          <w:tcPr>
            <w:tcW w:w="3970" w:type="dxa"/>
          </w:tcPr>
          <w:p w14:paraId="1AB31D24">
            <w:pPr>
              <w:keepNext w:val="0"/>
              <w:keepLines w:val="0"/>
              <w:pageBreakBefore w:val="0"/>
              <w:widowControl w:val="0"/>
              <w:tabs>
                <w:tab w:val="left" w:pos="2125"/>
              </w:tabs>
              <w:kinsoku/>
              <w:wordWrap/>
              <w:overflowPunct/>
              <w:topLinePunct w:val="0"/>
              <w:autoSpaceDE/>
              <w:autoSpaceDN/>
              <w:bidi w:val="0"/>
              <w:spacing w:line="600" w:lineRule="exact"/>
              <w:textAlignment w:val="auto"/>
              <w:rPr>
                <w:rFonts w:hint="eastAsia" w:ascii="宋体" w:hAnsi="宋体" w:eastAsia="宋体" w:cs="宋体"/>
                <w:sz w:val="28"/>
                <w:szCs w:val="28"/>
              </w:rPr>
            </w:pPr>
            <w:r>
              <w:rPr>
                <w:rFonts w:hint="eastAsia" w:ascii="宋体" w:hAnsi="宋体" w:eastAsia="宋体" w:cs="宋体"/>
                <w:sz w:val="28"/>
                <w:szCs w:val="28"/>
              </w:rPr>
              <w:t>经济发展服务中心主任</w:t>
            </w:r>
          </w:p>
        </w:tc>
        <w:tc>
          <w:tcPr>
            <w:tcW w:w="2145" w:type="dxa"/>
            <w:vAlign w:val="center"/>
          </w:tcPr>
          <w:p w14:paraId="5139EBE3">
            <w:pPr>
              <w:spacing w:line="480" w:lineRule="exact"/>
              <w:jc w:val="center"/>
              <w:rPr>
                <w:rFonts w:hint="default" w:ascii="宋体" w:hAnsi="宋体" w:eastAsia="宋体" w:cs="仿宋"/>
                <w:sz w:val="28"/>
                <w:szCs w:val="28"/>
                <w:lang w:val="en-US" w:eastAsia="zh-CN"/>
              </w:rPr>
            </w:pPr>
            <w:r>
              <w:rPr>
                <w:rFonts w:hint="eastAsia" w:ascii="宋体" w:hAnsi="宋体" w:eastAsia="宋体" w:cs="仿宋"/>
                <w:sz w:val="28"/>
                <w:szCs w:val="28"/>
                <w:lang w:val="en-US" w:eastAsia="zh-CN"/>
              </w:rPr>
              <w:t>15194183455</w:t>
            </w:r>
          </w:p>
        </w:tc>
      </w:tr>
      <w:tr w14:paraId="63B5C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676" w:type="dxa"/>
          </w:tcPr>
          <w:p w14:paraId="0D14445F">
            <w:pPr>
              <w:numPr>
                <w:ilvl w:val="0"/>
                <w:numId w:val="1"/>
              </w:numPr>
              <w:spacing w:line="480" w:lineRule="exact"/>
              <w:ind w:left="317" w:hanging="317"/>
              <w:jc w:val="center"/>
              <w:rPr>
                <w:rFonts w:ascii="宋体" w:hAnsi="宋体" w:eastAsia="宋体" w:cs="仿宋"/>
                <w:sz w:val="28"/>
                <w:szCs w:val="28"/>
              </w:rPr>
            </w:pPr>
          </w:p>
        </w:tc>
        <w:tc>
          <w:tcPr>
            <w:tcW w:w="1076" w:type="dxa"/>
          </w:tcPr>
          <w:p w14:paraId="41A8EEDF">
            <w:pPr>
              <w:spacing w:line="480" w:lineRule="exact"/>
              <w:rPr>
                <w:rFonts w:hint="eastAsia" w:ascii="宋体" w:hAnsi="宋体" w:eastAsia="宋体" w:cs="宋体"/>
                <w:sz w:val="28"/>
                <w:szCs w:val="28"/>
              </w:rPr>
            </w:pPr>
            <w:r>
              <w:rPr>
                <w:rFonts w:hint="eastAsia" w:ascii="宋体" w:hAnsi="宋体" w:eastAsia="宋体" w:cs="宋体"/>
                <w:sz w:val="28"/>
                <w:szCs w:val="28"/>
                <w:lang w:val="en-US" w:eastAsia="zh-CN"/>
              </w:rPr>
              <w:t>辛雪芹</w:t>
            </w:r>
          </w:p>
        </w:tc>
        <w:tc>
          <w:tcPr>
            <w:tcW w:w="1767" w:type="dxa"/>
          </w:tcPr>
          <w:p w14:paraId="2F524BAC">
            <w:pPr>
              <w:rPr>
                <w:rFonts w:hint="eastAsia" w:ascii="宋体" w:hAnsi="宋体" w:eastAsia="宋体" w:cs="宋体"/>
                <w:sz w:val="28"/>
                <w:szCs w:val="28"/>
              </w:rPr>
            </w:pPr>
            <w:r>
              <w:rPr>
                <w:rFonts w:hint="eastAsia" w:ascii="宋体" w:hAnsi="宋体" w:eastAsia="宋体" w:cs="宋体"/>
                <w:sz w:val="28"/>
                <w:szCs w:val="28"/>
              </w:rPr>
              <w:t>成员</w:t>
            </w:r>
          </w:p>
        </w:tc>
        <w:tc>
          <w:tcPr>
            <w:tcW w:w="3970" w:type="dxa"/>
          </w:tcPr>
          <w:p w14:paraId="024F2629">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宋体" w:hAnsi="宋体" w:eastAsia="宋体" w:cs="宋体"/>
                <w:sz w:val="28"/>
                <w:szCs w:val="28"/>
              </w:rPr>
            </w:pPr>
            <w:r>
              <w:rPr>
                <w:rFonts w:hint="eastAsia" w:ascii="宋体" w:hAnsi="宋体" w:eastAsia="宋体" w:cs="宋体"/>
                <w:sz w:val="28"/>
                <w:szCs w:val="28"/>
              </w:rPr>
              <w:t>农业综合服务中心</w:t>
            </w:r>
            <w:r>
              <w:rPr>
                <w:rFonts w:hint="eastAsia" w:ascii="宋体" w:hAnsi="宋体" w:eastAsia="宋体" w:cs="宋体"/>
                <w:sz w:val="28"/>
                <w:szCs w:val="28"/>
                <w:lang w:val="en-US" w:eastAsia="zh-CN"/>
              </w:rPr>
              <w:t>主任</w:t>
            </w:r>
          </w:p>
        </w:tc>
        <w:tc>
          <w:tcPr>
            <w:tcW w:w="2145" w:type="dxa"/>
            <w:vAlign w:val="center"/>
          </w:tcPr>
          <w:p w14:paraId="3163D95D">
            <w:pPr>
              <w:spacing w:line="480" w:lineRule="exact"/>
              <w:jc w:val="center"/>
              <w:rPr>
                <w:rFonts w:hint="default" w:ascii="宋体" w:hAnsi="宋体" w:eastAsia="宋体" w:cs="仿宋"/>
                <w:sz w:val="28"/>
                <w:szCs w:val="28"/>
                <w:lang w:val="en-US" w:eastAsia="zh-CN"/>
              </w:rPr>
            </w:pPr>
            <w:r>
              <w:rPr>
                <w:rFonts w:hint="eastAsia" w:ascii="宋体" w:hAnsi="宋体" w:eastAsia="宋体" w:cs="仿宋"/>
                <w:sz w:val="28"/>
                <w:szCs w:val="28"/>
                <w:lang w:val="en-US" w:eastAsia="zh-CN"/>
              </w:rPr>
              <w:t>15588896977</w:t>
            </w:r>
          </w:p>
        </w:tc>
      </w:tr>
      <w:tr w14:paraId="1DB58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676" w:type="dxa"/>
          </w:tcPr>
          <w:p w14:paraId="5BE91243">
            <w:pPr>
              <w:numPr>
                <w:ilvl w:val="0"/>
                <w:numId w:val="1"/>
              </w:numPr>
              <w:spacing w:line="480" w:lineRule="exact"/>
              <w:ind w:left="317" w:hanging="317"/>
              <w:jc w:val="center"/>
              <w:rPr>
                <w:rFonts w:ascii="宋体" w:hAnsi="宋体" w:eastAsia="宋体" w:cs="仿宋"/>
                <w:sz w:val="28"/>
                <w:szCs w:val="28"/>
              </w:rPr>
            </w:pPr>
          </w:p>
        </w:tc>
        <w:tc>
          <w:tcPr>
            <w:tcW w:w="1076" w:type="dxa"/>
          </w:tcPr>
          <w:p w14:paraId="6CB644DE">
            <w:pPr>
              <w:spacing w:line="480" w:lineRule="exact"/>
              <w:rPr>
                <w:rFonts w:hint="eastAsia" w:ascii="宋体" w:hAnsi="宋体" w:eastAsia="宋体" w:cs="宋体"/>
                <w:sz w:val="28"/>
                <w:szCs w:val="28"/>
              </w:rPr>
            </w:pPr>
            <w:r>
              <w:rPr>
                <w:rFonts w:hint="eastAsia" w:ascii="宋体" w:hAnsi="宋体" w:eastAsia="宋体" w:cs="宋体"/>
                <w:sz w:val="28"/>
                <w:szCs w:val="28"/>
              </w:rPr>
              <w:t>田  亮</w:t>
            </w:r>
          </w:p>
        </w:tc>
        <w:tc>
          <w:tcPr>
            <w:tcW w:w="1767" w:type="dxa"/>
          </w:tcPr>
          <w:p w14:paraId="7080E01C">
            <w:pPr>
              <w:rPr>
                <w:rFonts w:hint="eastAsia" w:ascii="宋体" w:hAnsi="宋体" w:eastAsia="宋体" w:cs="宋体"/>
                <w:sz w:val="28"/>
                <w:szCs w:val="28"/>
              </w:rPr>
            </w:pPr>
            <w:r>
              <w:rPr>
                <w:rFonts w:hint="eastAsia" w:ascii="宋体" w:hAnsi="宋体" w:eastAsia="宋体" w:cs="宋体"/>
                <w:sz w:val="28"/>
                <w:szCs w:val="28"/>
              </w:rPr>
              <w:t>成员</w:t>
            </w:r>
          </w:p>
        </w:tc>
        <w:tc>
          <w:tcPr>
            <w:tcW w:w="3970" w:type="dxa"/>
          </w:tcPr>
          <w:p w14:paraId="62871DAC">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城乡规划建设办公室主任</w:t>
            </w:r>
          </w:p>
        </w:tc>
        <w:tc>
          <w:tcPr>
            <w:tcW w:w="2145" w:type="dxa"/>
            <w:vAlign w:val="center"/>
          </w:tcPr>
          <w:p w14:paraId="7A53755F">
            <w:pPr>
              <w:spacing w:line="480" w:lineRule="exact"/>
              <w:jc w:val="center"/>
              <w:rPr>
                <w:rFonts w:hint="default" w:ascii="宋体" w:hAnsi="宋体" w:eastAsia="宋体" w:cs="仿宋"/>
                <w:sz w:val="28"/>
                <w:szCs w:val="28"/>
                <w:lang w:val="en-US" w:eastAsia="zh-CN"/>
              </w:rPr>
            </w:pPr>
            <w:r>
              <w:rPr>
                <w:rFonts w:hint="eastAsia" w:ascii="宋体" w:hAnsi="宋体" w:eastAsia="宋体" w:cs="仿宋"/>
                <w:sz w:val="28"/>
                <w:szCs w:val="28"/>
                <w:lang w:val="en-US" w:eastAsia="zh-CN"/>
              </w:rPr>
              <w:t>15806679509</w:t>
            </w:r>
          </w:p>
        </w:tc>
      </w:tr>
      <w:tr w14:paraId="18DD2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676" w:type="dxa"/>
          </w:tcPr>
          <w:p w14:paraId="781E7050">
            <w:pPr>
              <w:numPr>
                <w:ilvl w:val="0"/>
                <w:numId w:val="1"/>
              </w:numPr>
              <w:spacing w:line="480" w:lineRule="exact"/>
              <w:ind w:left="317" w:hanging="317"/>
              <w:jc w:val="center"/>
              <w:rPr>
                <w:rFonts w:ascii="宋体" w:hAnsi="宋体" w:eastAsia="宋体" w:cs="仿宋"/>
                <w:sz w:val="28"/>
                <w:szCs w:val="28"/>
              </w:rPr>
            </w:pPr>
          </w:p>
        </w:tc>
        <w:tc>
          <w:tcPr>
            <w:tcW w:w="1076" w:type="dxa"/>
          </w:tcPr>
          <w:p w14:paraId="4799136C">
            <w:pPr>
              <w:spacing w:line="480" w:lineRule="exact"/>
              <w:rPr>
                <w:rFonts w:hint="eastAsia" w:ascii="宋体" w:hAnsi="宋体" w:eastAsia="宋体" w:cs="宋体"/>
                <w:sz w:val="28"/>
                <w:szCs w:val="28"/>
              </w:rPr>
            </w:pPr>
            <w:r>
              <w:rPr>
                <w:rFonts w:hint="eastAsia" w:ascii="宋体" w:hAnsi="宋体" w:eastAsia="宋体" w:cs="宋体"/>
                <w:sz w:val="28"/>
                <w:szCs w:val="28"/>
                <w:lang w:val="en-US" w:eastAsia="zh-CN"/>
              </w:rPr>
              <w:t>方  锋</w:t>
            </w:r>
          </w:p>
        </w:tc>
        <w:tc>
          <w:tcPr>
            <w:tcW w:w="1767" w:type="dxa"/>
          </w:tcPr>
          <w:p w14:paraId="0E428D9E">
            <w:pPr>
              <w:rPr>
                <w:rFonts w:hint="eastAsia" w:ascii="宋体" w:hAnsi="宋体" w:eastAsia="宋体" w:cs="宋体"/>
                <w:sz w:val="28"/>
                <w:szCs w:val="28"/>
              </w:rPr>
            </w:pPr>
            <w:r>
              <w:rPr>
                <w:rFonts w:hint="eastAsia" w:ascii="宋体" w:hAnsi="宋体" w:eastAsia="宋体" w:cs="宋体"/>
                <w:sz w:val="28"/>
                <w:szCs w:val="28"/>
              </w:rPr>
              <w:t>成员</w:t>
            </w:r>
          </w:p>
        </w:tc>
        <w:tc>
          <w:tcPr>
            <w:tcW w:w="3970" w:type="dxa"/>
          </w:tcPr>
          <w:p w14:paraId="3963F396">
            <w:pPr>
              <w:keepNext w:val="0"/>
              <w:keepLines w:val="0"/>
              <w:pageBreakBefore w:val="0"/>
              <w:widowControl w:val="0"/>
              <w:tabs>
                <w:tab w:val="left" w:pos="2125"/>
              </w:tabs>
              <w:kinsoku/>
              <w:wordWrap/>
              <w:overflowPunct/>
              <w:topLinePunct w:val="0"/>
              <w:autoSpaceDE/>
              <w:autoSpaceDN/>
              <w:bidi w:val="0"/>
              <w:spacing w:line="600" w:lineRule="exact"/>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城市管理办公室主任</w:t>
            </w:r>
          </w:p>
        </w:tc>
        <w:tc>
          <w:tcPr>
            <w:tcW w:w="2145" w:type="dxa"/>
            <w:vAlign w:val="center"/>
          </w:tcPr>
          <w:p w14:paraId="62450E6C">
            <w:pPr>
              <w:spacing w:line="480" w:lineRule="exact"/>
              <w:jc w:val="center"/>
              <w:rPr>
                <w:rFonts w:hint="default" w:ascii="宋体" w:hAnsi="宋体" w:eastAsia="宋体" w:cs="仿宋"/>
                <w:sz w:val="28"/>
                <w:szCs w:val="28"/>
                <w:lang w:val="en-US" w:eastAsia="zh-CN"/>
              </w:rPr>
            </w:pPr>
            <w:r>
              <w:rPr>
                <w:rFonts w:hint="eastAsia" w:ascii="宋体" w:hAnsi="宋体" w:eastAsia="宋体" w:cs="仿宋"/>
                <w:sz w:val="28"/>
                <w:szCs w:val="28"/>
                <w:lang w:val="en-US" w:eastAsia="zh-CN"/>
              </w:rPr>
              <w:t>13706415788</w:t>
            </w:r>
          </w:p>
        </w:tc>
      </w:tr>
      <w:tr w14:paraId="6A5B8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676" w:type="dxa"/>
          </w:tcPr>
          <w:p w14:paraId="1DA4C0E3">
            <w:pPr>
              <w:numPr>
                <w:ilvl w:val="0"/>
                <w:numId w:val="1"/>
              </w:numPr>
              <w:spacing w:line="480" w:lineRule="exact"/>
              <w:ind w:left="317" w:hanging="317"/>
              <w:jc w:val="center"/>
              <w:rPr>
                <w:rFonts w:ascii="宋体" w:hAnsi="宋体" w:eastAsia="宋体" w:cs="仿宋"/>
                <w:sz w:val="28"/>
                <w:szCs w:val="28"/>
              </w:rPr>
            </w:pPr>
          </w:p>
        </w:tc>
        <w:tc>
          <w:tcPr>
            <w:tcW w:w="1076" w:type="dxa"/>
          </w:tcPr>
          <w:p w14:paraId="0F860451">
            <w:pPr>
              <w:spacing w:line="480" w:lineRule="exact"/>
              <w:rPr>
                <w:rFonts w:hint="eastAsia" w:ascii="宋体" w:hAnsi="宋体" w:eastAsia="宋体" w:cs="宋体"/>
                <w:sz w:val="28"/>
                <w:szCs w:val="28"/>
              </w:rPr>
            </w:pPr>
            <w:r>
              <w:rPr>
                <w:rFonts w:hint="eastAsia" w:ascii="宋体" w:hAnsi="宋体" w:eastAsia="宋体" w:cs="宋体"/>
                <w:sz w:val="28"/>
                <w:szCs w:val="28"/>
                <w:lang w:val="en-US" w:eastAsia="zh-CN"/>
              </w:rPr>
              <w:t>韩道波</w:t>
            </w:r>
          </w:p>
        </w:tc>
        <w:tc>
          <w:tcPr>
            <w:tcW w:w="1767" w:type="dxa"/>
          </w:tcPr>
          <w:p w14:paraId="48997CD9">
            <w:pPr>
              <w:rPr>
                <w:rFonts w:hint="eastAsia" w:ascii="宋体" w:hAnsi="宋体" w:eastAsia="宋体" w:cs="宋体"/>
                <w:sz w:val="28"/>
                <w:szCs w:val="28"/>
              </w:rPr>
            </w:pPr>
            <w:r>
              <w:rPr>
                <w:rFonts w:hint="eastAsia" w:ascii="宋体" w:hAnsi="宋体" w:eastAsia="宋体" w:cs="宋体"/>
                <w:sz w:val="28"/>
                <w:szCs w:val="28"/>
              </w:rPr>
              <w:t>成员</w:t>
            </w:r>
          </w:p>
        </w:tc>
        <w:tc>
          <w:tcPr>
            <w:tcW w:w="3970" w:type="dxa"/>
          </w:tcPr>
          <w:p w14:paraId="372326DA">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网格中心主任</w:t>
            </w:r>
          </w:p>
        </w:tc>
        <w:tc>
          <w:tcPr>
            <w:tcW w:w="2145" w:type="dxa"/>
            <w:vAlign w:val="center"/>
          </w:tcPr>
          <w:p w14:paraId="34D71DED">
            <w:pPr>
              <w:spacing w:line="480" w:lineRule="exact"/>
              <w:jc w:val="center"/>
              <w:rPr>
                <w:rFonts w:hint="default" w:ascii="宋体" w:hAnsi="宋体" w:eastAsia="宋体" w:cs="仿宋"/>
                <w:sz w:val="28"/>
                <w:szCs w:val="28"/>
                <w:lang w:val="en-US" w:eastAsia="zh-CN"/>
              </w:rPr>
            </w:pPr>
            <w:r>
              <w:rPr>
                <w:rFonts w:hint="eastAsia" w:ascii="宋体" w:hAnsi="宋体" w:eastAsia="宋体" w:cs="仿宋"/>
                <w:sz w:val="28"/>
                <w:szCs w:val="28"/>
                <w:lang w:val="en-US" w:eastAsia="zh-CN"/>
              </w:rPr>
              <w:t>15650070079</w:t>
            </w:r>
          </w:p>
        </w:tc>
      </w:tr>
      <w:tr w14:paraId="32C74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676" w:type="dxa"/>
          </w:tcPr>
          <w:p w14:paraId="6DC323DE">
            <w:pPr>
              <w:numPr>
                <w:ilvl w:val="0"/>
                <w:numId w:val="1"/>
              </w:numPr>
              <w:spacing w:line="480" w:lineRule="exact"/>
              <w:ind w:left="317" w:hanging="317"/>
              <w:jc w:val="center"/>
              <w:rPr>
                <w:rFonts w:ascii="宋体" w:hAnsi="宋体" w:eastAsia="宋体" w:cs="仿宋"/>
                <w:sz w:val="28"/>
                <w:szCs w:val="28"/>
              </w:rPr>
            </w:pPr>
          </w:p>
        </w:tc>
        <w:tc>
          <w:tcPr>
            <w:tcW w:w="1076" w:type="dxa"/>
          </w:tcPr>
          <w:p w14:paraId="0B559095">
            <w:pPr>
              <w:spacing w:line="480" w:lineRule="exact"/>
              <w:rPr>
                <w:rFonts w:hint="eastAsia" w:ascii="宋体" w:hAnsi="宋体" w:eastAsia="宋体" w:cs="宋体"/>
                <w:sz w:val="28"/>
                <w:szCs w:val="28"/>
              </w:rPr>
            </w:pPr>
            <w:r>
              <w:rPr>
                <w:rFonts w:hint="eastAsia" w:ascii="宋体" w:hAnsi="宋体" w:eastAsia="宋体" w:cs="宋体"/>
                <w:sz w:val="28"/>
                <w:szCs w:val="28"/>
                <w:lang w:val="en-US" w:eastAsia="zh-CN"/>
              </w:rPr>
              <w:t>王风东</w:t>
            </w:r>
          </w:p>
        </w:tc>
        <w:tc>
          <w:tcPr>
            <w:tcW w:w="1767" w:type="dxa"/>
          </w:tcPr>
          <w:p w14:paraId="60217DA4">
            <w:pPr>
              <w:rPr>
                <w:rFonts w:hint="eastAsia" w:ascii="宋体" w:hAnsi="宋体" w:eastAsia="宋体" w:cs="宋体"/>
                <w:sz w:val="28"/>
                <w:szCs w:val="28"/>
              </w:rPr>
            </w:pPr>
            <w:r>
              <w:rPr>
                <w:rFonts w:hint="eastAsia" w:ascii="宋体" w:hAnsi="宋体" w:eastAsia="宋体" w:cs="宋体"/>
                <w:sz w:val="28"/>
                <w:szCs w:val="28"/>
              </w:rPr>
              <w:t>成员</w:t>
            </w:r>
          </w:p>
        </w:tc>
        <w:tc>
          <w:tcPr>
            <w:tcW w:w="3970" w:type="dxa"/>
          </w:tcPr>
          <w:p w14:paraId="3020DC51">
            <w:pPr>
              <w:keepNext w:val="0"/>
              <w:keepLines w:val="0"/>
              <w:pageBreakBefore w:val="0"/>
              <w:widowControl w:val="0"/>
              <w:tabs>
                <w:tab w:val="left" w:pos="2125"/>
              </w:tabs>
              <w:kinsoku/>
              <w:wordWrap/>
              <w:overflowPunct/>
              <w:topLinePunct w:val="0"/>
              <w:autoSpaceDE/>
              <w:autoSpaceDN/>
              <w:bidi w:val="0"/>
              <w:spacing w:line="600" w:lineRule="exact"/>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综治办主任</w:t>
            </w:r>
          </w:p>
        </w:tc>
        <w:tc>
          <w:tcPr>
            <w:tcW w:w="2145" w:type="dxa"/>
            <w:vAlign w:val="center"/>
          </w:tcPr>
          <w:p w14:paraId="29378BDF">
            <w:pPr>
              <w:spacing w:line="480" w:lineRule="exact"/>
              <w:jc w:val="center"/>
              <w:rPr>
                <w:rFonts w:hint="default" w:ascii="宋体" w:hAnsi="宋体" w:eastAsia="宋体" w:cs="仿宋"/>
                <w:sz w:val="28"/>
                <w:szCs w:val="28"/>
                <w:lang w:val="en-US" w:eastAsia="zh-CN"/>
              </w:rPr>
            </w:pPr>
            <w:r>
              <w:rPr>
                <w:rFonts w:hint="eastAsia" w:ascii="宋体" w:hAnsi="宋体" w:eastAsia="宋体" w:cs="仿宋"/>
                <w:sz w:val="28"/>
                <w:szCs w:val="28"/>
                <w:lang w:val="en-US" w:eastAsia="zh-CN"/>
              </w:rPr>
              <w:t>13573772798</w:t>
            </w:r>
          </w:p>
        </w:tc>
      </w:tr>
      <w:tr w14:paraId="7872F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676" w:type="dxa"/>
          </w:tcPr>
          <w:p w14:paraId="15FD28B5">
            <w:pPr>
              <w:numPr>
                <w:ilvl w:val="0"/>
                <w:numId w:val="1"/>
              </w:numPr>
              <w:spacing w:line="480" w:lineRule="exact"/>
              <w:ind w:left="317" w:hanging="317"/>
              <w:jc w:val="center"/>
              <w:rPr>
                <w:rFonts w:ascii="宋体" w:hAnsi="宋体" w:eastAsia="宋体" w:cs="仿宋"/>
                <w:sz w:val="28"/>
                <w:szCs w:val="28"/>
              </w:rPr>
            </w:pPr>
          </w:p>
        </w:tc>
        <w:tc>
          <w:tcPr>
            <w:tcW w:w="1076" w:type="dxa"/>
          </w:tcPr>
          <w:p w14:paraId="4B640FD8">
            <w:pPr>
              <w:spacing w:line="480" w:lineRule="exact"/>
              <w:rPr>
                <w:rFonts w:hint="eastAsia" w:ascii="宋体" w:hAnsi="宋体" w:eastAsia="宋体" w:cs="宋体"/>
                <w:sz w:val="28"/>
                <w:szCs w:val="28"/>
              </w:rPr>
            </w:pPr>
            <w:r>
              <w:rPr>
                <w:rFonts w:hint="eastAsia" w:ascii="宋体" w:hAnsi="宋体" w:eastAsia="宋体" w:cs="宋体"/>
                <w:sz w:val="28"/>
                <w:szCs w:val="28"/>
                <w:lang w:val="en-US" w:eastAsia="zh-CN"/>
              </w:rPr>
              <w:t>赵而强</w:t>
            </w:r>
          </w:p>
        </w:tc>
        <w:tc>
          <w:tcPr>
            <w:tcW w:w="1767" w:type="dxa"/>
          </w:tcPr>
          <w:p w14:paraId="3E074300">
            <w:pPr>
              <w:rPr>
                <w:rFonts w:hint="eastAsia" w:ascii="宋体" w:hAnsi="宋体" w:eastAsia="宋体" w:cs="宋体"/>
                <w:sz w:val="28"/>
                <w:szCs w:val="28"/>
              </w:rPr>
            </w:pPr>
            <w:r>
              <w:rPr>
                <w:rFonts w:hint="eastAsia" w:ascii="宋体" w:hAnsi="宋体" w:eastAsia="宋体" w:cs="宋体"/>
                <w:sz w:val="28"/>
                <w:szCs w:val="28"/>
              </w:rPr>
              <w:t>成员</w:t>
            </w:r>
          </w:p>
        </w:tc>
        <w:tc>
          <w:tcPr>
            <w:tcW w:w="3970" w:type="dxa"/>
          </w:tcPr>
          <w:p w14:paraId="15454B30">
            <w:pPr>
              <w:spacing w:line="480" w:lineRule="exact"/>
              <w:rPr>
                <w:rFonts w:hint="eastAsia" w:ascii="宋体" w:hAnsi="宋体" w:eastAsia="宋体" w:cs="宋体"/>
                <w:sz w:val="28"/>
                <w:szCs w:val="28"/>
              </w:rPr>
            </w:pPr>
            <w:r>
              <w:rPr>
                <w:rFonts w:hint="eastAsia" w:ascii="宋体" w:hAnsi="宋体" w:eastAsia="宋体" w:cs="宋体"/>
                <w:sz w:val="28"/>
                <w:szCs w:val="28"/>
              </w:rPr>
              <w:t>民政办主任</w:t>
            </w:r>
          </w:p>
        </w:tc>
        <w:tc>
          <w:tcPr>
            <w:tcW w:w="2145" w:type="dxa"/>
            <w:vAlign w:val="center"/>
          </w:tcPr>
          <w:p w14:paraId="356E4B3D">
            <w:pPr>
              <w:spacing w:line="480" w:lineRule="exact"/>
              <w:jc w:val="center"/>
              <w:rPr>
                <w:rFonts w:hint="default" w:ascii="宋体" w:hAnsi="宋体" w:eastAsia="宋体" w:cs="仿宋"/>
                <w:sz w:val="28"/>
                <w:szCs w:val="28"/>
                <w:lang w:val="en-US" w:eastAsia="zh-CN"/>
              </w:rPr>
            </w:pPr>
            <w:r>
              <w:rPr>
                <w:rFonts w:hint="eastAsia" w:ascii="宋体" w:hAnsi="宋体" w:eastAsia="宋体" w:cs="仿宋"/>
                <w:sz w:val="28"/>
                <w:szCs w:val="28"/>
                <w:lang w:val="en-US" w:eastAsia="zh-CN"/>
              </w:rPr>
              <w:t>17685782139</w:t>
            </w:r>
          </w:p>
        </w:tc>
      </w:tr>
      <w:tr w14:paraId="5A415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676" w:type="dxa"/>
          </w:tcPr>
          <w:p w14:paraId="0F946C76">
            <w:pPr>
              <w:numPr>
                <w:ilvl w:val="0"/>
                <w:numId w:val="1"/>
              </w:numPr>
              <w:spacing w:line="480" w:lineRule="exact"/>
              <w:ind w:left="317" w:hanging="317"/>
              <w:jc w:val="center"/>
              <w:rPr>
                <w:rFonts w:ascii="宋体" w:hAnsi="宋体" w:eastAsia="宋体" w:cs="仿宋"/>
                <w:sz w:val="28"/>
                <w:szCs w:val="28"/>
              </w:rPr>
            </w:pPr>
          </w:p>
        </w:tc>
        <w:tc>
          <w:tcPr>
            <w:tcW w:w="1076" w:type="dxa"/>
          </w:tcPr>
          <w:p w14:paraId="5676992C">
            <w:pPr>
              <w:spacing w:line="480" w:lineRule="exact"/>
              <w:rPr>
                <w:rFonts w:hint="eastAsia" w:ascii="宋体" w:hAnsi="宋体" w:eastAsia="宋体" w:cs="宋体"/>
                <w:sz w:val="28"/>
                <w:szCs w:val="28"/>
              </w:rPr>
            </w:pPr>
            <w:r>
              <w:rPr>
                <w:rFonts w:hint="eastAsia" w:ascii="宋体" w:hAnsi="宋体" w:eastAsia="宋体" w:cs="宋体"/>
                <w:sz w:val="28"/>
                <w:szCs w:val="28"/>
                <w:lang w:val="en-US" w:eastAsia="zh-CN"/>
              </w:rPr>
              <w:t>王其静</w:t>
            </w:r>
          </w:p>
        </w:tc>
        <w:tc>
          <w:tcPr>
            <w:tcW w:w="1767" w:type="dxa"/>
          </w:tcPr>
          <w:p w14:paraId="3EAF1FE6">
            <w:pPr>
              <w:rPr>
                <w:rFonts w:hint="eastAsia" w:ascii="宋体" w:hAnsi="宋体" w:eastAsia="宋体" w:cs="宋体"/>
                <w:sz w:val="28"/>
                <w:szCs w:val="28"/>
              </w:rPr>
            </w:pPr>
            <w:r>
              <w:rPr>
                <w:rFonts w:hint="eastAsia" w:ascii="宋体" w:hAnsi="宋体" w:eastAsia="宋体" w:cs="宋体"/>
                <w:sz w:val="28"/>
                <w:szCs w:val="28"/>
              </w:rPr>
              <w:t>成员</w:t>
            </w:r>
          </w:p>
        </w:tc>
        <w:tc>
          <w:tcPr>
            <w:tcW w:w="3970" w:type="dxa"/>
          </w:tcPr>
          <w:p w14:paraId="3845B6C2">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宋体" w:hAnsi="宋体" w:eastAsia="宋体" w:cs="宋体"/>
                <w:sz w:val="28"/>
                <w:szCs w:val="28"/>
              </w:rPr>
            </w:pPr>
            <w:r>
              <w:rPr>
                <w:rFonts w:hint="eastAsia" w:ascii="宋体" w:hAnsi="宋体" w:eastAsia="宋体" w:cs="宋体"/>
                <w:sz w:val="28"/>
                <w:szCs w:val="28"/>
              </w:rPr>
              <w:t>人社</w:t>
            </w:r>
            <w:r>
              <w:rPr>
                <w:rFonts w:hint="eastAsia" w:ascii="宋体" w:hAnsi="宋体" w:eastAsia="宋体" w:cs="宋体"/>
                <w:sz w:val="28"/>
                <w:szCs w:val="28"/>
                <w:lang w:val="en-US" w:eastAsia="zh-CN"/>
              </w:rPr>
              <w:t>服务</w:t>
            </w:r>
            <w:r>
              <w:rPr>
                <w:rFonts w:hint="eastAsia" w:ascii="宋体" w:hAnsi="宋体" w:eastAsia="宋体" w:cs="宋体"/>
                <w:sz w:val="28"/>
                <w:szCs w:val="28"/>
              </w:rPr>
              <w:t xml:space="preserve">中心主任 </w:t>
            </w:r>
          </w:p>
        </w:tc>
        <w:tc>
          <w:tcPr>
            <w:tcW w:w="2145" w:type="dxa"/>
            <w:vAlign w:val="center"/>
          </w:tcPr>
          <w:p w14:paraId="22AED21F">
            <w:pPr>
              <w:spacing w:line="480" w:lineRule="exact"/>
              <w:jc w:val="center"/>
              <w:rPr>
                <w:rFonts w:hint="default" w:ascii="宋体" w:hAnsi="宋体" w:eastAsia="宋体" w:cs="仿宋"/>
                <w:sz w:val="28"/>
                <w:szCs w:val="28"/>
                <w:lang w:val="en-US" w:eastAsia="zh-CN"/>
              </w:rPr>
            </w:pPr>
            <w:r>
              <w:rPr>
                <w:rFonts w:hint="eastAsia" w:ascii="宋体" w:hAnsi="宋体" w:eastAsia="宋体" w:cs="仿宋"/>
                <w:sz w:val="28"/>
                <w:szCs w:val="28"/>
                <w:lang w:val="en-US" w:eastAsia="zh-CN"/>
              </w:rPr>
              <w:t>15554103841</w:t>
            </w:r>
          </w:p>
        </w:tc>
      </w:tr>
      <w:tr w14:paraId="08724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76" w:type="dxa"/>
          </w:tcPr>
          <w:p w14:paraId="64260F1C">
            <w:pPr>
              <w:numPr>
                <w:ilvl w:val="0"/>
                <w:numId w:val="1"/>
              </w:numPr>
              <w:spacing w:line="480" w:lineRule="exact"/>
              <w:ind w:left="317" w:hanging="317"/>
              <w:jc w:val="center"/>
              <w:rPr>
                <w:rFonts w:ascii="宋体" w:hAnsi="宋体" w:eastAsia="宋体" w:cs="仿宋"/>
                <w:sz w:val="28"/>
                <w:szCs w:val="28"/>
              </w:rPr>
            </w:pPr>
          </w:p>
        </w:tc>
        <w:tc>
          <w:tcPr>
            <w:tcW w:w="1076" w:type="dxa"/>
          </w:tcPr>
          <w:p w14:paraId="4180DE47">
            <w:pPr>
              <w:spacing w:line="480" w:lineRule="exact"/>
              <w:rPr>
                <w:rFonts w:hint="eastAsia" w:ascii="宋体" w:hAnsi="宋体" w:eastAsia="宋体" w:cs="宋体"/>
                <w:sz w:val="28"/>
                <w:szCs w:val="28"/>
              </w:rPr>
            </w:pPr>
            <w:r>
              <w:rPr>
                <w:rFonts w:hint="eastAsia" w:ascii="宋体" w:hAnsi="宋体" w:eastAsia="宋体" w:cs="宋体"/>
                <w:sz w:val="28"/>
                <w:szCs w:val="28"/>
                <w:lang w:val="en-US" w:eastAsia="zh-CN"/>
              </w:rPr>
              <w:t>王国峰</w:t>
            </w:r>
          </w:p>
        </w:tc>
        <w:tc>
          <w:tcPr>
            <w:tcW w:w="1767" w:type="dxa"/>
          </w:tcPr>
          <w:p w14:paraId="0E0762CD">
            <w:pPr>
              <w:rPr>
                <w:rFonts w:hint="eastAsia" w:ascii="宋体" w:hAnsi="宋体" w:eastAsia="宋体" w:cs="宋体"/>
                <w:sz w:val="28"/>
                <w:szCs w:val="28"/>
              </w:rPr>
            </w:pPr>
            <w:r>
              <w:rPr>
                <w:rFonts w:hint="eastAsia" w:ascii="宋体" w:hAnsi="宋体" w:eastAsia="宋体" w:cs="宋体"/>
                <w:sz w:val="28"/>
                <w:szCs w:val="28"/>
              </w:rPr>
              <w:t>成员</w:t>
            </w:r>
          </w:p>
        </w:tc>
        <w:tc>
          <w:tcPr>
            <w:tcW w:w="3970" w:type="dxa"/>
          </w:tcPr>
          <w:p w14:paraId="321D7ABB">
            <w:pPr>
              <w:spacing w:line="480" w:lineRule="exact"/>
              <w:rPr>
                <w:rFonts w:hint="eastAsia" w:ascii="宋体" w:hAnsi="宋体" w:eastAsia="宋体" w:cs="宋体"/>
                <w:sz w:val="28"/>
                <w:szCs w:val="28"/>
              </w:rPr>
            </w:pPr>
            <w:r>
              <w:rPr>
                <w:rFonts w:hint="eastAsia" w:ascii="宋体" w:hAnsi="宋体" w:eastAsia="宋体" w:cs="宋体"/>
                <w:sz w:val="28"/>
                <w:szCs w:val="28"/>
                <w:lang w:val="en-US" w:eastAsia="zh-CN"/>
              </w:rPr>
              <w:t>统战办主任</w:t>
            </w:r>
          </w:p>
        </w:tc>
        <w:tc>
          <w:tcPr>
            <w:tcW w:w="2145" w:type="dxa"/>
            <w:vAlign w:val="center"/>
          </w:tcPr>
          <w:p w14:paraId="56A5A069">
            <w:pPr>
              <w:spacing w:line="480" w:lineRule="exact"/>
              <w:jc w:val="center"/>
              <w:rPr>
                <w:rFonts w:hint="default" w:ascii="宋体" w:hAnsi="宋体" w:eastAsia="宋体" w:cs="仿宋"/>
                <w:sz w:val="28"/>
                <w:szCs w:val="28"/>
                <w:lang w:val="en-US" w:eastAsia="zh-CN"/>
              </w:rPr>
            </w:pPr>
            <w:r>
              <w:rPr>
                <w:rFonts w:hint="eastAsia" w:ascii="宋体" w:hAnsi="宋体" w:eastAsia="宋体" w:cs="仿宋"/>
                <w:sz w:val="28"/>
                <w:szCs w:val="28"/>
                <w:lang w:val="en-US" w:eastAsia="zh-CN"/>
              </w:rPr>
              <w:t>13969057841</w:t>
            </w:r>
          </w:p>
        </w:tc>
      </w:tr>
      <w:tr w14:paraId="11700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76" w:type="dxa"/>
          </w:tcPr>
          <w:p w14:paraId="6F5A4F3A">
            <w:pPr>
              <w:numPr>
                <w:ilvl w:val="0"/>
                <w:numId w:val="1"/>
              </w:numPr>
              <w:spacing w:line="480" w:lineRule="exact"/>
              <w:ind w:left="317" w:hanging="317"/>
              <w:jc w:val="center"/>
              <w:rPr>
                <w:rFonts w:ascii="宋体" w:hAnsi="宋体" w:eastAsia="宋体" w:cs="仿宋"/>
                <w:sz w:val="28"/>
                <w:szCs w:val="28"/>
              </w:rPr>
            </w:pPr>
          </w:p>
        </w:tc>
        <w:tc>
          <w:tcPr>
            <w:tcW w:w="1076" w:type="dxa"/>
          </w:tcPr>
          <w:p w14:paraId="6DFF0812">
            <w:pPr>
              <w:spacing w:line="480" w:lineRule="exact"/>
              <w:rPr>
                <w:rFonts w:hint="eastAsia" w:ascii="宋体" w:hAnsi="宋体" w:eastAsia="宋体" w:cs="宋体"/>
                <w:sz w:val="28"/>
                <w:szCs w:val="28"/>
              </w:rPr>
            </w:pPr>
            <w:r>
              <w:rPr>
                <w:rFonts w:hint="eastAsia" w:ascii="宋体" w:hAnsi="宋体" w:eastAsia="宋体" w:cs="宋体"/>
                <w:sz w:val="28"/>
                <w:szCs w:val="28"/>
                <w:lang w:val="en-US" w:eastAsia="zh-CN"/>
              </w:rPr>
              <w:t>李  桂</w:t>
            </w:r>
          </w:p>
        </w:tc>
        <w:tc>
          <w:tcPr>
            <w:tcW w:w="1767" w:type="dxa"/>
          </w:tcPr>
          <w:p w14:paraId="01B5F1FB">
            <w:pPr>
              <w:rPr>
                <w:rFonts w:hint="eastAsia" w:ascii="宋体" w:hAnsi="宋体" w:eastAsia="宋体" w:cs="宋体"/>
                <w:sz w:val="28"/>
                <w:szCs w:val="28"/>
              </w:rPr>
            </w:pPr>
            <w:r>
              <w:rPr>
                <w:rFonts w:hint="eastAsia" w:ascii="宋体" w:hAnsi="宋体" w:eastAsia="宋体" w:cs="宋体"/>
                <w:sz w:val="28"/>
                <w:szCs w:val="28"/>
              </w:rPr>
              <w:t>成员</w:t>
            </w:r>
          </w:p>
        </w:tc>
        <w:tc>
          <w:tcPr>
            <w:tcW w:w="3970" w:type="dxa"/>
          </w:tcPr>
          <w:p w14:paraId="76AEEF3D">
            <w:pPr>
              <w:spacing w:line="480" w:lineRule="exact"/>
              <w:rPr>
                <w:rFonts w:hint="eastAsia" w:ascii="宋体" w:hAnsi="宋体" w:eastAsia="宋体" w:cs="宋体"/>
                <w:sz w:val="28"/>
                <w:szCs w:val="28"/>
              </w:rPr>
            </w:pPr>
            <w:r>
              <w:rPr>
                <w:rFonts w:hint="eastAsia" w:ascii="宋体" w:hAnsi="宋体" w:eastAsia="宋体" w:cs="宋体"/>
                <w:sz w:val="28"/>
                <w:szCs w:val="28"/>
                <w:lang w:val="en-US" w:eastAsia="zh-CN"/>
              </w:rPr>
              <w:t>工会副主席</w:t>
            </w:r>
          </w:p>
        </w:tc>
        <w:tc>
          <w:tcPr>
            <w:tcW w:w="2145" w:type="dxa"/>
            <w:vAlign w:val="center"/>
          </w:tcPr>
          <w:p w14:paraId="6B93E897">
            <w:pPr>
              <w:spacing w:line="480" w:lineRule="exact"/>
              <w:jc w:val="center"/>
              <w:rPr>
                <w:rFonts w:hint="default" w:ascii="宋体" w:hAnsi="宋体" w:eastAsia="宋体" w:cs="仿宋"/>
                <w:sz w:val="28"/>
                <w:szCs w:val="28"/>
                <w:lang w:val="en-US" w:eastAsia="zh-CN"/>
              </w:rPr>
            </w:pPr>
            <w:r>
              <w:rPr>
                <w:rFonts w:hint="eastAsia" w:ascii="宋体" w:hAnsi="宋体" w:eastAsia="宋体" w:cs="仿宋"/>
                <w:sz w:val="28"/>
                <w:szCs w:val="28"/>
                <w:lang w:val="en-US" w:eastAsia="zh-CN"/>
              </w:rPr>
              <w:t>15069073805</w:t>
            </w:r>
          </w:p>
        </w:tc>
      </w:tr>
      <w:tr w14:paraId="2F47FEC8">
        <w:tblPrEx>
          <w:tblCellMar>
            <w:top w:w="0" w:type="dxa"/>
            <w:left w:w="108" w:type="dxa"/>
            <w:bottom w:w="0" w:type="dxa"/>
            <w:right w:w="108" w:type="dxa"/>
          </w:tblCellMar>
        </w:tblPrEx>
        <w:trPr>
          <w:trHeight w:val="465" w:hRule="atLeast"/>
          <w:jc w:val="center"/>
        </w:trPr>
        <w:tc>
          <w:tcPr>
            <w:tcW w:w="676" w:type="dxa"/>
          </w:tcPr>
          <w:p w14:paraId="1D38E71D">
            <w:pPr>
              <w:numPr>
                <w:ilvl w:val="0"/>
                <w:numId w:val="1"/>
              </w:numPr>
              <w:spacing w:line="480" w:lineRule="exact"/>
              <w:ind w:left="317" w:hanging="317"/>
              <w:jc w:val="center"/>
              <w:rPr>
                <w:rFonts w:ascii="宋体" w:hAnsi="宋体" w:eastAsia="宋体" w:cs="仿宋"/>
                <w:sz w:val="28"/>
                <w:szCs w:val="28"/>
              </w:rPr>
            </w:pPr>
          </w:p>
        </w:tc>
        <w:tc>
          <w:tcPr>
            <w:tcW w:w="1076" w:type="dxa"/>
          </w:tcPr>
          <w:p w14:paraId="2352C1D1">
            <w:pPr>
              <w:spacing w:line="480" w:lineRule="exact"/>
              <w:rPr>
                <w:rFonts w:hint="eastAsia" w:ascii="宋体" w:hAnsi="宋体" w:eastAsia="宋体" w:cs="宋体"/>
                <w:sz w:val="28"/>
                <w:szCs w:val="28"/>
              </w:rPr>
            </w:pPr>
            <w:r>
              <w:rPr>
                <w:rFonts w:hint="eastAsia" w:ascii="宋体" w:hAnsi="宋体" w:eastAsia="宋体" w:cs="宋体"/>
                <w:sz w:val="28"/>
                <w:szCs w:val="28"/>
                <w:lang w:val="en-US" w:eastAsia="zh-CN"/>
              </w:rPr>
              <w:t>修英涛</w:t>
            </w:r>
          </w:p>
        </w:tc>
        <w:tc>
          <w:tcPr>
            <w:tcW w:w="1767" w:type="dxa"/>
          </w:tcPr>
          <w:p w14:paraId="5A3BFA42">
            <w:pPr>
              <w:rPr>
                <w:rFonts w:hint="eastAsia" w:ascii="宋体" w:hAnsi="宋体" w:eastAsia="宋体" w:cs="宋体"/>
                <w:sz w:val="28"/>
                <w:szCs w:val="28"/>
              </w:rPr>
            </w:pPr>
            <w:r>
              <w:rPr>
                <w:rFonts w:hint="eastAsia" w:ascii="宋体" w:hAnsi="宋体" w:eastAsia="宋体" w:cs="宋体"/>
                <w:sz w:val="28"/>
                <w:szCs w:val="28"/>
              </w:rPr>
              <w:t>成员</w:t>
            </w:r>
          </w:p>
        </w:tc>
        <w:tc>
          <w:tcPr>
            <w:tcW w:w="3970" w:type="dxa"/>
          </w:tcPr>
          <w:p w14:paraId="0D1C1ECF">
            <w:pPr>
              <w:spacing w:line="480" w:lineRule="exact"/>
              <w:rPr>
                <w:rFonts w:hint="eastAsia" w:ascii="宋体" w:hAnsi="宋体" w:eastAsia="宋体" w:cs="宋体"/>
                <w:sz w:val="28"/>
                <w:szCs w:val="28"/>
              </w:rPr>
            </w:pPr>
            <w:r>
              <w:rPr>
                <w:rFonts w:hint="eastAsia" w:ascii="宋体" w:hAnsi="宋体" w:eastAsia="宋体" w:cs="宋体"/>
                <w:sz w:val="28"/>
                <w:szCs w:val="28"/>
                <w:lang w:val="en-US" w:eastAsia="zh-CN"/>
              </w:rPr>
              <w:t>驻地小区物业办主任</w:t>
            </w:r>
          </w:p>
        </w:tc>
        <w:tc>
          <w:tcPr>
            <w:tcW w:w="2145" w:type="dxa"/>
            <w:vAlign w:val="center"/>
          </w:tcPr>
          <w:p w14:paraId="104B2D2E">
            <w:pPr>
              <w:spacing w:line="480" w:lineRule="exact"/>
              <w:jc w:val="center"/>
              <w:rPr>
                <w:rFonts w:hint="default" w:ascii="宋体" w:hAnsi="宋体" w:eastAsia="宋体" w:cs="仿宋"/>
                <w:sz w:val="28"/>
                <w:szCs w:val="28"/>
                <w:lang w:val="en-US" w:eastAsia="zh-CN"/>
              </w:rPr>
            </w:pPr>
            <w:r>
              <w:rPr>
                <w:rFonts w:hint="eastAsia" w:ascii="宋体" w:hAnsi="宋体" w:eastAsia="宋体" w:cs="仿宋"/>
                <w:sz w:val="28"/>
                <w:szCs w:val="28"/>
                <w:lang w:val="en-US" w:eastAsia="zh-CN"/>
              </w:rPr>
              <w:t>13306593836</w:t>
            </w:r>
          </w:p>
        </w:tc>
      </w:tr>
      <w:tr w14:paraId="16286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76" w:type="dxa"/>
          </w:tcPr>
          <w:p w14:paraId="6B33A09D">
            <w:pPr>
              <w:numPr>
                <w:ilvl w:val="0"/>
                <w:numId w:val="1"/>
              </w:numPr>
              <w:spacing w:line="480" w:lineRule="exact"/>
              <w:ind w:left="317" w:hanging="317"/>
              <w:jc w:val="center"/>
              <w:rPr>
                <w:rFonts w:ascii="宋体" w:hAnsi="宋体" w:eastAsia="宋体" w:cs="仿宋"/>
                <w:sz w:val="28"/>
                <w:szCs w:val="28"/>
              </w:rPr>
            </w:pPr>
          </w:p>
        </w:tc>
        <w:tc>
          <w:tcPr>
            <w:tcW w:w="1076" w:type="dxa"/>
          </w:tcPr>
          <w:p w14:paraId="5FE23867">
            <w:pPr>
              <w:spacing w:line="480" w:lineRule="exact"/>
              <w:rPr>
                <w:rFonts w:hint="eastAsia" w:ascii="宋体" w:hAnsi="宋体" w:eastAsia="宋体" w:cs="宋体"/>
                <w:sz w:val="28"/>
                <w:szCs w:val="28"/>
              </w:rPr>
            </w:pPr>
            <w:r>
              <w:rPr>
                <w:rFonts w:hint="eastAsia" w:ascii="宋体" w:hAnsi="宋体" w:eastAsia="宋体" w:cs="宋体"/>
                <w:sz w:val="28"/>
                <w:szCs w:val="28"/>
                <w:lang w:val="en-US" w:eastAsia="zh-CN"/>
              </w:rPr>
              <w:t>李忠斌</w:t>
            </w:r>
          </w:p>
        </w:tc>
        <w:tc>
          <w:tcPr>
            <w:tcW w:w="1767" w:type="dxa"/>
          </w:tcPr>
          <w:p w14:paraId="3B10A73F">
            <w:pPr>
              <w:rPr>
                <w:rFonts w:hint="eastAsia" w:ascii="宋体" w:hAnsi="宋体" w:eastAsia="宋体" w:cs="宋体"/>
                <w:sz w:val="28"/>
                <w:szCs w:val="28"/>
              </w:rPr>
            </w:pPr>
            <w:r>
              <w:rPr>
                <w:rFonts w:hint="eastAsia" w:ascii="宋体" w:hAnsi="宋体" w:eastAsia="宋体" w:cs="宋体"/>
                <w:sz w:val="28"/>
                <w:szCs w:val="28"/>
              </w:rPr>
              <w:t>成员</w:t>
            </w:r>
          </w:p>
        </w:tc>
        <w:tc>
          <w:tcPr>
            <w:tcW w:w="3970" w:type="dxa"/>
          </w:tcPr>
          <w:p w14:paraId="6B1CE895">
            <w:pPr>
              <w:spacing w:line="480" w:lineRule="exact"/>
              <w:rPr>
                <w:rFonts w:hint="eastAsia" w:ascii="宋体" w:hAnsi="宋体" w:eastAsia="宋体" w:cs="宋体"/>
                <w:sz w:val="28"/>
                <w:szCs w:val="28"/>
              </w:rPr>
            </w:pPr>
            <w:r>
              <w:rPr>
                <w:rFonts w:hint="eastAsia" w:ascii="宋体" w:hAnsi="宋体" w:eastAsia="宋体" w:cs="宋体"/>
                <w:sz w:val="28"/>
                <w:szCs w:val="28"/>
                <w:lang w:val="en-US" w:eastAsia="zh-CN"/>
              </w:rPr>
              <w:t>食安办主任</w:t>
            </w:r>
          </w:p>
        </w:tc>
        <w:tc>
          <w:tcPr>
            <w:tcW w:w="2145" w:type="dxa"/>
            <w:vAlign w:val="center"/>
          </w:tcPr>
          <w:p w14:paraId="439463B0">
            <w:pPr>
              <w:spacing w:line="480" w:lineRule="exact"/>
              <w:jc w:val="center"/>
              <w:rPr>
                <w:rFonts w:hint="default" w:ascii="宋体" w:hAnsi="宋体" w:eastAsia="宋体" w:cs="仿宋"/>
                <w:sz w:val="28"/>
                <w:szCs w:val="28"/>
                <w:lang w:val="en-US" w:eastAsia="zh-CN"/>
              </w:rPr>
            </w:pPr>
            <w:r>
              <w:rPr>
                <w:rFonts w:hint="eastAsia" w:ascii="宋体" w:hAnsi="宋体" w:eastAsia="宋体" w:cs="仿宋"/>
                <w:sz w:val="28"/>
                <w:szCs w:val="28"/>
                <w:lang w:val="en-US" w:eastAsia="zh-CN"/>
              </w:rPr>
              <w:t>18888313399</w:t>
            </w:r>
          </w:p>
        </w:tc>
      </w:tr>
      <w:tr w14:paraId="7A70C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76" w:type="dxa"/>
          </w:tcPr>
          <w:p w14:paraId="262C2324">
            <w:pPr>
              <w:numPr>
                <w:ilvl w:val="0"/>
                <w:numId w:val="1"/>
              </w:numPr>
              <w:spacing w:line="480" w:lineRule="exact"/>
              <w:ind w:left="317" w:hanging="317"/>
              <w:jc w:val="center"/>
              <w:rPr>
                <w:rFonts w:ascii="宋体" w:hAnsi="宋体" w:eastAsia="宋体" w:cs="仿宋"/>
                <w:sz w:val="28"/>
                <w:szCs w:val="28"/>
              </w:rPr>
            </w:pPr>
          </w:p>
        </w:tc>
        <w:tc>
          <w:tcPr>
            <w:tcW w:w="1076" w:type="dxa"/>
          </w:tcPr>
          <w:p w14:paraId="55D8FAEC">
            <w:pPr>
              <w:spacing w:line="480" w:lineRule="exact"/>
              <w:rPr>
                <w:rFonts w:hint="eastAsia" w:ascii="宋体" w:hAnsi="宋体" w:eastAsia="宋体" w:cs="宋体"/>
                <w:sz w:val="28"/>
                <w:szCs w:val="28"/>
              </w:rPr>
            </w:pPr>
            <w:r>
              <w:rPr>
                <w:rFonts w:hint="eastAsia" w:ascii="宋体" w:hAnsi="宋体" w:eastAsia="宋体" w:cs="宋体"/>
                <w:sz w:val="28"/>
                <w:szCs w:val="28"/>
                <w:lang w:val="en-US" w:eastAsia="zh-CN"/>
              </w:rPr>
              <w:t>李再强</w:t>
            </w:r>
          </w:p>
        </w:tc>
        <w:tc>
          <w:tcPr>
            <w:tcW w:w="1767" w:type="dxa"/>
          </w:tcPr>
          <w:p w14:paraId="76B4A108">
            <w:pPr>
              <w:rPr>
                <w:rFonts w:hint="eastAsia" w:ascii="宋体" w:hAnsi="宋体" w:eastAsia="宋体" w:cs="宋体"/>
                <w:sz w:val="28"/>
                <w:szCs w:val="28"/>
              </w:rPr>
            </w:pPr>
            <w:r>
              <w:rPr>
                <w:rFonts w:hint="eastAsia" w:ascii="宋体" w:hAnsi="宋体" w:eastAsia="宋体" w:cs="宋体"/>
                <w:sz w:val="28"/>
                <w:szCs w:val="28"/>
              </w:rPr>
              <w:t>成员</w:t>
            </w:r>
          </w:p>
        </w:tc>
        <w:tc>
          <w:tcPr>
            <w:tcW w:w="3970" w:type="dxa"/>
          </w:tcPr>
          <w:p w14:paraId="19413BE1">
            <w:pPr>
              <w:spacing w:line="480" w:lineRule="exact"/>
              <w:rPr>
                <w:rFonts w:hint="eastAsia" w:ascii="宋体" w:hAnsi="宋体" w:eastAsia="宋体" w:cs="宋体"/>
                <w:sz w:val="28"/>
                <w:szCs w:val="28"/>
              </w:rPr>
            </w:pPr>
            <w:r>
              <w:rPr>
                <w:rFonts w:hint="eastAsia" w:ascii="宋体" w:hAnsi="宋体" w:eastAsia="宋体" w:cs="宋体"/>
                <w:sz w:val="28"/>
                <w:szCs w:val="28"/>
              </w:rPr>
              <w:t>重点办主任</w:t>
            </w:r>
          </w:p>
        </w:tc>
        <w:tc>
          <w:tcPr>
            <w:tcW w:w="2145" w:type="dxa"/>
            <w:vAlign w:val="center"/>
          </w:tcPr>
          <w:p w14:paraId="7C22662F">
            <w:pPr>
              <w:spacing w:line="480" w:lineRule="exact"/>
              <w:jc w:val="center"/>
              <w:rPr>
                <w:rFonts w:hint="default" w:ascii="宋体" w:hAnsi="宋体" w:eastAsia="宋体" w:cs="仿宋"/>
                <w:sz w:val="28"/>
                <w:szCs w:val="28"/>
                <w:lang w:val="en-US" w:eastAsia="zh-CN"/>
              </w:rPr>
            </w:pPr>
            <w:r>
              <w:rPr>
                <w:rFonts w:hint="eastAsia" w:ascii="宋体" w:hAnsi="宋体" w:eastAsia="宋体" w:cs="仿宋"/>
                <w:sz w:val="28"/>
                <w:szCs w:val="28"/>
                <w:lang w:val="en-US" w:eastAsia="zh-CN"/>
              </w:rPr>
              <w:t>15562657058</w:t>
            </w:r>
          </w:p>
        </w:tc>
      </w:tr>
      <w:tr w14:paraId="115DE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676" w:type="dxa"/>
          </w:tcPr>
          <w:p w14:paraId="28D469EE">
            <w:pPr>
              <w:numPr>
                <w:ilvl w:val="0"/>
                <w:numId w:val="1"/>
              </w:numPr>
              <w:spacing w:line="480" w:lineRule="exact"/>
              <w:ind w:left="317" w:hanging="317"/>
              <w:jc w:val="center"/>
              <w:rPr>
                <w:rFonts w:ascii="宋体" w:hAnsi="宋体" w:eastAsia="宋体" w:cs="仿宋"/>
                <w:sz w:val="28"/>
                <w:szCs w:val="28"/>
              </w:rPr>
            </w:pPr>
          </w:p>
        </w:tc>
        <w:tc>
          <w:tcPr>
            <w:tcW w:w="1076" w:type="dxa"/>
          </w:tcPr>
          <w:p w14:paraId="32CB1A2D">
            <w:pPr>
              <w:spacing w:line="480" w:lineRule="exact"/>
              <w:rPr>
                <w:rFonts w:hint="eastAsia" w:ascii="宋体" w:hAnsi="宋体" w:eastAsia="宋体" w:cs="宋体"/>
                <w:sz w:val="28"/>
                <w:szCs w:val="28"/>
              </w:rPr>
            </w:pPr>
            <w:r>
              <w:rPr>
                <w:rFonts w:hint="eastAsia" w:ascii="宋体" w:hAnsi="宋体" w:eastAsia="宋体" w:cs="宋体"/>
                <w:sz w:val="28"/>
                <w:szCs w:val="28"/>
              </w:rPr>
              <w:t>李勇志</w:t>
            </w:r>
          </w:p>
        </w:tc>
        <w:tc>
          <w:tcPr>
            <w:tcW w:w="1767" w:type="dxa"/>
          </w:tcPr>
          <w:p w14:paraId="549E0F5C">
            <w:pPr>
              <w:rPr>
                <w:rFonts w:hint="eastAsia" w:ascii="宋体" w:hAnsi="宋体" w:eastAsia="宋体" w:cs="宋体"/>
                <w:sz w:val="28"/>
                <w:szCs w:val="28"/>
              </w:rPr>
            </w:pPr>
            <w:r>
              <w:rPr>
                <w:rFonts w:hint="eastAsia" w:ascii="宋体" w:hAnsi="宋体" w:eastAsia="宋体" w:cs="宋体"/>
                <w:sz w:val="28"/>
                <w:szCs w:val="28"/>
              </w:rPr>
              <w:t>成员</w:t>
            </w:r>
          </w:p>
        </w:tc>
        <w:tc>
          <w:tcPr>
            <w:tcW w:w="3970" w:type="dxa"/>
          </w:tcPr>
          <w:p w14:paraId="49EB963E">
            <w:pPr>
              <w:spacing w:line="480" w:lineRule="exact"/>
              <w:rPr>
                <w:rFonts w:hint="eastAsia" w:ascii="宋体" w:hAnsi="宋体" w:eastAsia="宋体" w:cs="宋体"/>
                <w:sz w:val="28"/>
                <w:szCs w:val="28"/>
              </w:rPr>
            </w:pPr>
            <w:r>
              <w:rPr>
                <w:rFonts w:hint="eastAsia" w:ascii="宋体" w:hAnsi="宋体" w:eastAsia="宋体" w:cs="宋体"/>
                <w:sz w:val="28"/>
                <w:szCs w:val="28"/>
              </w:rPr>
              <w:t>行管办主任</w:t>
            </w:r>
          </w:p>
        </w:tc>
        <w:tc>
          <w:tcPr>
            <w:tcW w:w="2145" w:type="dxa"/>
            <w:vAlign w:val="center"/>
          </w:tcPr>
          <w:p w14:paraId="77485791">
            <w:pPr>
              <w:spacing w:line="480" w:lineRule="exact"/>
              <w:jc w:val="center"/>
              <w:rPr>
                <w:rFonts w:hint="default" w:ascii="宋体" w:hAnsi="宋体" w:eastAsia="宋体" w:cs="仿宋"/>
                <w:sz w:val="28"/>
                <w:szCs w:val="28"/>
                <w:lang w:val="en-US" w:eastAsia="zh-CN"/>
              </w:rPr>
            </w:pPr>
            <w:r>
              <w:rPr>
                <w:rFonts w:hint="eastAsia" w:ascii="宋体" w:hAnsi="宋体" w:eastAsia="宋体" w:cs="仿宋"/>
                <w:sz w:val="28"/>
                <w:szCs w:val="28"/>
                <w:lang w:val="en-US" w:eastAsia="zh-CN"/>
              </w:rPr>
              <w:t>13335127156</w:t>
            </w:r>
          </w:p>
        </w:tc>
      </w:tr>
      <w:tr w14:paraId="3635C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76" w:type="dxa"/>
          </w:tcPr>
          <w:p w14:paraId="34E929F1">
            <w:pPr>
              <w:numPr>
                <w:ilvl w:val="0"/>
                <w:numId w:val="1"/>
              </w:numPr>
              <w:spacing w:line="480" w:lineRule="exact"/>
              <w:ind w:left="317" w:hanging="317"/>
              <w:jc w:val="center"/>
              <w:rPr>
                <w:rFonts w:ascii="宋体" w:hAnsi="宋体" w:eastAsia="宋体" w:cs="仿宋"/>
                <w:sz w:val="28"/>
                <w:szCs w:val="28"/>
              </w:rPr>
            </w:pPr>
          </w:p>
        </w:tc>
        <w:tc>
          <w:tcPr>
            <w:tcW w:w="1076" w:type="dxa"/>
          </w:tcPr>
          <w:p w14:paraId="52512963">
            <w:pPr>
              <w:spacing w:line="480" w:lineRule="exact"/>
              <w:rPr>
                <w:rFonts w:hint="eastAsia" w:ascii="宋体" w:hAnsi="宋体" w:eastAsia="宋体" w:cs="宋体"/>
                <w:sz w:val="28"/>
                <w:szCs w:val="28"/>
              </w:rPr>
            </w:pPr>
            <w:r>
              <w:rPr>
                <w:rFonts w:hint="eastAsia" w:ascii="宋体" w:hAnsi="宋体" w:eastAsia="宋体" w:cs="宋体"/>
                <w:sz w:val="28"/>
                <w:szCs w:val="28"/>
              </w:rPr>
              <w:t>孟兆新</w:t>
            </w:r>
          </w:p>
        </w:tc>
        <w:tc>
          <w:tcPr>
            <w:tcW w:w="1767" w:type="dxa"/>
          </w:tcPr>
          <w:p w14:paraId="5F570DA6">
            <w:pPr>
              <w:rPr>
                <w:rFonts w:hint="eastAsia" w:ascii="宋体" w:hAnsi="宋体" w:eastAsia="宋体" w:cs="宋体"/>
                <w:sz w:val="28"/>
                <w:szCs w:val="28"/>
              </w:rPr>
            </w:pPr>
            <w:r>
              <w:rPr>
                <w:rFonts w:hint="eastAsia" w:ascii="宋体" w:hAnsi="宋体" w:eastAsia="宋体" w:cs="宋体"/>
                <w:sz w:val="28"/>
                <w:szCs w:val="28"/>
              </w:rPr>
              <w:t>成员</w:t>
            </w:r>
          </w:p>
        </w:tc>
        <w:tc>
          <w:tcPr>
            <w:tcW w:w="3970" w:type="dxa"/>
          </w:tcPr>
          <w:p w14:paraId="60DCAC72">
            <w:pPr>
              <w:spacing w:line="480" w:lineRule="exact"/>
              <w:rPr>
                <w:rFonts w:hint="eastAsia" w:ascii="宋体" w:hAnsi="宋体" w:eastAsia="宋体" w:cs="宋体"/>
                <w:sz w:val="28"/>
                <w:szCs w:val="28"/>
              </w:rPr>
            </w:pPr>
            <w:r>
              <w:rPr>
                <w:rFonts w:hint="eastAsia" w:ascii="宋体" w:hAnsi="宋体" w:eastAsia="宋体" w:cs="宋体"/>
                <w:sz w:val="28"/>
                <w:szCs w:val="28"/>
              </w:rPr>
              <w:t>教育办主任</w:t>
            </w:r>
          </w:p>
        </w:tc>
        <w:tc>
          <w:tcPr>
            <w:tcW w:w="2145" w:type="dxa"/>
            <w:vAlign w:val="center"/>
          </w:tcPr>
          <w:p w14:paraId="4272AC17">
            <w:pPr>
              <w:spacing w:line="480" w:lineRule="exact"/>
              <w:jc w:val="center"/>
              <w:rPr>
                <w:rFonts w:hint="default" w:ascii="宋体" w:hAnsi="宋体" w:eastAsia="宋体" w:cs="仿宋"/>
                <w:sz w:val="28"/>
                <w:szCs w:val="28"/>
                <w:lang w:val="en-US" w:eastAsia="zh-CN"/>
              </w:rPr>
            </w:pPr>
            <w:r>
              <w:rPr>
                <w:rFonts w:hint="eastAsia" w:ascii="宋体" w:hAnsi="宋体" w:eastAsia="宋体" w:cs="仿宋"/>
                <w:sz w:val="28"/>
                <w:szCs w:val="28"/>
                <w:lang w:val="en-US" w:eastAsia="zh-CN"/>
              </w:rPr>
              <w:t>15589977273</w:t>
            </w:r>
          </w:p>
        </w:tc>
      </w:tr>
      <w:tr w14:paraId="17FE8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76" w:type="dxa"/>
          </w:tcPr>
          <w:p w14:paraId="6EF51767">
            <w:pPr>
              <w:numPr>
                <w:ilvl w:val="0"/>
                <w:numId w:val="1"/>
              </w:numPr>
              <w:spacing w:line="480" w:lineRule="exact"/>
              <w:ind w:left="317" w:hanging="317"/>
              <w:jc w:val="center"/>
              <w:rPr>
                <w:rFonts w:ascii="宋体" w:hAnsi="宋体" w:eastAsia="宋体" w:cs="仿宋"/>
                <w:sz w:val="28"/>
                <w:szCs w:val="28"/>
              </w:rPr>
            </w:pPr>
          </w:p>
        </w:tc>
        <w:tc>
          <w:tcPr>
            <w:tcW w:w="1076" w:type="dxa"/>
          </w:tcPr>
          <w:p w14:paraId="7252AC60">
            <w:pPr>
              <w:spacing w:line="480" w:lineRule="exact"/>
              <w:rPr>
                <w:rFonts w:hint="eastAsia" w:ascii="宋体" w:hAnsi="宋体" w:eastAsia="宋体" w:cs="宋体"/>
                <w:sz w:val="28"/>
                <w:szCs w:val="28"/>
              </w:rPr>
            </w:pPr>
            <w:r>
              <w:rPr>
                <w:rFonts w:hint="eastAsia" w:ascii="宋体" w:hAnsi="宋体" w:eastAsia="宋体" w:cs="宋体"/>
                <w:sz w:val="28"/>
                <w:szCs w:val="28"/>
              </w:rPr>
              <w:t>谢安喜</w:t>
            </w:r>
          </w:p>
        </w:tc>
        <w:tc>
          <w:tcPr>
            <w:tcW w:w="1767" w:type="dxa"/>
          </w:tcPr>
          <w:p w14:paraId="3434F2E1">
            <w:pPr>
              <w:rPr>
                <w:rFonts w:hint="eastAsia" w:ascii="宋体" w:hAnsi="宋体" w:eastAsia="宋体" w:cs="宋体"/>
                <w:sz w:val="28"/>
                <w:szCs w:val="28"/>
              </w:rPr>
            </w:pPr>
            <w:r>
              <w:rPr>
                <w:rFonts w:hint="eastAsia" w:ascii="宋体" w:hAnsi="宋体" w:eastAsia="宋体" w:cs="宋体"/>
                <w:sz w:val="28"/>
                <w:szCs w:val="28"/>
              </w:rPr>
              <w:t>成员</w:t>
            </w:r>
          </w:p>
        </w:tc>
        <w:tc>
          <w:tcPr>
            <w:tcW w:w="3970" w:type="dxa"/>
          </w:tcPr>
          <w:p w14:paraId="7AC4F351">
            <w:pPr>
              <w:spacing w:line="480" w:lineRule="exact"/>
              <w:rPr>
                <w:rFonts w:hint="eastAsia" w:ascii="宋体" w:hAnsi="宋体" w:eastAsia="宋体" w:cs="宋体"/>
                <w:sz w:val="28"/>
                <w:szCs w:val="28"/>
              </w:rPr>
            </w:pPr>
            <w:r>
              <w:rPr>
                <w:rFonts w:hint="eastAsia" w:ascii="宋体" w:hAnsi="宋体" w:eastAsia="宋体" w:cs="宋体"/>
                <w:sz w:val="28"/>
                <w:szCs w:val="28"/>
              </w:rPr>
              <w:t>广播站</w:t>
            </w:r>
            <w:r>
              <w:rPr>
                <w:rFonts w:hint="eastAsia" w:ascii="宋体" w:hAnsi="宋体" w:eastAsia="宋体" w:cs="宋体"/>
                <w:sz w:val="28"/>
                <w:szCs w:val="28"/>
                <w:lang w:val="en-US" w:eastAsia="zh-CN"/>
              </w:rPr>
              <w:t>站</w:t>
            </w:r>
            <w:r>
              <w:rPr>
                <w:rFonts w:hint="eastAsia" w:ascii="宋体" w:hAnsi="宋体" w:eastAsia="宋体" w:cs="宋体"/>
                <w:sz w:val="28"/>
                <w:szCs w:val="28"/>
              </w:rPr>
              <w:t>长</w:t>
            </w:r>
          </w:p>
        </w:tc>
        <w:tc>
          <w:tcPr>
            <w:tcW w:w="2145" w:type="dxa"/>
            <w:vAlign w:val="center"/>
          </w:tcPr>
          <w:p w14:paraId="078027B8">
            <w:pPr>
              <w:spacing w:line="480" w:lineRule="exact"/>
              <w:jc w:val="center"/>
              <w:rPr>
                <w:rFonts w:hint="default" w:ascii="宋体" w:hAnsi="宋体" w:eastAsia="宋体" w:cs="仿宋"/>
                <w:sz w:val="28"/>
                <w:szCs w:val="28"/>
                <w:lang w:val="en-US" w:eastAsia="zh-CN"/>
              </w:rPr>
            </w:pPr>
            <w:r>
              <w:rPr>
                <w:rFonts w:hint="eastAsia" w:ascii="宋体" w:hAnsi="宋体" w:eastAsia="宋体" w:cs="仿宋"/>
                <w:sz w:val="28"/>
                <w:szCs w:val="28"/>
                <w:lang w:val="en-US" w:eastAsia="zh-CN"/>
              </w:rPr>
              <w:t>18753170869</w:t>
            </w:r>
          </w:p>
        </w:tc>
      </w:tr>
      <w:tr w14:paraId="284AF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676" w:type="dxa"/>
          </w:tcPr>
          <w:p w14:paraId="089AD263">
            <w:pPr>
              <w:numPr>
                <w:ilvl w:val="0"/>
                <w:numId w:val="1"/>
              </w:numPr>
              <w:spacing w:line="480" w:lineRule="exact"/>
              <w:ind w:left="317" w:hanging="317"/>
              <w:jc w:val="center"/>
              <w:rPr>
                <w:rFonts w:ascii="宋体" w:hAnsi="宋体" w:eastAsia="宋体" w:cs="仿宋"/>
                <w:sz w:val="28"/>
                <w:szCs w:val="28"/>
              </w:rPr>
            </w:pPr>
          </w:p>
        </w:tc>
        <w:tc>
          <w:tcPr>
            <w:tcW w:w="1076" w:type="dxa"/>
          </w:tcPr>
          <w:p w14:paraId="7B217EEA">
            <w:pPr>
              <w:spacing w:line="480" w:lineRule="exact"/>
              <w:rPr>
                <w:rFonts w:hint="eastAsia" w:ascii="宋体" w:hAnsi="宋体" w:eastAsia="宋体" w:cs="宋体"/>
                <w:sz w:val="28"/>
                <w:szCs w:val="28"/>
              </w:rPr>
            </w:pPr>
            <w:r>
              <w:rPr>
                <w:rFonts w:hint="eastAsia" w:ascii="宋体" w:hAnsi="宋体" w:eastAsia="宋体" w:cs="宋体"/>
                <w:sz w:val="28"/>
                <w:szCs w:val="28"/>
                <w:lang w:val="en-US" w:eastAsia="zh-CN"/>
              </w:rPr>
              <w:t>郭伟杰</w:t>
            </w:r>
          </w:p>
        </w:tc>
        <w:tc>
          <w:tcPr>
            <w:tcW w:w="1767" w:type="dxa"/>
          </w:tcPr>
          <w:p w14:paraId="16269DCC">
            <w:pPr>
              <w:rPr>
                <w:rFonts w:hint="eastAsia" w:ascii="宋体" w:hAnsi="宋体" w:eastAsia="宋体" w:cs="宋体"/>
                <w:sz w:val="28"/>
                <w:szCs w:val="28"/>
              </w:rPr>
            </w:pPr>
            <w:r>
              <w:rPr>
                <w:rFonts w:hint="eastAsia" w:ascii="宋体" w:hAnsi="宋体" w:eastAsia="宋体" w:cs="宋体"/>
                <w:sz w:val="28"/>
                <w:szCs w:val="28"/>
              </w:rPr>
              <w:t>成员</w:t>
            </w:r>
          </w:p>
        </w:tc>
        <w:tc>
          <w:tcPr>
            <w:tcW w:w="3970" w:type="dxa"/>
          </w:tcPr>
          <w:p w14:paraId="083F1BE7">
            <w:pPr>
              <w:spacing w:line="480" w:lineRule="exact"/>
              <w:jc w:val="both"/>
              <w:rPr>
                <w:rFonts w:hint="eastAsia" w:ascii="宋体" w:hAnsi="宋体" w:eastAsia="宋体" w:cs="宋体"/>
                <w:sz w:val="28"/>
                <w:szCs w:val="28"/>
              </w:rPr>
            </w:pPr>
            <w:r>
              <w:rPr>
                <w:rFonts w:hint="eastAsia" w:ascii="宋体" w:hAnsi="宋体" w:eastAsia="宋体" w:cs="宋体"/>
                <w:sz w:val="28"/>
                <w:szCs w:val="28"/>
              </w:rPr>
              <w:t>供电所</w:t>
            </w:r>
            <w:r>
              <w:rPr>
                <w:rFonts w:hint="eastAsia" w:ascii="宋体" w:hAnsi="宋体" w:eastAsia="宋体" w:cs="宋体"/>
                <w:sz w:val="28"/>
                <w:szCs w:val="28"/>
                <w:lang w:val="en-US" w:eastAsia="zh-CN"/>
              </w:rPr>
              <w:t>所</w:t>
            </w:r>
            <w:r>
              <w:rPr>
                <w:rFonts w:hint="eastAsia" w:ascii="宋体" w:hAnsi="宋体" w:eastAsia="宋体" w:cs="宋体"/>
                <w:sz w:val="28"/>
                <w:szCs w:val="28"/>
              </w:rPr>
              <w:t>长</w:t>
            </w:r>
          </w:p>
        </w:tc>
        <w:tc>
          <w:tcPr>
            <w:tcW w:w="2145" w:type="dxa"/>
            <w:vAlign w:val="center"/>
          </w:tcPr>
          <w:p w14:paraId="67CB205E">
            <w:pPr>
              <w:spacing w:line="480" w:lineRule="exact"/>
              <w:jc w:val="center"/>
              <w:rPr>
                <w:rFonts w:hint="default" w:ascii="宋体" w:hAnsi="宋体" w:eastAsia="宋体" w:cs="仿宋"/>
                <w:sz w:val="28"/>
                <w:szCs w:val="28"/>
                <w:lang w:val="en-US" w:eastAsia="zh-CN"/>
              </w:rPr>
            </w:pPr>
            <w:r>
              <w:rPr>
                <w:rFonts w:hint="eastAsia" w:ascii="宋体" w:hAnsi="宋体" w:eastAsia="宋体" w:cs="仿宋"/>
                <w:sz w:val="28"/>
                <w:szCs w:val="28"/>
                <w:lang w:val="en-US" w:eastAsia="zh-CN"/>
              </w:rPr>
              <w:t>18560069600</w:t>
            </w:r>
          </w:p>
        </w:tc>
      </w:tr>
      <w:tr w14:paraId="5DCC0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76" w:type="dxa"/>
          </w:tcPr>
          <w:p w14:paraId="0C2482AF">
            <w:pPr>
              <w:numPr>
                <w:ilvl w:val="0"/>
                <w:numId w:val="1"/>
              </w:numPr>
              <w:spacing w:line="480" w:lineRule="exact"/>
              <w:ind w:left="317" w:hanging="317"/>
              <w:jc w:val="center"/>
              <w:rPr>
                <w:rFonts w:ascii="宋体" w:hAnsi="宋体" w:eastAsia="宋体" w:cs="仿宋"/>
                <w:sz w:val="28"/>
                <w:szCs w:val="28"/>
              </w:rPr>
            </w:pPr>
          </w:p>
        </w:tc>
        <w:tc>
          <w:tcPr>
            <w:tcW w:w="1076" w:type="dxa"/>
          </w:tcPr>
          <w:p w14:paraId="51A5822E">
            <w:pPr>
              <w:spacing w:line="480" w:lineRule="exact"/>
              <w:rPr>
                <w:rFonts w:hint="eastAsia" w:ascii="宋体" w:hAnsi="宋体" w:eastAsia="宋体" w:cs="宋体"/>
                <w:sz w:val="28"/>
                <w:szCs w:val="28"/>
              </w:rPr>
            </w:pPr>
            <w:r>
              <w:rPr>
                <w:rFonts w:hint="eastAsia" w:ascii="宋体" w:hAnsi="宋体" w:eastAsia="宋体" w:cs="宋体"/>
                <w:sz w:val="28"/>
                <w:szCs w:val="28"/>
              </w:rPr>
              <w:t>王  亮</w:t>
            </w:r>
          </w:p>
        </w:tc>
        <w:tc>
          <w:tcPr>
            <w:tcW w:w="1767" w:type="dxa"/>
          </w:tcPr>
          <w:p w14:paraId="69F77340">
            <w:pPr>
              <w:rPr>
                <w:rFonts w:hint="eastAsia" w:ascii="宋体" w:hAnsi="宋体" w:eastAsia="宋体" w:cs="宋体"/>
                <w:sz w:val="28"/>
                <w:szCs w:val="28"/>
              </w:rPr>
            </w:pPr>
            <w:r>
              <w:rPr>
                <w:rFonts w:hint="eastAsia" w:ascii="宋体" w:hAnsi="宋体" w:eastAsia="宋体" w:cs="宋体"/>
                <w:sz w:val="28"/>
                <w:szCs w:val="28"/>
              </w:rPr>
              <w:t>成员</w:t>
            </w:r>
          </w:p>
        </w:tc>
        <w:tc>
          <w:tcPr>
            <w:tcW w:w="3970" w:type="dxa"/>
          </w:tcPr>
          <w:p w14:paraId="7F24953B">
            <w:pPr>
              <w:spacing w:line="480" w:lineRule="exact"/>
              <w:rPr>
                <w:rFonts w:hint="eastAsia" w:ascii="宋体" w:hAnsi="宋体" w:eastAsia="宋体" w:cs="宋体"/>
                <w:sz w:val="28"/>
                <w:szCs w:val="28"/>
              </w:rPr>
            </w:pPr>
            <w:r>
              <w:rPr>
                <w:rFonts w:hint="eastAsia" w:ascii="宋体" w:hAnsi="宋体" w:eastAsia="宋体" w:cs="宋体"/>
                <w:sz w:val="28"/>
                <w:szCs w:val="28"/>
              </w:rPr>
              <w:t>卫生院</w:t>
            </w:r>
            <w:r>
              <w:rPr>
                <w:rFonts w:hint="eastAsia" w:ascii="宋体" w:hAnsi="宋体" w:eastAsia="宋体" w:cs="宋体"/>
                <w:sz w:val="28"/>
                <w:szCs w:val="28"/>
                <w:lang w:val="en-US" w:eastAsia="zh-CN"/>
              </w:rPr>
              <w:t>院</w:t>
            </w:r>
            <w:r>
              <w:rPr>
                <w:rFonts w:hint="eastAsia" w:ascii="宋体" w:hAnsi="宋体" w:eastAsia="宋体" w:cs="宋体"/>
                <w:sz w:val="28"/>
                <w:szCs w:val="28"/>
              </w:rPr>
              <w:t>长</w:t>
            </w:r>
          </w:p>
        </w:tc>
        <w:tc>
          <w:tcPr>
            <w:tcW w:w="2145" w:type="dxa"/>
            <w:vAlign w:val="center"/>
          </w:tcPr>
          <w:p w14:paraId="0DC10F10">
            <w:pPr>
              <w:spacing w:line="480" w:lineRule="exact"/>
              <w:jc w:val="center"/>
              <w:rPr>
                <w:rFonts w:hint="default" w:ascii="宋体" w:hAnsi="宋体" w:eastAsia="宋体" w:cs="仿宋"/>
                <w:sz w:val="28"/>
                <w:szCs w:val="28"/>
                <w:lang w:val="en-US" w:eastAsia="zh-CN"/>
              </w:rPr>
            </w:pPr>
            <w:r>
              <w:rPr>
                <w:rFonts w:hint="eastAsia" w:ascii="宋体" w:hAnsi="宋体" w:eastAsia="宋体" w:cs="仿宋"/>
                <w:sz w:val="28"/>
                <w:szCs w:val="28"/>
                <w:lang w:val="en-US" w:eastAsia="zh-CN"/>
              </w:rPr>
              <w:t>15666661659</w:t>
            </w:r>
          </w:p>
        </w:tc>
      </w:tr>
      <w:tr w14:paraId="1F535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76" w:type="dxa"/>
          </w:tcPr>
          <w:p w14:paraId="27611FF5">
            <w:pPr>
              <w:numPr>
                <w:ilvl w:val="0"/>
                <w:numId w:val="1"/>
              </w:numPr>
              <w:spacing w:line="480" w:lineRule="exact"/>
              <w:ind w:left="317" w:hanging="317"/>
              <w:jc w:val="center"/>
              <w:rPr>
                <w:rFonts w:ascii="宋体" w:hAnsi="宋体" w:eastAsia="宋体" w:cs="仿宋"/>
                <w:sz w:val="28"/>
                <w:szCs w:val="28"/>
              </w:rPr>
            </w:pPr>
          </w:p>
        </w:tc>
        <w:tc>
          <w:tcPr>
            <w:tcW w:w="1076" w:type="dxa"/>
          </w:tcPr>
          <w:p w14:paraId="462CA7A1">
            <w:pPr>
              <w:spacing w:line="480" w:lineRule="exact"/>
              <w:rPr>
                <w:rFonts w:hint="eastAsia" w:ascii="宋体" w:hAnsi="宋体" w:eastAsia="宋体" w:cs="宋体"/>
                <w:sz w:val="28"/>
                <w:szCs w:val="28"/>
              </w:rPr>
            </w:pPr>
            <w:r>
              <w:rPr>
                <w:rFonts w:hint="eastAsia" w:ascii="宋体" w:hAnsi="宋体" w:eastAsia="宋体" w:cs="宋体"/>
                <w:sz w:val="28"/>
                <w:szCs w:val="28"/>
                <w:lang w:val="en-US" w:eastAsia="zh-CN"/>
              </w:rPr>
              <w:t>崔  涛</w:t>
            </w:r>
          </w:p>
        </w:tc>
        <w:tc>
          <w:tcPr>
            <w:tcW w:w="1767" w:type="dxa"/>
            <w:vAlign w:val="top"/>
          </w:tcPr>
          <w:p w14:paraId="52C163C7">
            <w:pPr>
              <w:rPr>
                <w:rFonts w:hint="eastAsia" w:ascii="宋体" w:hAnsi="宋体" w:eastAsia="宋体" w:cs="宋体"/>
                <w:kern w:val="2"/>
                <w:sz w:val="28"/>
                <w:szCs w:val="28"/>
                <w:lang w:val="en-US" w:eastAsia="zh-CN" w:bidi="ar-SA"/>
              </w:rPr>
            </w:pPr>
            <w:r>
              <w:rPr>
                <w:rFonts w:hint="eastAsia" w:ascii="宋体" w:hAnsi="宋体" w:eastAsia="宋体" w:cs="宋体"/>
                <w:sz w:val="28"/>
                <w:szCs w:val="28"/>
              </w:rPr>
              <w:t>成员</w:t>
            </w:r>
          </w:p>
        </w:tc>
        <w:tc>
          <w:tcPr>
            <w:tcW w:w="3970" w:type="dxa"/>
          </w:tcPr>
          <w:p w14:paraId="2B745FD9">
            <w:pPr>
              <w:spacing w:line="480" w:lineRule="exact"/>
              <w:rPr>
                <w:rFonts w:hint="eastAsia" w:ascii="宋体" w:hAnsi="宋体" w:eastAsia="宋体" w:cs="宋体"/>
                <w:sz w:val="28"/>
                <w:szCs w:val="28"/>
              </w:rPr>
            </w:pPr>
            <w:r>
              <w:rPr>
                <w:rFonts w:hint="eastAsia" w:ascii="宋体" w:hAnsi="宋体" w:eastAsia="宋体" w:cs="宋体"/>
                <w:sz w:val="28"/>
                <w:szCs w:val="28"/>
              </w:rPr>
              <w:t>市场监管所</w:t>
            </w:r>
            <w:r>
              <w:rPr>
                <w:rFonts w:hint="eastAsia" w:ascii="宋体" w:hAnsi="宋体" w:eastAsia="宋体" w:cs="宋体"/>
                <w:sz w:val="28"/>
                <w:szCs w:val="28"/>
                <w:lang w:val="en-US" w:eastAsia="zh-CN"/>
              </w:rPr>
              <w:t>所</w:t>
            </w:r>
            <w:r>
              <w:rPr>
                <w:rFonts w:hint="eastAsia" w:ascii="宋体" w:hAnsi="宋体" w:eastAsia="宋体" w:cs="宋体"/>
                <w:sz w:val="28"/>
                <w:szCs w:val="28"/>
              </w:rPr>
              <w:t>长</w:t>
            </w:r>
          </w:p>
        </w:tc>
        <w:tc>
          <w:tcPr>
            <w:tcW w:w="2145" w:type="dxa"/>
            <w:vAlign w:val="center"/>
          </w:tcPr>
          <w:p w14:paraId="2298E1C3">
            <w:pPr>
              <w:spacing w:line="480" w:lineRule="exact"/>
              <w:jc w:val="center"/>
              <w:rPr>
                <w:rFonts w:hint="default" w:ascii="宋体" w:hAnsi="宋体" w:eastAsia="宋体" w:cs="仿宋"/>
                <w:sz w:val="28"/>
                <w:szCs w:val="28"/>
                <w:lang w:val="en-US" w:eastAsia="zh-CN"/>
              </w:rPr>
            </w:pPr>
            <w:r>
              <w:rPr>
                <w:rFonts w:hint="eastAsia" w:ascii="宋体" w:hAnsi="宋体" w:eastAsia="宋体" w:cs="仿宋"/>
                <w:sz w:val="28"/>
                <w:szCs w:val="28"/>
                <w:lang w:val="en-US" w:eastAsia="zh-CN"/>
              </w:rPr>
              <w:t>18615692177</w:t>
            </w:r>
          </w:p>
        </w:tc>
      </w:tr>
      <w:tr w14:paraId="4A524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76" w:type="dxa"/>
          </w:tcPr>
          <w:p w14:paraId="2FACFA42">
            <w:pPr>
              <w:numPr>
                <w:ilvl w:val="0"/>
                <w:numId w:val="1"/>
              </w:numPr>
              <w:spacing w:line="480" w:lineRule="exact"/>
              <w:ind w:left="317" w:hanging="317"/>
              <w:jc w:val="center"/>
              <w:rPr>
                <w:rFonts w:ascii="宋体" w:hAnsi="宋体" w:eastAsia="宋体" w:cs="仿宋"/>
                <w:sz w:val="28"/>
                <w:szCs w:val="28"/>
              </w:rPr>
            </w:pPr>
          </w:p>
        </w:tc>
        <w:tc>
          <w:tcPr>
            <w:tcW w:w="1076" w:type="dxa"/>
          </w:tcPr>
          <w:p w14:paraId="19EA9F8F">
            <w:pPr>
              <w:spacing w:line="480" w:lineRule="exact"/>
              <w:rPr>
                <w:rFonts w:hint="eastAsia" w:ascii="宋体" w:hAnsi="宋体" w:eastAsia="宋体" w:cs="宋体"/>
                <w:sz w:val="28"/>
                <w:szCs w:val="28"/>
              </w:rPr>
            </w:pPr>
            <w:r>
              <w:rPr>
                <w:rFonts w:hint="eastAsia" w:ascii="宋体" w:hAnsi="宋体" w:eastAsia="宋体" w:cs="宋体"/>
                <w:sz w:val="28"/>
                <w:szCs w:val="28"/>
              </w:rPr>
              <w:t>李福春</w:t>
            </w:r>
          </w:p>
        </w:tc>
        <w:tc>
          <w:tcPr>
            <w:tcW w:w="1767" w:type="dxa"/>
            <w:vAlign w:val="top"/>
          </w:tcPr>
          <w:p w14:paraId="7973C31B">
            <w:pPr>
              <w:rPr>
                <w:rFonts w:hint="eastAsia" w:ascii="宋体" w:hAnsi="宋体" w:eastAsia="宋体" w:cs="宋体"/>
                <w:kern w:val="2"/>
                <w:sz w:val="28"/>
                <w:szCs w:val="28"/>
                <w:lang w:val="en-US" w:eastAsia="zh-CN" w:bidi="ar-SA"/>
              </w:rPr>
            </w:pPr>
            <w:r>
              <w:rPr>
                <w:rFonts w:hint="eastAsia" w:ascii="宋体" w:hAnsi="宋体" w:eastAsia="宋体" w:cs="宋体"/>
                <w:sz w:val="28"/>
                <w:szCs w:val="28"/>
              </w:rPr>
              <w:t>成员</w:t>
            </w:r>
          </w:p>
        </w:tc>
        <w:tc>
          <w:tcPr>
            <w:tcW w:w="3970" w:type="dxa"/>
          </w:tcPr>
          <w:p w14:paraId="4970F471">
            <w:pPr>
              <w:spacing w:line="480" w:lineRule="exact"/>
              <w:rPr>
                <w:rFonts w:hint="eastAsia" w:ascii="宋体" w:hAnsi="宋体" w:eastAsia="宋体" w:cs="宋体"/>
                <w:sz w:val="28"/>
                <w:szCs w:val="28"/>
              </w:rPr>
            </w:pPr>
            <w:r>
              <w:rPr>
                <w:rFonts w:hint="eastAsia" w:ascii="宋体" w:hAnsi="宋体" w:eastAsia="宋体" w:cs="宋体"/>
                <w:sz w:val="28"/>
                <w:szCs w:val="28"/>
              </w:rPr>
              <w:t>粮所所长</w:t>
            </w:r>
          </w:p>
        </w:tc>
        <w:tc>
          <w:tcPr>
            <w:tcW w:w="2145" w:type="dxa"/>
            <w:vAlign w:val="center"/>
          </w:tcPr>
          <w:p w14:paraId="41AB1FFD">
            <w:pPr>
              <w:spacing w:line="480" w:lineRule="exact"/>
              <w:jc w:val="center"/>
              <w:rPr>
                <w:rFonts w:hint="default" w:ascii="宋体" w:hAnsi="宋体" w:eastAsia="宋体" w:cs="仿宋"/>
                <w:sz w:val="28"/>
                <w:szCs w:val="28"/>
                <w:lang w:val="en-US" w:eastAsia="zh-CN"/>
              </w:rPr>
            </w:pPr>
            <w:r>
              <w:rPr>
                <w:rFonts w:hint="eastAsia" w:ascii="宋体" w:hAnsi="宋体" w:eastAsia="宋体" w:cs="仿宋"/>
                <w:sz w:val="28"/>
                <w:szCs w:val="28"/>
                <w:lang w:val="en-US" w:eastAsia="zh-CN"/>
              </w:rPr>
              <w:t>15606405796</w:t>
            </w:r>
          </w:p>
        </w:tc>
      </w:tr>
      <w:tr w14:paraId="03E14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76" w:type="dxa"/>
          </w:tcPr>
          <w:p w14:paraId="5212C559">
            <w:pPr>
              <w:numPr>
                <w:ilvl w:val="0"/>
                <w:numId w:val="1"/>
              </w:numPr>
              <w:spacing w:line="480" w:lineRule="exact"/>
              <w:ind w:left="317" w:hanging="317"/>
              <w:jc w:val="center"/>
              <w:rPr>
                <w:rFonts w:ascii="宋体" w:hAnsi="宋体" w:eastAsia="宋体" w:cs="仿宋"/>
                <w:sz w:val="28"/>
                <w:szCs w:val="28"/>
              </w:rPr>
            </w:pPr>
          </w:p>
        </w:tc>
        <w:tc>
          <w:tcPr>
            <w:tcW w:w="1076" w:type="dxa"/>
          </w:tcPr>
          <w:p w14:paraId="1F110DAF">
            <w:pPr>
              <w:spacing w:line="480" w:lineRule="exact"/>
              <w:rPr>
                <w:rFonts w:hint="eastAsia" w:ascii="宋体" w:hAnsi="宋体" w:eastAsia="宋体" w:cs="宋体"/>
                <w:sz w:val="28"/>
                <w:szCs w:val="28"/>
              </w:rPr>
            </w:pPr>
            <w:r>
              <w:rPr>
                <w:rFonts w:hint="eastAsia" w:ascii="宋体" w:hAnsi="宋体" w:eastAsia="宋体" w:cs="宋体"/>
                <w:sz w:val="28"/>
                <w:szCs w:val="28"/>
              </w:rPr>
              <w:t>张</w:t>
            </w:r>
            <w:r>
              <w:rPr>
                <w:rFonts w:hint="eastAsia" w:ascii="宋体" w:hAnsi="宋体" w:eastAsia="宋体" w:cs="宋体"/>
                <w:sz w:val="28"/>
                <w:szCs w:val="28"/>
                <w:lang w:val="en-US" w:eastAsia="zh-CN"/>
              </w:rPr>
              <w:t xml:space="preserve">  振</w:t>
            </w:r>
          </w:p>
        </w:tc>
        <w:tc>
          <w:tcPr>
            <w:tcW w:w="1767" w:type="dxa"/>
            <w:vAlign w:val="top"/>
          </w:tcPr>
          <w:p w14:paraId="3BCBA9B0">
            <w:pPr>
              <w:rPr>
                <w:rFonts w:hint="eastAsia" w:ascii="宋体" w:hAnsi="宋体" w:eastAsia="宋体" w:cs="宋体"/>
                <w:kern w:val="2"/>
                <w:sz w:val="28"/>
                <w:szCs w:val="28"/>
                <w:lang w:val="en-US" w:eastAsia="zh-CN" w:bidi="ar-SA"/>
              </w:rPr>
            </w:pPr>
            <w:r>
              <w:rPr>
                <w:rFonts w:hint="eastAsia" w:ascii="宋体" w:hAnsi="宋体" w:eastAsia="宋体" w:cs="宋体"/>
                <w:sz w:val="28"/>
                <w:szCs w:val="28"/>
              </w:rPr>
              <w:t>成员</w:t>
            </w:r>
          </w:p>
        </w:tc>
        <w:tc>
          <w:tcPr>
            <w:tcW w:w="3970" w:type="dxa"/>
          </w:tcPr>
          <w:p w14:paraId="5AD2EBFB">
            <w:pPr>
              <w:spacing w:line="480" w:lineRule="exact"/>
              <w:rPr>
                <w:rFonts w:hint="eastAsia" w:ascii="宋体" w:hAnsi="宋体" w:eastAsia="宋体" w:cs="宋体"/>
                <w:sz w:val="28"/>
                <w:szCs w:val="28"/>
              </w:rPr>
            </w:pPr>
            <w:r>
              <w:rPr>
                <w:rFonts w:hint="eastAsia" w:ascii="宋体" w:hAnsi="宋体" w:eastAsia="宋体" w:cs="宋体"/>
                <w:sz w:val="28"/>
                <w:szCs w:val="28"/>
              </w:rPr>
              <w:t>供销社主任</w:t>
            </w:r>
          </w:p>
        </w:tc>
        <w:tc>
          <w:tcPr>
            <w:tcW w:w="2145" w:type="dxa"/>
            <w:vAlign w:val="center"/>
          </w:tcPr>
          <w:p w14:paraId="786F54E4">
            <w:pPr>
              <w:spacing w:line="480" w:lineRule="exact"/>
              <w:jc w:val="center"/>
              <w:rPr>
                <w:rFonts w:hint="default" w:ascii="宋体" w:hAnsi="宋体" w:eastAsia="宋体" w:cs="仿宋"/>
                <w:sz w:val="28"/>
                <w:szCs w:val="28"/>
                <w:lang w:val="en-US" w:eastAsia="zh-CN"/>
              </w:rPr>
            </w:pPr>
            <w:r>
              <w:rPr>
                <w:rFonts w:hint="eastAsia" w:ascii="宋体" w:hAnsi="宋体" w:eastAsia="宋体" w:cs="仿宋"/>
                <w:sz w:val="28"/>
                <w:szCs w:val="28"/>
                <w:lang w:val="en-US" w:eastAsia="zh-CN"/>
              </w:rPr>
              <w:t>15169182340</w:t>
            </w:r>
          </w:p>
        </w:tc>
      </w:tr>
      <w:tr w14:paraId="66784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76" w:type="dxa"/>
          </w:tcPr>
          <w:p w14:paraId="0A7CDDFC">
            <w:pPr>
              <w:numPr>
                <w:ilvl w:val="0"/>
                <w:numId w:val="1"/>
              </w:numPr>
              <w:spacing w:line="480" w:lineRule="exact"/>
              <w:ind w:left="317" w:hanging="317"/>
              <w:jc w:val="center"/>
              <w:rPr>
                <w:rFonts w:ascii="宋体" w:hAnsi="宋体" w:eastAsia="宋体" w:cs="仿宋"/>
                <w:sz w:val="28"/>
                <w:szCs w:val="28"/>
              </w:rPr>
            </w:pPr>
          </w:p>
        </w:tc>
        <w:tc>
          <w:tcPr>
            <w:tcW w:w="1076" w:type="dxa"/>
          </w:tcPr>
          <w:p w14:paraId="220EFBA5">
            <w:pPr>
              <w:spacing w:line="480" w:lineRule="exact"/>
              <w:rPr>
                <w:rFonts w:hint="eastAsia" w:ascii="宋体" w:hAnsi="宋体" w:eastAsia="宋体" w:cs="宋体"/>
                <w:sz w:val="28"/>
                <w:szCs w:val="28"/>
              </w:rPr>
            </w:pPr>
            <w:r>
              <w:rPr>
                <w:rFonts w:hint="eastAsia" w:ascii="宋体" w:hAnsi="宋体" w:eastAsia="宋体" w:cs="宋体"/>
                <w:sz w:val="28"/>
                <w:szCs w:val="28"/>
                <w:lang w:val="en-US" w:eastAsia="zh-CN"/>
              </w:rPr>
              <w:t>时长昊</w:t>
            </w:r>
          </w:p>
        </w:tc>
        <w:tc>
          <w:tcPr>
            <w:tcW w:w="1767" w:type="dxa"/>
            <w:vAlign w:val="top"/>
          </w:tcPr>
          <w:p w14:paraId="24EF91F6">
            <w:pPr>
              <w:rPr>
                <w:rFonts w:hint="eastAsia" w:ascii="宋体" w:hAnsi="宋体" w:eastAsia="宋体" w:cs="宋体"/>
                <w:kern w:val="2"/>
                <w:sz w:val="28"/>
                <w:szCs w:val="28"/>
                <w:lang w:val="en-US" w:eastAsia="zh-CN" w:bidi="ar-SA"/>
              </w:rPr>
            </w:pPr>
            <w:r>
              <w:rPr>
                <w:rFonts w:hint="eastAsia" w:ascii="宋体" w:hAnsi="宋体" w:eastAsia="宋体" w:cs="宋体"/>
                <w:sz w:val="28"/>
                <w:szCs w:val="28"/>
              </w:rPr>
              <w:t>成员</w:t>
            </w:r>
          </w:p>
        </w:tc>
        <w:tc>
          <w:tcPr>
            <w:tcW w:w="3970" w:type="dxa"/>
          </w:tcPr>
          <w:p w14:paraId="7C070A9E">
            <w:pPr>
              <w:spacing w:line="480" w:lineRule="exact"/>
              <w:rPr>
                <w:rFonts w:hint="eastAsia" w:ascii="宋体" w:hAnsi="宋体" w:eastAsia="宋体" w:cs="宋体"/>
                <w:sz w:val="28"/>
                <w:szCs w:val="28"/>
              </w:rPr>
            </w:pPr>
            <w:r>
              <w:rPr>
                <w:rFonts w:hint="eastAsia" w:ascii="宋体" w:hAnsi="宋体" w:eastAsia="宋体" w:cs="宋体"/>
                <w:sz w:val="28"/>
                <w:szCs w:val="28"/>
              </w:rPr>
              <w:t>交管所</w:t>
            </w:r>
            <w:r>
              <w:rPr>
                <w:rFonts w:hint="eastAsia" w:ascii="宋体" w:hAnsi="宋体" w:eastAsia="宋体" w:cs="宋体"/>
                <w:sz w:val="28"/>
                <w:szCs w:val="28"/>
                <w:lang w:val="en-US" w:eastAsia="zh-CN"/>
              </w:rPr>
              <w:t>所</w:t>
            </w:r>
            <w:r>
              <w:rPr>
                <w:rFonts w:hint="eastAsia" w:ascii="宋体" w:hAnsi="宋体" w:eastAsia="宋体" w:cs="宋体"/>
                <w:sz w:val="28"/>
                <w:szCs w:val="28"/>
              </w:rPr>
              <w:t>长</w:t>
            </w:r>
          </w:p>
        </w:tc>
        <w:tc>
          <w:tcPr>
            <w:tcW w:w="2145" w:type="dxa"/>
            <w:vAlign w:val="center"/>
          </w:tcPr>
          <w:p w14:paraId="475C0F2E">
            <w:pPr>
              <w:spacing w:line="480" w:lineRule="exact"/>
              <w:jc w:val="center"/>
              <w:rPr>
                <w:rFonts w:hint="default" w:ascii="宋体" w:hAnsi="宋体" w:eastAsia="宋体" w:cs="仿宋"/>
                <w:sz w:val="28"/>
                <w:szCs w:val="28"/>
                <w:lang w:val="en-US" w:eastAsia="zh-CN"/>
              </w:rPr>
            </w:pPr>
            <w:r>
              <w:rPr>
                <w:rFonts w:hint="eastAsia" w:ascii="宋体" w:hAnsi="宋体" w:eastAsia="宋体" w:cs="仿宋"/>
                <w:sz w:val="28"/>
                <w:szCs w:val="28"/>
                <w:lang w:val="en-US" w:eastAsia="zh-CN"/>
              </w:rPr>
              <w:t>13791009100</w:t>
            </w:r>
          </w:p>
        </w:tc>
      </w:tr>
      <w:tr w14:paraId="55379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76" w:type="dxa"/>
          </w:tcPr>
          <w:p w14:paraId="558F445C">
            <w:pPr>
              <w:numPr>
                <w:ilvl w:val="0"/>
                <w:numId w:val="1"/>
              </w:numPr>
              <w:spacing w:line="480" w:lineRule="exact"/>
              <w:ind w:left="317" w:hanging="317"/>
              <w:jc w:val="center"/>
              <w:rPr>
                <w:rFonts w:ascii="宋体" w:hAnsi="宋体" w:eastAsia="宋体" w:cs="仿宋"/>
                <w:sz w:val="28"/>
                <w:szCs w:val="28"/>
              </w:rPr>
            </w:pPr>
          </w:p>
        </w:tc>
        <w:tc>
          <w:tcPr>
            <w:tcW w:w="1076" w:type="dxa"/>
          </w:tcPr>
          <w:p w14:paraId="0EBAA766">
            <w:pPr>
              <w:spacing w:line="480" w:lineRule="exact"/>
              <w:rPr>
                <w:rFonts w:hint="eastAsia" w:ascii="宋体" w:hAnsi="宋体" w:eastAsia="宋体" w:cs="宋体"/>
                <w:sz w:val="28"/>
                <w:szCs w:val="28"/>
                <w:lang w:val="en-US" w:eastAsia="zh-CN"/>
              </w:rPr>
            </w:pPr>
            <w:r>
              <w:rPr>
                <w:rFonts w:hint="eastAsia" w:ascii="宋体" w:hAnsi="宋体" w:eastAsia="宋体" w:cs="宋体"/>
                <w:sz w:val="28"/>
                <w:szCs w:val="28"/>
              </w:rPr>
              <w:t>赵永锋</w:t>
            </w:r>
          </w:p>
        </w:tc>
        <w:tc>
          <w:tcPr>
            <w:tcW w:w="1767" w:type="dxa"/>
            <w:vAlign w:val="top"/>
          </w:tcPr>
          <w:p w14:paraId="238648F4">
            <w:pPr>
              <w:rPr>
                <w:rFonts w:hint="eastAsia" w:ascii="宋体" w:hAnsi="宋体" w:eastAsia="宋体" w:cs="宋体"/>
                <w:kern w:val="2"/>
                <w:sz w:val="28"/>
                <w:szCs w:val="28"/>
                <w:lang w:val="en-US" w:eastAsia="zh-CN" w:bidi="ar-SA"/>
              </w:rPr>
            </w:pPr>
            <w:r>
              <w:rPr>
                <w:rFonts w:hint="eastAsia" w:ascii="宋体" w:hAnsi="宋体" w:eastAsia="宋体" w:cs="宋体"/>
                <w:sz w:val="28"/>
                <w:szCs w:val="28"/>
              </w:rPr>
              <w:t>成员</w:t>
            </w:r>
          </w:p>
        </w:tc>
        <w:tc>
          <w:tcPr>
            <w:tcW w:w="3970" w:type="dxa"/>
          </w:tcPr>
          <w:p w14:paraId="43D1B374">
            <w:pPr>
              <w:spacing w:line="480" w:lineRule="exact"/>
              <w:rPr>
                <w:rFonts w:hint="eastAsia" w:ascii="宋体" w:hAnsi="宋体" w:eastAsia="宋体" w:cs="宋体"/>
                <w:sz w:val="28"/>
                <w:szCs w:val="28"/>
              </w:rPr>
            </w:pPr>
            <w:r>
              <w:rPr>
                <w:rFonts w:hint="eastAsia" w:ascii="宋体" w:hAnsi="宋体" w:eastAsia="宋体" w:cs="宋体"/>
                <w:sz w:val="28"/>
                <w:szCs w:val="28"/>
              </w:rPr>
              <w:t>兽医站</w:t>
            </w:r>
            <w:r>
              <w:rPr>
                <w:rFonts w:hint="eastAsia" w:ascii="宋体" w:hAnsi="宋体" w:eastAsia="宋体" w:cs="宋体"/>
                <w:sz w:val="28"/>
                <w:szCs w:val="28"/>
                <w:lang w:val="en-US" w:eastAsia="zh-CN"/>
              </w:rPr>
              <w:t>站</w:t>
            </w:r>
            <w:r>
              <w:rPr>
                <w:rFonts w:hint="eastAsia" w:ascii="宋体" w:hAnsi="宋体" w:eastAsia="宋体" w:cs="宋体"/>
                <w:sz w:val="28"/>
                <w:szCs w:val="28"/>
              </w:rPr>
              <w:t>长</w:t>
            </w:r>
          </w:p>
        </w:tc>
        <w:tc>
          <w:tcPr>
            <w:tcW w:w="2145" w:type="dxa"/>
            <w:vAlign w:val="center"/>
          </w:tcPr>
          <w:p w14:paraId="48D2B64D">
            <w:pPr>
              <w:spacing w:line="480" w:lineRule="exact"/>
              <w:jc w:val="center"/>
              <w:rPr>
                <w:rFonts w:hint="default" w:ascii="宋体" w:hAnsi="宋体" w:eastAsia="宋体" w:cs="仿宋"/>
                <w:sz w:val="28"/>
                <w:szCs w:val="28"/>
                <w:lang w:val="en-US" w:eastAsia="zh-CN"/>
              </w:rPr>
            </w:pPr>
            <w:r>
              <w:rPr>
                <w:rFonts w:hint="eastAsia" w:ascii="宋体" w:hAnsi="宋体" w:eastAsia="宋体" w:cs="仿宋"/>
                <w:sz w:val="28"/>
                <w:szCs w:val="28"/>
                <w:lang w:val="en-US" w:eastAsia="zh-CN"/>
              </w:rPr>
              <w:t>15866686123</w:t>
            </w:r>
          </w:p>
        </w:tc>
      </w:tr>
      <w:tr w14:paraId="14F06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76" w:type="dxa"/>
          </w:tcPr>
          <w:p w14:paraId="2DF234D3">
            <w:pPr>
              <w:numPr>
                <w:ilvl w:val="0"/>
                <w:numId w:val="1"/>
              </w:numPr>
              <w:spacing w:line="480" w:lineRule="exact"/>
              <w:ind w:left="317" w:hanging="317"/>
              <w:jc w:val="center"/>
              <w:rPr>
                <w:rFonts w:ascii="宋体" w:hAnsi="宋体" w:eastAsia="宋体" w:cs="仿宋"/>
                <w:sz w:val="28"/>
                <w:szCs w:val="28"/>
              </w:rPr>
            </w:pPr>
          </w:p>
        </w:tc>
        <w:tc>
          <w:tcPr>
            <w:tcW w:w="1076" w:type="dxa"/>
          </w:tcPr>
          <w:p w14:paraId="4DA6A24C">
            <w:pPr>
              <w:spacing w:line="480" w:lineRule="exac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王  贞</w:t>
            </w:r>
          </w:p>
        </w:tc>
        <w:tc>
          <w:tcPr>
            <w:tcW w:w="1767" w:type="dxa"/>
            <w:vAlign w:val="top"/>
          </w:tcPr>
          <w:p w14:paraId="4B86A0B6">
            <w:pPr>
              <w:rPr>
                <w:rFonts w:hint="eastAsia" w:ascii="宋体" w:hAnsi="宋体" w:eastAsia="宋体" w:cs="宋体"/>
                <w:kern w:val="2"/>
                <w:sz w:val="28"/>
                <w:szCs w:val="28"/>
                <w:lang w:val="en-US" w:eastAsia="zh-CN" w:bidi="ar-SA"/>
              </w:rPr>
            </w:pPr>
            <w:r>
              <w:rPr>
                <w:rFonts w:hint="eastAsia" w:ascii="宋体" w:hAnsi="宋体" w:eastAsia="宋体" w:cs="宋体"/>
                <w:sz w:val="28"/>
                <w:szCs w:val="28"/>
              </w:rPr>
              <w:t>成员</w:t>
            </w:r>
          </w:p>
        </w:tc>
        <w:tc>
          <w:tcPr>
            <w:tcW w:w="3970" w:type="dxa"/>
          </w:tcPr>
          <w:p w14:paraId="1464DF2D">
            <w:pPr>
              <w:spacing w:line="480" w:lineRule="exact"/>
              <w:rPr>
                <w:rFonts w:hint="eastAsia" w:ascii="宋体" w:hAnsi="宋体" w:eastAsia="宋体" w:cs="宋体"/>
                <w:sz w:val="28"/>
                <w:szCs w:val="28"/>
              </w:rPr>
            </w:pPr>
            <w:r>
              <w:rPr>
                <w:rFonts w:hint="eastAsia" w:ascii="宋体" w:hAnsi="宋体" w:eastAsia="宋体" w:cs="宋体"/>
                <w:sz w:val="28"/>
                <w:szCs w:val="28"/>
                <w:lang w:val="en-US" w:eastAsia="zh-CN"/>
              </w:rPr>
              <w:t>执法中队队长</w:t>
            </w:r>
          </w:p>
        </w:tc>
        <w:tc>
          <w:tcPr>
            <w:tcW w:w="2145" w:type="dxa"/>
            <w:vAlign w:val="center"/>
          </w:tcPr>
          <w:p w14:paraId="2B537105">
            <w:pPr>
              <w:spacing w:line="480" w:lineRule="exact"/>
              <w:jc w:val="center"/>
              <w:rPr>
                <w:rFonts w:hint="default" w:ascii="宋体" w:hAnsi="宋体" w:eastAsia="宋体" w:cs="仿宋"/>
                <w:sz w:val="28"/>
                <w:szCs w:val="28"/>
                <w:lang w:val="en-US" w:eastAsia="zh-CN"/>
              </w:rPr>
            </w:pPr>
            <w:r>
              <w:rPr>
                <w:rFonts w:hint="eastAsia" w:ascii="宋体" w:hAnsi="宋体" w:eastAsia="宋体" w:cs="仿宋"/>
                <w:sz w:val="28"/>
                <w:szCs w:val="28"/>
                <w:lang w:val="en-US" w:eastAsia="zh-CN"/>
              </w:rPr>
              <w:t>18265315631</w:t>
            </w:r>
          </w:p>
        </w:tc>
      </w:tr>
      <w:tr w14:paraId="22ED0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76" w:type="dxa"/>
          </w:tcPr>
          <w:p w14:paraId="129041EA">
            <w:pPr>
              <w:numPr>
                <w:ilvl w:val="0"/>
                <w:numId w:val="1"/>
              </w:numPr>
              <w:spacing w:line="480" w:lineRule="exact"/>
              <w:ind w:left="317" w:hanging="317"/>
              <w:jc w:val="center"/>
              <w:rPr>
                <w:rFonts w:ascii="宋体" w:hAnsi="宋体" w:eastAsia="宋体" w:cs="仿宋"/>
                <w:sz w:val="28"/>
                <w:szCs w:val="28"/>
              </w:rPr>
            </w:pPr>
          </w:p>
        </w:tc>
        <w:tc>
          <w:tcPr>
            <w:tcW w:w="1076" w:type="dxa"/>
          </w:tcPr>
          <w:p w14:paraId="6FF2B6D2">
            <w:pPr>
              <w:spacing w:line="480" w:lineRule="exac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李庆江</w:t>
            </w:r>
          </w:p>
        </w:tc>
        <w:tc>
          <w:tcPr>
            <w:tcW w:w="1767" w:type="dxa"/>
            <w:vAlign w:val="top"/>
          </w:tcPr>
          <w:p w14:paraId="30DCA2CD">
            <w:pPr>
              <w:rPr>
                <w:rFonts w:hint="eastAsia" w:ascii="宋体" w:hAnsi="宋体" w:eastAsia="宋体" w:cs="宋体"/>
                <w:kern w:val="2"/>
                <w:sz w:val="28"/>
                <w:szCs w:val="28"/>
                <w:lang w:val="en-US" w:eastAsia="zh-CN" w:bidi="ar-SA"/>
              </w:rPr>
            </w:pPr>
            <w:r>
              <w:rPr>
                <w:rFonts w:hint="eastAsia" w:ascii="宋体" w:hAnsi="宋体" w:eastAsia="宋体" w:cs="宋体"/>
                <w:sz w:val="28"/>
                <w:szCs w:val="28"/>
              </w:rPr>
              <w:t>成员</w:t>
            </w:r>
          </w:p>
        </w:tc>
        <w:tc>
          <w:tcPr>
            <w:tcW w:w="3970" w:type="dxa"/>
          </w:tcPr>
          <w:p w14:paraId="02D263AF">
            <w:pPr>
              <w:spacing w:line="480" w:lineRule="exact"/>
              <w:rPr>
                <w:rFonts w:hint="eastAsia" w:ascii="宋体" w:hAnsi="宋体" w:eastAsia="宋体" w:cs="宋体"/>
                <w:sz w:val="28"/>
                <w:szCs w:val="28"/>
              </w:rPr>
            </w:pPr>
            <w:r>
              <w:rPr>
                <w:rFonts w:hint="eastAsia" w:ascii="宋体" w:hAnsi="宋体" w:eastAsia="宋体" w:cs="宋体"/>
                <w:sz w:val="28"/>
                <w:szCs w:val="28"/>
              </w:rPr>
              <w:t>济钢交警中队长</w:t>
            </w:r>
          </w:p>
        </w:tc>
        <w:tc>
          <w:tcPr>
            <w:tcW w:w="2145" w:type="dxa"/>
            <w:vAlign w:val="center"/>
          </w:tcPr>
          <w:p w14:paraId="5733A702">
            <w:pPr>
              <w:spacing w:line="480" w:lineRule="exact"/>
              <w:jc w:val="center"/>
              <w:rPr>
                <w:rFonts w:ascii="宋体" w:hAnsi="宋体" w:eastAsia="宋体" w:cs="仿宋"/>
                <w:sz w:val="28"/>
                <w:szCs w:val="28"/>
              </w:rPr>
            </w:pPr>
          </w:p>
        </w:tc>
      </w:tr>
      <w:tr w14:paraId="3266B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76" w:type="dxa"/>
          </w:tcPr>
          <w:p w14:paraId="71B8A556">
            <w:pPr>
              <w:numPr>
                <w:ilvl w:val="0"/>
                <w:numId w:val="1"/>
              </w:numPr>
              <w:spacing w:line="480" w:lineRule="exact"/>
              <w:ind w:left="317" w:hanging="317"/>
              <w:jc w:val="center"/>
              <w:rPr>
                <w:rFonts w:ascii="宋体" w:hAnsi="宋体" w:eastAsia="宋体" w:cs="仿宋"/>
                <w:sz w:val="28"/>
                <w:szCs w:val="28"/>
              </w:rPr>
            </w:pPr>
          </w:p>
        </w:tc>
        <w:tc>
          <w:tcPr>
            <w:tcW w:w="1076" w:type="dxa"/>
          </w:tcPr>
          <w:p w14:paraId="0CF86F50">
            <w:pPr>
              <w:spacing w:line="480" w:lineRule="exact"/>
              <w:rPr>
                <w:rFonts w:hint="eastAsia" w:ascii="宋体" w:hAnsi="宋体" w:eastAsia="宋体" w:cs="宋体"/>
                <w:sz w:val="28"/>
                <w:szCs w:val="28"/>
                <w:lang w:val="en-US" w:eastAsia="zh-CN"/>
              </w:rPr>
            </w:pPr>
            <w:r>
              <w:rPr>
                <w:rFonts w:hint="eastAsia" w:ascii="宋体" w:hAnsi="宋体" w:eastAsia="宋体" w:cs="宋体"/>
                <w:sz w:val="28"/>
                <w:szCs w:val="28"/>
              </w:rPr>
              <w:t>汪  舰</w:t>
            </w:r>
          </w:p>
        </w:tc>
        <w:tc>
          <w:tcPr>
            <w:tcW w:w="1767" w:type="dxa"/>
            <w:vAlign w:val="top"/>
          </w:tcPr>
          <w:p w14:paraId="314949E3">
            <w:pPr>
              <w:rPr>
                <w:rFonts w:hint="eastAsia" w:ascii="宋体" w:hAnsi="宋体" w:eastAsia="宋体" w:cs="宋体"/>
                <w:kern w:val="2"/>
                <w:sz w:val="28"/>
                <w:szCs w:val="28"/>
                <w:lang w:val="en-US" w:eastAsia="zh-CN" w:bidi="ar-SA"/>
              </w:rPr>
            </w:pPr>
            <w:r>
              <w:rPr>
                <w:rFonts w:hint="eastAsia" w:ascii="宋体" w:hAnsi="宋体" w:eastAsia="宋体" w:cs="宋体"/>
                <w:sz w:val="28"/>
                <w:szCs w:val="28"/>
              </w:rPr>
              <w:t>成员</w:t>
            </w:r>
          </w:p>
        </w:tc>
        <w:tc>
          <w:tcPr>
            <w:tcW w:w="3970" w:type="dxa"/>
          </w:tcPr>
          <w:p w14:paraId="7E5670AD">
            <w:pPr>
              <w:spacing w:line="480" w:lineRule="exact"/>
              <w:rPr>
                <w:rFonts w:hint="eastAsia" w:ascii="宋体" w:hAnsi="宋体" w:eastAsia="宋体" w:cs="宋体"/>
                <w:sz w:val="28"/>
                <w:szCs w:val="28"/>
              </w:rPr>
            </w:pPr>
            <w:r>
              <w:rPr>
                <w:rFonts w:hint="eastAsia" w:ascii="宋体" w:hAnsi="宋体" w:eastAsia="宋体" w:cs="宋体"/>
                <w:sz w:val="28"/>
                <w:szCs w:val="28"/>
              </w:rPr>
              <w:t>济钢消防中队长</w:t>
            </w:r>
          </w:p>
        </w:tc>
        <w:tc>
          <w:tcPr>
            <w:tcW w:w="2145" w:type="dxa"/>
            <w:vAlign w:val="center"/>
          </w:tcPr>
          <w:p w14:paraId="5C4A3AA7">
            <w:pPr>
              <w:spacing w:line="480" w:lineRule="exact"/>
              <w:jc w:val="center"/>
              <w:rPr>
                <w:rFonts w:ascii="宋体" w:hAnsi="宋体" w:eastAsia="宋体" w:cs="仿宋"/>
                <w:sz w:val="28"/>
                <w:szCs w:val="28"/>
              </w:rPr>
            </w:pPr>
          </w:p>
        </w:tc>
      </w:tr>
      <w:tr w14:paraId="2F118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76" w:type="dxa"/>
          </w:tcPr>
          <w:p w14:paraId="082069C5">
            <w:pPr>
              <w:numPr>
                <w:ilvl w:val="0"/>
                <w:numId w:val="1"/>
              </w:numPr>
              <w:spacing w:line="480" w:lineRule="exact"/>
              <w:ind w:left="317" w:hanging="317"/>
              <w:jc w:val="center"/>
              <w:rPr>
                <w:rFonts w:ascii="宋体" w:hAnsi="宋体" w:eastAsia="宋体" w:cs="仿宋"/>
                <w:sz w:val="28"/>
                <w:szCs w:val="28"/>
              </w:rPr>
            </w:pPr>
          </w:p>
        </w:tc>
        <w:tc>
          <w:tcPr>
            <w:tcW w:w="1076" w:type="dxa"/>
          </w:tcPr>
          <w:p w14:paraId="54C702CE">
            <w:pPr>
              <w:spacing w:line="480" w:lineRule="exac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张  琪</w:t>
            </w:r>
            <w:r>
              <w:rPr>
                <w:rFonts w:hint="eastAsia" w:ascii="宋体" w:hAnsi="宋体" w:eastAsia="宋体" w:cs="宋体"/>
                <w:sz w:val="28"/>
                <w:szCs w:val="28"/>
              </w:rPr>
              <w:t xml:space="preserve"> </w:t>
            </w:r>
          </w:p>
        </w:tc>
        <w:tc>
          <w:tcPr>
            <w:tcW w:w="1767" w:type="dxa"/>
            <w:vAlign w:val="top"/>
          </w:tcPr>
          <w:p w14:paraId="15B7DD5E">
            <w:pPr>
              <w:rPr>
                <w:rFonts w:hint="eastAsia" w:ascii="宋体" w:hAnsi="宋体" w:eastAsia="宋体" w:cs="宋体"/>
                <w:kern w:val="2"/>
                <w:sz w:val="28"/>
                <w:szCs w:val="28"/>
                <w:lang w:val="en-US" w:eastAsia="zh-CN" w:bidi="ar-SA"/>
              </w:rPr>
            </w:pPr>
            <w:r>
              <w:rPr>
                <w:rFonts w:hint="eastAsia" w:ascii="宋体" w:hAnsi="宋体" w:eastAsia="宋体" w:cs="宋体"/>
                <w:sz w:val="28"/>
                <w:szCs w:val="28"/>
              </w:rPr>
              <w:t>成员</w:t>
            </w:r>
          </w:p>
        </w:tc>
        <w:tc>
          <w:tcPr>
            <w:tcW w:w="3970" w:type="dxa"/>
          </w:tcPr>
          <w:p w14:paraId="76F006FB">
            <w:pPr>
              <w:spacing w:line="480" w:lineRule="exact"/>
              <w:rPr>
                <w:rFonts w:hint="eastAsia" w:ascii="宋体" w:hAnsi="宋体" w:eastAsia="宋体" w:cs="宋体"/>
                <w:sz w:val="28"/>
                <w:szCs w:val="28"/>
              </w:rPr>
            </w:pPr>
            <w:r>
              <w:rPr>
                <w:rFonts w:hint="eastAsia" w:ascii="宋体" w:hAnsi="宋体" w:eastAsia="宋体" w:cs="宋体"/>
                <w:sz w:val="28"/>
                <w:szCs w:val="28"/>
              </w:rPr>
              <w:t>司法</w:t>
            </w:r>
            <w:r>
              <w:rPr>
                <w:rFonts w:hint="eastAsia" w:ascii="宋体" w:hAnsi="宋体" w:eastAsia="宋体" w:cs="宋体"/>
                <w:sz w:val="28"/>
                <w:szCs w:val="28"/>
                <w:lang w:val="en-US" w:eastAsia="zh-CN"/>
              </w:rPr>
              <w:t>副</w:t>
            </w:r>
            <w:r>
              <w:rPr>
                <w:rFonts w:hint="eastAsia" w:ascii="宋体" w:hAnsi="宋体" w:eastAsia="宋体" w:cs="宋体"/>
                <w:sz w:val="28"/>
                <w:szCs w:val="28"/>
              </w:rPr>
              <w:t>所长</w:t>
            </w:r>
          </w:p>
        </w:tc>
        <w:tc>
          <w:tcPr>
            <w:tcW w:w="2145" w:type="dxa"/>
            <w:vAlign w:val="center"/>
          </w:tcPr>
          <w:p w14:paraId="7DD27B6A">
            <w:pPr>
              <w:spacing w:line="480" w:lineRule="exact"/>
              <w:jc w:val="center"/>
              <w:rPr>
                <w:rFonts w:hint="default" w:ascii="宋体" w:hAnsi="宋体" w:eastAsia="宋体" w:cs="仿宋"/>
                <w:sz w:val="28"/>
                <w:szCs w:val="28"/>
                <w:lang w:val="en-US" w:eastAsia="zh-CN"/>
              </w:rPr>
            </w:pPr>
            <w:r>
              <w:rPr>
                <w:rFonts w:hint="eastAsia" w:ascii="宋体" w:hAnsi="宋体" w:eastAsia="宋体" w:cs="仿宋"/>
                <w:sz w:val="28"/>
                <w:szCs w:val="28"/>
                <w:lang w:val="en-US" w:eastAsia="zh-CN"/>
              </w:rPr>
              <w:t>15253192932</w:t>
            </w:r>
          </w:p>
        </w:tc>
      </w:tr>
      <w:tr w14:paraId="40855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76" w:type="dxa"/>
          </w:tcPr>
          <w:p w14:paraId="721EE2D5">
            <w:pPr>
              <w:numPr>
                <w:ilvl w:val="0"/>
                <w:numId w:val="1"/>
              </w:numPr>
              <w:spacing w:line="480" w:lineRule="exact"/>
              <w:ind w:left="317" w:hanging="317"/>
              <w:jc w:val="center"/>
              <w:rPr>
                <w:rFonts w:ascii="宋体" w:hAnsi="宋体" w:eastAsia="宋体" w:cs="仿宋"/>
                <w:sz w:val="28"/>
                <w:szCs w:val="28"/>
              </w:rPr>
            </w:pPr>
          </w:p>
        </w:tc>
        <w:tc>
          <w:tcPr>
            <w:tcW w:w="1076" w:type="dxa"/>
          </w:tcPr>
          <w:p w14:paraId="4EF8A448">
            <w:pPr>
              <w:spacing w:line="480" w:lineRule="exac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苏超峰</w:t>
            </w:r>
          </w:p>
        </w:tc>
        <w:tc>
          <w:tcPr>
            <w:tcW w:w="1767" w:type="dxa"/>
            <w:vAlign w:val="top"/>
          </w:tcPr>
          <w:p w14:paraId="0C320976">
            <w:pPr>
              <w:rPr>
                <w:rFonts w:hint="eastAsia" w:ascii="宋体" w:hAnsi="宋体" w:eastAsia="宋体" w:cs="宋体"/>
                <w:kern w:val="2"/>
                <w:sz w:val="28"/>
                <w:szCs w:val="28"/>
                <w:lang w:val="en-US" w:eastAsia="zh-CN" w:bidi="ar-SA"/>
              </w:rPr>
            </w:pPr>
            <w:r>
              <w:rPr>
                <w:rFonts w:hint="eastAsia" w:ascii="宋体" w:hAnsi="宋体" w:eastAsia="宋体" w:cs="宋体"/>
                <w:sz w:val="28"/>
                <w:szCs w:val="28"/>
              </w:rPr>
              <w:t>成员</w:t>
            </w:r>
          </w:p>
        </w:tc>
        <w:tc>
          <w:tcPr>
            <w:tcW w:w="3970" w:type="dxa"/>
          </w:tcPr>
          <w:p w14:paraId="0F0C9952">
            <w:pPr>
              <w:spacing w:line="480" w:lineRule="exact"/>
              <w:rPr>
                <w:rFonts w:hint="eastAsia" w:ascii="宋体" w:hAnsi="宋体" w:eastAsia="宋体" w:cs="宋体"/>
                <w:sz w:val="28"/>
                <w:szCs w:val="28"/>
              </w:rPr>
            </w:pPr>
            <w:r>
              <w:rPr>
                <w:rFonts w:hint="eastAsia" w:ascii="宋体" w:hAnsi="宋体" w:eastAsia="宋体" w:cs="宋体"/>
                <w:sz w:val="28"/>
                <w:szCs w:val="28"/>
              </w:rPr>
              <w:t>董家管理区总支书记</w:t>
            </w:r>
          </w:p>
        </w:tc>
        <w:tc>
          <w:tcPr>
            <w:tcW w:w="2145" w:type="dxa"/>
            <w:vAlign w:val="center"/>
          </w:tcPr>
          <w:p w14:paraId="6EA0D385">
            <w:pPr>
              <w:spacing w:line="480" w:lineRule="exact"/>
              <w:jc w:val="center"/>
              <w:rPr>
                <w:rFonts w:hint="default" w:ascii="宋体" w:hAnsi="宋体" w:eastAsia="宋体" w:cs="仿宋"/>
                <w:sz w:val="28"/>
                <w:szCs w:val="28"/>
                <w:lang w:val="en-US" w:eastAsia="zh-CN"/>
              </w:rPr>
            </w:pPr>
            <w:r>
              <w:rPr>
                <w:rFonts w:hint="eastAsia" w:ascii="宋体" w:hAnsi="宋体" w:eastAsia="宋体" w:cs="仿宋"/>
                <w:sz w:val="28"/>
                <w:szCs w:val="28"/>
                <w:lang w:val="en-US" w:eastAsia="zh-CN"/>
              </w:rPr>
              <w:t>18615319303</w:t>
            </w:r>
          </w:p>
        </w:tc>
      </w:tr>
      <w:tr w14:paraId="03FFF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76" w:type="dxa"/>
          </w:tcPr>
          <w:p w14:paraId="496D42B1">
            <w:pPr>
              <w:numPr>
                <w:ilvl w:val="0"/>
                <w:numId w:val="1"/>
              </w:numPr>
              <w:spacing w:line="480" w:lineRule="exact"/>
              <w:ind w:left="317" w:hanging="317"/>
              <w:jc w:val="center"/>
              <w:rPr>
                <w:rFonts w:ascii="宋体" w:hAnsi="宋体" w:eastAsia="宋体" w:cs="仿宋"/>
                <w:sz w:val="28"/>
                <w:szCs w:val="28"/>
              </w:rPr>
            </w:pPr>
          </w:p>
        </w:tc>
        <w:tc>
          <w:tcPr>
            <w:tcW w:w="1076" w:type="dxa"/>
          </w:tcPr>
          <w:p w14:paraId="53E39F02">
            <w:pPr>
              <w:spacing w:line="480" w:lineRule="exac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赵希栋</w:t>
            </w:r>
          </w:p>
        </w:tc>
        <w:tc>
          <w:tcPr>
            <w:tcW w:w="1767" w:type="dxa"/>
            <w:vAlign w:val="top"/>
          </w:tcPr>
          <w:p w14:paraId="080B5238">
            <w:pPr>
              <w:rPr>
                <w:rFonts w:hint="eastAsia" w:ascii="宋体" w:hAnsi="宋体" w:eastAsia="宋体" w:cs="宋体"/>
                <w:kern w:val="2"/>
                <w:sz w:val="28"/>
                <w:szCs w:val="28"/>
                <w:lang w:val="en-US" w:eastAsia="zh-CN" w:bidi="ar-SA"/>
              </w:rPr>
            </w:pPr>
            <w:r>
              <w:rPr>
                <w:rFonts w:hint="eastAsia" w:ascii="宋体" w:hAnsi="宋体" w:eastAsia="宋体" w:cs="宋体"/>
                <w:sz w:val="28"/>
                <w:szCs w:val="28"/>
              </w:rPr>
              <w:t>成员</w:t>
            </w:r>
          </w:p>
        </w:tc>
        <w:tc>
          <w:tcPr>
            <w:tcW w:w="3970" w:type="dxa"/>
          </w:tcPr>
          <w:p w14:paraId="7197177E">
            <w:pPr>
              <w:spacing w:line="480" w:lineRule="exact"/>
              <w:rPr>
                <w:rFonts w:hint="eastAsia" w:ascii="宋体" w:hAnsi="宋体" w:eastAsia="宋体" w:cs="宋体"/>
                <w:sz w:val="28"/>
                <w:szCs w:val="28"/>
              </w:rPr>
            </w:pPr>
            <w:r>
              <w:rPr>
                <w:rFonts w:hint="eastAsia" w:ascii="宋体" w:hAnsi="宋体" w:eastAsia="宋体" w:cs="宋体"/>
                <w:sz w:val="28"/>
                <w:szCs w:val="28"/>
                <w:lang w:val="en-US" w:eastAsia="zh-CN"/>
              </w:rPr>
              <w:t>刘公河</w:t>
            </w:r>
            <w:r>
              <w:rPr>
                <w:rFonts w:hint="eastAsia" w:ascii="宋体" w:hAnsi="宋体" w:eastAsia="宋体" w:cs="宋体"/>
                <w:sz w:val="28"/>
                <w:szCs w:val="28"/>
              </w:rPr>
              <w:t>管理区总支书记</w:t>
            </w:r>
          </w:p>
        </w:tc>
        <w:tc>
          <w:tcPr>
            <w:tcW w:w="2145" w:type="dxa"/>
            <w:vAlign w:val="center"/>
          </w:tcPr>
          <w:p w14:paraId="593751CC">
            <w:pPr>
              <w:spacing w:line="480" w:lineRule="exact"/>
              <w:jc w:val="center"/>
              <w:rPr>
                <w:rFonts w:hint="default" w:ascii="宋体" w:hAnsi="宋体" w:eastAsia="宋体" w:cs="仿宋"/>
                <w:sz w:val="28"/>
                <w:szCs w:val="28"/>
                <w:lang w:val="en-US" w:eastAsia="zh-CN"/>
              </w:rPr>
            </w:pPr>
            <w:r>
              <w:rPr>
                <w:rFonts w:hint="eastAsia" w:ascii="宋体" w:hAnsi="宋体" w:eastAsia="宋体" w:cs="仿宋"/>
                <w:sz w:val="28"/>
                <w:szCs w:val="28"/>
                <w:lang w:val="en-US" w:eastAsia="zh-CN"/>
              </w:rPr>
              <w:t>13964136677</w:t>
            </w:r>
          </w:p>
        </w:tc>
      </w:tr>
      <w:tr w14:paraId="5FA67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76" w:type="dxa"/>
          </w:tcPr>
          <w:p w14:paraId="69FE6E0C">
            <w:pPr>
              <w:numPr>
                <w:ilvl w:val="0"/>
                <w:numId w:val="1"/>
              </w:numPr>
              <w:spacing w:line="480" w:lineRule="exact"/>
              <w:ind w:left="317" w:hanging="317"/>
              <w:jc w:val="center"/>
              <w:rPr>
                <w:rFonts w:ascii="宋体" w:hAnsi="宋体" w:eastAsia="宋体" w:cs="仿宋"/>
                <w:sz w:val="28"/>
                <w:szCs w:val="28"/>
              </w:rPr>
            </w:pPr>
          </w:p>
        </w:tc>
        <w:tc>
          <w:tcPr>
            <w:tcW w:w="1076" w:type="dxa"/>
          </w:tcPr>
          <w:p w14:paraId="1C23059E">
            <w:pPr>
              <w:spacing w:line="480" w:lineRule="exac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王  平</w:t>
            </w:r>
          </w:p>
        </w:tc>
        <w:tc>
          <w:tcPr>
            <w:tcW w:w="1767" w:type="dxa"/>
            <w:vAlign w:val="top"/>
          </w:tcPr>
          <w:p w14:paraId="5E28BEBA">
            <w:pPr>
              <w:rPr>
                <w:rFonts w:hint="eastAsia" w:ascii="宋体" w:hAnsi="宋体" w:eastAsia="宋体" w:cs="宋体"/>
                <w:kern w:val="2"/>
                <w:sz w:val="28"/>
                <w:szCs w:val="28"/>
                <w:lang w:val="en-US" w:eastAsia="zh-CN" w:bidi="ar-SA"/>
              </w:rPr>
            </w:pPr>
            <w:r>
              <w:rPr>
                <w:rFonts w:hint="eastAsia" w:ascii="宋体" w:hAnsi="宋体" w:eastAsia="宋体" w:cs="宋体"/>
                <w:sz w:val="28"/>
                <w:szCs w:val="28"/>
              </w:rPr>
              <w:t>成员</w:t>
            </w:r>
          </w:p>
        </w:tc>
        <w:tc>
          <w:tcPr>
            <w:tcW w:w="3970" w:type="dxa"/>
          </w:tcPr>
          <w:p w14:paraId="146BAC8A">
            <w:pPr>
              <w:spacing w:line="480" w:lineRule="exact"/>
              <w:rPr>
                <w:rFonts w:hint="eastAsia" w:ascii="宋体" w:hAnsi="宋体" w:eastAsia="宋体" w:cs="宋体"/>
                <w:sz w:val="28"/>
                <w:szCs w:val="28"/>
              </w:rPr>
            </w:pPr>
            <w:r>
              <w:rPr>
                <w:rFonts w:hint="eastAsia" w:ascii="宋体" w:hAnsi="宋体" w:eastAsia="宋体" w:cs="宋体"/>
                <w:sz w:val="28"/>
                <w:szCs w:val="28"/>
              </w:rPr>
              <w:t>张而管理区总支书记</w:t>
            </w:r>
          </w:p>
        </w:tc>
        <w:tc>
          <w:tcPr>
            <w:tcW w:w="2145" w:type="dxa"/>
            <w:vAlign w:val="center"/>
          </w:tcPr>
          <w:p w14:paraId="7A2B4187">
            <w:pPr>
              <w:spacing w:line="480" w:lineRule="exact"/>
              <w:jc w:val="center"/>
              <w:rPr>
                <w:rFonts w:hint="default" w:ascii="宋体" w:hAnsi="宋体" w:eastAsia="宋体" w:cs="仿宋"/>
                <w:sz w:val="28"/>
                <w:szCs w:val="28"/>
                <w:lang w:val="en-US" w:eastAsia="zh-CN"/>
              </w:rPr>
            </w:pPr>
            <w:r>
              <w:rPr>
                <w:rFonts w:hint="eastAsia" w:ascii="宋体" w:hAnsi="宋体" w:eastAsia="宋体" w:cs="仿宋"/>
                <w:sz w:val="28"/>
                <w:szCs w:val="28"/>
                <w:lang w:val="en-US" w:eastAsia="zh-CN"/>
              </w:rPr>
              <w:t>13256125077</w:t>
            </w:r>
          </w:p>
        </w:tc>
      </w:tr>
      <w:tr w14:paraId="6DFFA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76" w:type="dxa"/>
          </w:tcPr>
          <w:p w14:paraId="2DE9F7CF">
            <w:pPr>
              <w:numPr>
                <w:ilvl w:val="0"/>
                <w:numId w:val="1"/>
              </w:numPr>
              <w:spacing w:line="480" w:lineRule="exact"/>
              <w:ind w:left="317" w:hanging="317"/>
              <w:jc w:val="center"/>
              <w:rPr>
                <w:rFonts w:ascii="宋体" w:hAnsi="宋体" w:eastAsia="宋体" w:cs="仿宋"/>
                <w:sz w:val="28"/>
                <w:szCs w:val="28"/>
              </w:rPr>
            </w:pPr>
          </w:p>
        </w:tc>
        <w:tc>
          <w:tcPr>
            <w:tcW w:w="1076" w:type="dxa"/>
          </w:tcPr>
          <w:p w14:paraId="3A95DE6A">
            <w:pPr>
              <w:spacing w:line="480" w:lineRule="exac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韩  乐</w:t>
            </w:r>
          </w:p>
        </w:tc>
        <w:tc>
          <w:tcPr>
            <w:tcW w:w="1767" w:type="dxa"/>
            <w:vAlign w:val="top"/>
          </w:tcPr>
          <w:p w14:paraId="5CA2EA41">
            <w:pPr>
              <w:rPr>
                <w:rFonts w:hint="eastAsia" w:ascii="宋体" w:hAnsi="宋体" w:eastAsia="宋体" w:cs="宋体"/>
                <w:kern w:val="2"/>
                <w:sz w:val="28"/>
                <w:szCs w:val="28"/>
                <w:lang w:val="en-US" w:eastAsia="zh-CN" w:bidi="ar-SA"/>
              </w:rPr>
            </w:pPr>
            <w:r>
              <w:rPr>
                <w:rFonts w:hint="eastAsia" w:ascii="宋体" w:hAnsi="宋体" w:eastAsia="宋体" w:cs="宋体"/>
                <w:sz w:val="28"/>
                <w:szCs w:val="28"/>
              </w:rPr>
              <w:t>成员</w:t>
            </w:r>
          </w:p>
        </w:tc>
        <w:tc>
          <w:tcPr>
            <w:tcW w:w="3970" w:type="dxa"/>
          </w:tcPr>
          <w:p w14:paraId="2169C680">
            <w:pPr>
              <w:spacing w:line="480" w:lineRule="exact"/>
              <w:rPr>
                <w:rFonts w:hint="eastAsia" w:ascii="宋体" w:hAnsi="宋体" w:eastAsia="宋体" w:cs="宋体"/>
                <w:sz w:val="28"/>
                <w:szCs w:val="28"/>
              </w:rPr>
            </w:pPr>
            <w:r>
              <w:rPr>
                <w:rFonts w:hint="eastAsia" w:ascii="宋体" w:hAnsi="宋体" w:eastAsia="宋体" w:cs="宋体"/>
                <w:sz w:val="28"/>
                <w:szCs w:val="28"/>
              </w:rPr>
              <w:t>温家管理区</w:t>
            </w:r>
            <w:r>
              <w:rPr>
                <w:rFonts w:hint="eastAsia" w:ascii="宋体" w:hAnsi="宋体" w:eastAsia="宋体" w:cs="宋体"/>
                <w:sz w:val="28"/>
                <w:szCs w:val="28"/>
                <w:lang w:val="en-US" w:eastAsia="zh-CN"/>
              </w:rPr>
              <w:t>总支书记</w:t>
            </w:r>
          </w:p>
        </w:tc>
        <w:tc>
          <w:tcPr>
            <w:tcW w:w="2145" w:type="dxa"/>
            <w:vAlign w:val="center"/>
          </w:tcPr>
          <w:p w14:paraId="00B88B96">
            <w:pPr>
              <w:spacing w:line="480" w:lineRule="exact"/>
              <w:jc w:val="center"/>
              <w:rPr>
                <w:rFonts w:hint="default" w:ascii="宋体" w:hAnsi="宋体" w:eastAsia="宋体" w:cs="仿宋"/>
                <w:sz w:val="28"/>
                <w:szCs w:val="28"/>
                <w:lang w:val="en-US" w:eastAsia="zh-CN"/>
              </w:rPr>
            </w:pPr>
            <w:r>
              <w:rPr>
                <w:rFonts w:hint="eastAsia" w:ascii="宋体" w:hAnsi="宋体" w:eastAsia="宋体" w:cs="仿宋"/>
                <w:sz w:val="28"/>
                <w:szCs w:val="28"/>
                <w:lang w:val="en-US" w:eastAsia="zh-CN"/>
              </w:rPr>
              <w:t>18615315178</w:t>
            </w:r>
          </w:p>
        </w:tc>
      </w:tr>
      <w:tr w14:paraId="56772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76" w:type="dxa"/>
          </w:tcPr>
          <w:p w14:paraId="2FD515FB">
            <w:pPr>
              <w:numPr>
                <w:ilvl w:val="0"/>
                <w:numId w:val="1"/>
              </w:numPr>
              <w:spacing w:line="480" w:lineRule="exact"/>
              <w:ind w:left="317" w:hanging="317"/>
              <w:jc w:val="center"/>
              <w:rPr>
                <w:rFonts w:ascii="宋体" w:hAnsi="宋体" w:eastAsia="宋体" w:cs="仿宋"/>
                <w:sz w:val="28"/>
                <w:szCs w:val="28"/>
              </w:rPr>
            </w:pPr>
          </w:p>
        </w:tc>
        <w:tc>
          <w:tcPr>
            <w:tcW w:w="1076" w:type="dxa"/>
          </w:tcPr>
          <w:p w14:paraId="5D89846F">
            <w:pPr>
              <w:spacing w:line="480" w:lineRule="exac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崔海员</w:t>
            </w:r>
          </w:p>
        </w:tc>
        <w:tc>
          <w:tcPr>
            <w:tcW w:w="1767" w:type="dxa"/>
            <w:vAlign w:val="top"/>
          </w:tcPr>
          <w:p w14:paraId="0E678CC4">
            <w:pPr>
              <w:rPr>
                <w:rFonts w:hint="eastAsia" w:ascii="宋体" w:hAnsi="宋体" w:eastAsia="宋体" w:cs="宋体"/>
                <w:kern w:val="2"/>
                <w:sz w:val="28"/>
                <w:szCs w:val="28"/>
                <w:lang w:val="en-US" w:eastAsia="zh-CN" w:bidi="ar-SA"/>
              </w:rPr>
            </w:pPr>
            <w:r>
              <w:rPr>
                <w:rFonts w:hint="eastAsia" w:ascii="宋体" w:hAnsi="宋体" w:eastAsia="宋体" w:cs="宋体"/>
                <w:sz w:val="28"/>
                <w:szCs w:val="28"/>
              </w:rPr>
              <w:t>成员</w:t>
            </w:r>
          </w:p>
        </w:tc>
        <w:tc>
          <w:tcPr>
            <w:tcW w:w="3970" w:type="dxa"/>
          </w:tcPr>
          <w:p w14:paraId="051EC70E">
            <w:pPr>
              <w:spacing w:line="480" w:lineRule="exact"/>
              <w:rPr>
                <w:rFonts w:hint="eastAsia" w:ascii="宋体" w:hAnsi="宋体" w:eastAsia="宋体" w:cs="宋体"/>
                <w:sz w:val="28"/>
                <w:szCs w:val="28"/>
              </w:rPr>
            </w:pPr>
            <w:r>
              <w:rPr>
                <w:rFonts w:hint="eastAsia" w:ascii="宋体" w:hAnsi="宋体" w:eastAsia="宋体" w:cs="宋体"/>
                <w:sz w:val="28"/>
                <w:szCs w:val="28"/>
              </w:rPr>
              <w:t>巨野河管理区总支书记</w:t>
            </w:r>
          </w:p>
        </w:tc>
        <w:tc>
          <w:tcPr>
            <w:tcW w:w="2145" w:type="dxa"/>
            <w:vAlign w:val="center"/>
          </w:tcPr>
          <w:p w14:paraId="67832BF4">
            <w:pPr>
              <w:spacing w:line="480" w:lineRule="exact"/>
              <w:jc w:val="center"/>
              <w:rPr>
                <w:rFonts w:hint="default" w:ascii="宋体" w:hAnsi="宋体" w:eastAsia="宋体" w:cs="仿宋"/>
                <w:sz w:val="28"/>
                <w:szCs w:val="28"/>
                <w:lang w:val="en-US" w:eastAsia="zh-CN"/>
              </w:rPr>
            </w:pPr>
            <w:r>
              <w:rPr>
                <w:rFonts w:hint="eastAsia" w:ascii="宋体" w:hAnsi="宋体" w:eastAsia="宋体" w:cs="仿宋"/>
                <w:sz w:val="28"/>
                <w:szCs w:val="28"/>
                <w:lang w:val="en-US" w:eastAsia="zh-CN"/>
              </w:rPr>
              <w:t>18615319301</w:t>
            </w:r>
          </w:p>
        </w:tc>
      </w:tr>
      <w:tr w14:paraId="316F9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76" w:type="dxa"/>
          </w:tcPr>
          <w:p w14:paraId="4205F2ED">
            <w:pPr>
              <w:numPr>
                <w:ilvl w:val="0"/>
                <w:numId w:val="1"/>
              </w:numPr>
              <w:spacing w:line="480" w:lineRule="exact"/>
              <w:ind w:left="317" w:hanging="317"/>
              <w:jc w:val="center"/>
              <w:rPr>
                <w:rFonts w:ascii="宋体" w:hAnsi="宋体" w:eastAsia="宋体" w:cs="仿宋"/>
                <w:sz w:val="28"/>
                <w:szCs w:val="28"/>
              </w:rPr>
            </w:pPr>
          </w:p>
        </w:tc>
        <w:tc>
          <w:tcPr>
            <w:tcW w:w="1076" w:type="dxa"/>
          </w:tcPr>
          <w:p w14:paraId="39D9BF8D">
            <w:pPr>
              <w:spacing w:line="480" w:lineRule="exac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栾毅然</w:t>
            </w:r>
          </w:p>
        </w:tc>
        <w:tc>
          <w:tcPr>
            <w:tcW w:w="1767" w:type="dxa"/>
          </w:tcPr>
          <w:p w14:paraId="37AE19E3">
            <w:pPr>
              <w:rPr>
                <w:rFonts w:hint="eastAsia" w:ascii="宋体" w:hAnsi="宋体" w:eastAsia="宋体" w:cs="宋体"/>
                <w:sz w:val="28"/>
                <w:szCs w:val="28"/>
              </w:rPr>
            </w:pPr>
            <w:r>
              <w:rPr>
                <w:rFonts w:hint="eastAsia" w:ascii="宋体" w:hAnsi="宋体" w:eastAsia="宋体" w:cs="宋体"/>
                <w:sz w:val="28"/>
                <w:szCs w:val="28"/>
              </w:rPr>
              <w:t>应急指挥部办公室</w:t>
            </w:r>
          </w:p>
        </w:tc>
        <w:tc>
          <w:tcPr>
            <w:tcW w:w="3970" w:type="dxa"/>
          </w:tcPr>
          <w:p w14:paraId="6BB62008">
            <w:pPr>
              <w:spacing w:line="480" w:lineRule="exact"/>
              <w:rPr>
                <w:rFonts w:hint="eastAsia" w:ascii="宋体" w:hAnsi="宋体" w:eastAsia="宋体" w:cs="宋体"/>
                <w:sz w:val="28"/>
                <w:szCs w:val="28"/>
              </w:rPr>
            </w:pPr>
            <w:r>
              <w:rPr>
                <w:rFonts w:hint="eastAsia" w:ascii="宋体" w:hAnsi="宋体" w:eastAsia="宋体" w:cs="宋体"/>
                <w:sz w:val="28"/>
                <w:szCs w:val="28"/>
              </w:rPr>
              <w:t>应急指挥部办公室主任</w:t>
            </w:r>
          </w:p>
        </w:tc>
        <w:tc>
          <w:tcPr>
            <w:tcW w:w="2145" w:type="dxa"/>
            <w:vAlign w:val="center"/>
          </w:tcPr>
          <w:p w14:paraId="300969CB">
            <w:pPr>
              <w:spacing w:line="480" w:lineRule="exact"/>
              <w:jc w:val="center"/>
              <w:rPr>
                <w:rFonts w:hint="default" w:ascii="宋体" w:hAnsi="宋体" w:eastAsia="宋体" w:cs="仿宋"/>
                <w:sz w:val="28"/>
                <w:szCs w:val="28"/>
                <w:lang w:val="en-US" w:eastAsia="zh-CN"/>
              </w:rPr>
            </w:pPr>
            <w:r>
              <w:rPr>
                <w:rFonts w:hint="eastAsia" w:ascii="宋体" w:hAnsi="宋体" w:eastAsia="宋体" w:cs="仿宋"/>
                <w:sz w:val="28"/>
                <w:szCs w:val="28"/>
                <w:lang w:val="en-US" w:eastAsia="zh-CN"/>
              </w:rPr>
              <w:t>15588862269</w:t>
            </w:r>
          </w:p>
        </w:tc>
      </w:tr>
      <w:tr w14:paraId="5A22C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76" w:type="dxa"/>
          </w:tcPr>
          <w:p w14:paraId="2FB3BF01">
            <w:pPr>
              <w:numPr>
                <w:ilvl w:val="0"/>
                <w:numId w:val="1"/>
              </w:numPr>
              <w:spacing w:line="480" w:lineRule="exact"/>
              <w:ind w:left="317" w:hanging="317"/>
              <w:jc w:val="center"/>
              <w:rPr>
                <w:rFonts w:ascii="宋体" w:hAnsi="宋体" w:eastAsia="宋体" w:cs="仿宋"/>
                <w:sz w:val="28"/>
                <w:szCs w:val="28"/>
              </w:rPr>
            </w:pPr>
          </w:p>
        </w:tc>
        <w:tc>
          <w:tcPr>
            <w:tcW w:w="1076" w:type="dxa"/>
          </w:tcPr>
          <w:p w14:paraId="62E64FA1">
            <w:pPr>
              <w:spacing w:line="480" w:lineRule="exac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杨琳</w:t>
            </w:r>
          </w:p>
        </w:tc>
        <w:tc>
          <w:tcPr>
            <w:tcW w:w="1767" w:type="dxa"/>
          </w:tcPr>
          <w:p w14:paraId="6FC1F301">
            <w:pPr>
              <w:rPr>
                <w:rFonts w:hint="eastAsia" w:ascii="宋体" w:hAnsi="宋体" w:eastAsia="宋体" w:cs="宋体"/>
                <w:sz w:val="28"/>
                <w:szCs w:val="28"/>
              </w:rPr>
            </w:pPr>
            <w:r>
              <w:rPr>
                <w:rFonts w:hint="eastAsia" w:ascii="宋体" w:hAnsi="宋体" w:eastAsia="宋体" w:cs="宋体"/>
                <w:sz w:val="28"/>
                <w:szCs w:val="28"/>
              </w:rPr>
              <w:t>应急指挥部办公室</w:t>
            </w:r>
          </w:p>
        </w:tc>
        <w:tc>
          <w:tcPr>
            <w:tcW w:w="3970" w:type="dxa"/>
          </w:tcPr>
          <w:p w14:paraId="7A2B7250">
            <w:pPr>
              <w:spacing w:line="480" w:lineRule="exact"/>
              <w:rPr>
                <w:rFonts w:hint="eastAsia" w:ascii="宋体" w:hAnsi="宋体" w:eastAsia="宋体" w:cs="宋体"/>
                <w:sz w:val="28"/>
                <w:szCs w:val="28"/>
              </w:rPr>
            </w:pPr>
            <w:r>
              <w:rPr>
                <w:rFonts w:hint="eastAsia" w:ascii="宋体" w:hAnsi="宋体" w:eastAsia="宋体" w:cs="宋体"/>
                <w:sz w:val="28"/>
                <w:szCs w:val="28"/>
              </w:rPr>
              <w:t>应急指挥部办公室副主任</w:t>
            </w:r>
          </w:p>
        </w:tc>
        <w:tc>
          <w:tcPr>
            <w:tcW w:w="2145" w:type="dxa"/>
            <w:vAlign w:val="center"/>
          </w:tcPr>
          <w:p w14:paraId="6B682FDF">
            <w:pPr>
              <w:spacing w:line="480" w:lineRule="exact"/>
              <w:jc w:val="center"/>
              <w:rPr>
                <w:rFonts w:hint="default" w:ascii="宋体" w:hAnsi="宋体" w:eastAsia="宋体" w:cs="仿宋"/>
                <w:sz w:val="28"/>
                <w:szCs w:val="28"/>
                <w:lang w:val="en-US" w:eastAsia="zh-CN"/>
              </w:rPr>
            </w:pPr>
            <w:r>
              <w:rPr>
                <w:rFonts w:hint="eastAsia" w:ascii="宋体" w:hAnsi="宋体" w:eastAsia="宋体" w:cs="仿宋"/>
                <w:sz w:val="28"/>
                <w:szCs w:val="28"/>
                <w:lang w:val="en-US" w:eastAsia="zh-CN"/>
              </w:rPr>
              <w:t>18653187678</w:t>
            </w:r>
          </w:p>
        </w:tc>
      </w:tr>
      <w:tr w14:paraId="1957E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76" w:type="dxa"/>
          </w:tcPr>
          <w:p w14:paraId="611160AF">
            <w:pPr>
              <w:numPr>
                <w:ilvl w:val="0"/>
                <w:numId w:val="1"/>
              </w:numPr>
              <w:spacing w:line="480" w:lineRule="exact"/>
              <w:ind w:left="317" w:hanging="317"/>
              <w:jc w:val="center"/>
              <w:rPr>
                <w:rFonts w:ascii="宋体" w:hAnsi="宋体" w:eastAsia="宋体" w:cs="仿宋"/>
                <w:sz w:val="28"/>
                <w:szCs w:val="28"/>
              </w:rPr>
            </w:pPr>
          </w:p>
        </w:tc>
        <w:tc>
          <w:tcPr>
            <w:tcW w:w="1076" w:type="dxa"/>
          </w:tcPr>
          <w:p w14:paraId="4996F76B">
            <w:pPr>
              <w:spacing w:line="480" w:lineRule="exact"/>
              <w:rPr>
                <w:rFonts w:hint="eastAsia" w:ascii="宋体" w:hAnsi="宋体" w:eastAsia="宋体" w:cs="宋体"/>
                <w:sz w:val="28"/>
                <w:szCs w:val="28"/>
              </w:rPr>
            </w:pPr>
            <w:r>
              <w:rPr>
                <w:rFonts w:hint="eastAsia" w:ascii="宋体" w:hAnsi="宋体" w:eastAsia="宋体" w:cs="宋体"/>
                <w:sz w:val="28"/>
                <w:szCs w:val="28"/>
              </w:rPr>
              <w:t>张广宇</w:t>
            </w:r>
          </w:p>
        </w:tc>
        <w:tc>
          <w:tcPr>
            <w:tcW w:w="1767" w:type="dxa"/>
          </w:tcPr>
          <w:p w14:paraId="10464671">
            <w:pPr>
              <w:rPr>
                <w:rFonts w:hint="eastAsia" w:ascii="宋体" w:hAnsi="宋体" w:eastAsia="宋体" w:cs="宋体"/>
                <w:sz w:val="28"/>
                <w:szCs w:val="28"/>
              </w:rPr>
            </w:pPr>
            <w:r>
              <w:rPr>
                <w:rFonts w:hint="eastAsia" w:ascii="宋体" w:hAnsi="宋体" w:eastAsia="宋体" w:cs="宋体"/>
                <w:sz w:val="28"/>
                <w:szCs w:val="28"/>
              </w:rPr>
              <w:t>应急指挥部办公室</w:t>
            </w:r>
          </w:p>
        </w:tc>
        <w:tc>
          <w:tcPr>
            <w:tcW w:w="3970" w:type="dxa"/>
          </w:tcPr>
          <w:p w14:paraId="7AF3F317">
            <w:pPr>
              <w:spacing w:line="480" w:lineRule="exact"/>
              <w:rPr>
                <w:rFonts w:hint="eastAsia" w:ascii="宋体" w:hAnsi="宋体" w:eastAsia="宋体" w:cs="宋体"/>
                <w:sz w:val="28"/>
                <w:szCs w:val="28"/>
              </w:rPr>
            </w:pPr>
            <w:r>
              <w:rPr>
                <w:rFonts w:hint="eastAsia" w:ascii="宋体" w:hAnsi="宋体" w:eastAsia="宋体" w:cs="宋体"/>
                <w:sz w:val="28"/>
                <w:szCs w:val="28"/>
              </w:rPr>
              <w:t>应急指挥部办公室副主任</w:t>
            </w:r>
          </w:p>
        </w:tc>
        <w:tc>
          <w:tcPr>
            <w:tcW w:w="2145" w:type="dxa"/>
            <w:vAlign w:val="center"/>
          </w:tcPr>
          <w:p w14:paraId="19BF98EE">
            <w:pPr>
              <w:spacing w:line="480" w:lineRule="exact"/>
              <w:jc w:val="center"/>
              <w:rPr>
                <w:rFonts w:hint="default" w:ascii="宋体" w:hAnsi="宋体" w:eastAsia="宋体" w:cs="仿宋"/>
                <w:sz w:val="28"/>
                <w:szCs w:val="28"/>
                <w:lang w:val="en-US" w:eastAsia="zh-CN"/>
              </w:rPr>
            </w:pPr>
            <w:r>
              <w:rPr>
                <w:rFonts w:hint="eastAsia" w:ascii="宋体" w:hAnsi="宋体" w:eastAsia="宋体" w:cs="仿宋"/>
                <w:sz w:val="28"/>
                <w:szCs w:val="28"/>
                <w:lang w:val="en-US" w:eastAsia="zh-CN"/>
              </w:rPr>
              <w:t>13589017811</w:t>
            </w:r>
          </w:p>
        </w:tc>
      </w:tr>
      <w:tr w14:paraId="26F5A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76" w:type="dxa"/>
          </w:tcPr>
          <w:p w14:paraId="5EA22604">
            <w:pPr>
              <w:numPr>
                <w:ilvl w:val="0"/>
                <w:numId w:val="1"/>
              </w:numPr>
              <w:spacing w:line="480" w:lineRule="exact"/>
              <w:ind w:left="317" w:hanging="317"/>
              <w:jc w:val="center"/>
              <w:rPr>
                <w:rFonts w:ascii="宋体" w:hAnsi="宋体" w:eastAsia="宋体" w:cs="仿宋"/>
                <w:sz w:val="28"/>
                <w:szCs w:val="28"/>
              </w:rPr>
            </w:pPr>
          </w:p>
        </w:tc>
        <w:tc>
          <w:tcPr>
            <w:tcW w:w="8958" w:type="dxa"/>
            <w:gridSpan w:val="4"/>
          </w:tcPr>
          <w:p w14:paraId="293F5331">
            <w:pPr>
              <w:spacing w:line="560" w:lineRule="exact"/>
              <w:rPr>
                <w:rFonts w:ascii="宋体" w:hAnsi="宋体" w:eastAsia="宋体" w:cs="华文仿宋"/>
                <w:sz w:val="28"/>
                <w:szCs w:val="28"/>
              </w:rPr>
            </w:pPr>
            <w:r>
              <w:rPr>
                <w:rFonts w:hint="eastAsia" w:ascii="宋体" w:hAnsi="宋体" w:eastAsia="宋体" w:cs="华文仿宋"/>
                <w:sz w:val="28"/>
                <w:szCs w:val="28"/>
              </w:rPr>
              <w:t>应急指挥部办公室设在街道办事处应急办公室，应急值班电话：88205706</w:t>
            </w:r>
          </w:p>
          <w:p w14:paraId="53CA4FAA">
            <w:pPr>
              <w:spacing w:line="480" w:lineRule="exact"/>
              <w:jc w:val="center"/>
              <w:rPr>
                <w:rFonts w:ascii="宋体" w:hAnsi="宋体" w:eastAsia="宋体" w:cs="仿宋"/>
                <w:sz w:val="28"/>
                <w:szCs w:val="28"/>
              </w:rPr>
            </w:pPr>
          </w:p>
        </w:tc>
      </w:tr>
    </w:tbl>
    <w:p w14:paraId="3187C2BB">
      <w:pPr>
        <w:ind w:firstLine="1687" w:firstLineChars="600"/>
        <w:jc w:val="both"/>
        <w:outlineLvl w:val="0"/>
        <w:rPr>
          <w:rFonts w:ascii="宋体" w:hAnsi="宋体" w:eastAsia="宋体" w:cs="宋体"/>
          <w:b/>
          <w:color w:val="333333"/>
          <w:kern w:val="0"/>
          <w:sz w:val="28"/>
          <w:szCs w:val="28"/>
        </w:rPr>
      </w:pPr>
    </w:p>
    <w:p w14:paraId="647022C4">
      <w:pPr>
        <w:rPr>
          <w:rFonts w:hint="eastAsia" w:ascii="宋体" w:hAnsi="宋体" w:eastAsia="宋体" w:cs="宋体"/>
          <w:b/>
          <w:color w:val="333333"/>
          <w:kern w:val="0"/>
          <w:sz w:val="28"/>
          <w:szCs w:val="28"/>
        </w:rPr>
      </w:pPr>
      <w:bookmarkStart w:id="35" w:name="_Toc30722"/>
      <w:r>
        <w:rPr>
          <w:rFonts w:hint="eastAsia" w:ascii="宋体" w:hAnsi="宋体" w:eastAsia="宋体" w:cs="宋体"/>
          <w:b/>
          <w:color w:val="333333"/>
          <w:kern w:val="0"/>
          <w:sz w:val="28"/>
          <w:szCs w:val="28"/>
        </w:rPr>
        <w:br w:type="page"/>
      </w:r>
    </w:p>
    <w:p w14:paraId="20F58606">
      <w:pPr>
        <w:pStyle w:val="2"/>
        <w:keepNext/>
        <w:keepLines/>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sz w:val="28"/>
          <w:szCs w:val="28"/>
        </w:rPr>
      </w:pPr>
      <w:r>
        <w:rPr>
          <w:rFonts w:hint="eastAsia" w:ascii="宋体" w:hAnsi="宋体" w:eastAsia="宋体"/>
          <w:sz w:val="28"/>
          <w:szCs w:val="28"/>
          <w:lang w:val="en-US" w:eastAsia="zh-CN"/>
        </w:rPr>
        <w:t>附件2：</w:t>
      </w:r>
      <w:r>
        <w:rPr>
          <w:rFonts w:hint="eastAsia" w:ascii="宋体" w:hAnsi="宋体" w:eastAsia="宋体"/>
          <w:sz w:val="28"/>
          <w:szCs w:val="28"/>
        </w:rPr>
        <w:t>应急物资清单</w:t>
      </w:r>
      <w:bookmarkEnd w:id="35"/>
    </w:p>
    <w:tbl>
      <w:tblPr>
        <w:tblStyle w:val="11"/>
        <w:tblW w:w="4997" w:type="pct"/>
        <w:jc w:val="center"/>
        <w:tblLayout w:type="autofit"/>
        <w:tblCellMar>
          <w:top w:w="0" w:type="dxa"/>
          <w:left w:w="108" w:type="dxa"/>
          <w:bottom w:w="0" w:type="dxa"/>
          <w:right w:w="108" w:type="dxa"/>
        </w:tblCellMar>
      </w:tblPr>
      <w:tblGrid>
        <w:gridCol w:w="776"/>
        <w:gridCol w:w="1445"/>
        <w:gridCol w:w="1413"/>
        <w:gridCol w:w="2569"/>
        <w:gridCol w:w="1024"/>
        <w:gridCol w:w="1290"/>
      </w:tblGrid>
      <w:tr w14:paraId="2F394A86">
        <w:tblPrEx>
          <w:tblCellMar>
            <w:top w:w="0" w:type="dxa"/>
            <w:left w:w="108" w:type="dxa"/>
            <w:bottom w:w="0" w:type="dxa"/>
            <w:right w:w="108" w:type="dxa"/>
          </w:tblCellMar>
        </w:tblPrEx>
        <w:trPr>
          <w:trHeight w:val="1281" w:hRule="exact"/>
          <w:tblHeader/>
          <w:jc w:val="center"/>
        </w:trPr>
        <w:tc>
          <w:tcPr>
            <w:tcW w:w="455" w:type="pct"/>
            <w:tcBorders>
              <w:top w:val="single" w:color="auto" w:sz="4" w:space="0"/>
              <w:left w:val="single" w:color="auto" w:sz="4" w:space="0"/>
              <w:bottom w:val="single" w:color="auto" w:sz="4" w:space="0"/>
              <w:right w:val="single" w:color="auto" w:sz="4" w:space="0"/>
            </w:tcBorders>
            <w:vAlign w:val="center"/>
          </w:tcPr>
          <w:p w14:paraId="67FC7424">
            <w:pPr>
              <w:jc w:val="center"/>
              <w:rPr>
                <w:rFonts w:ascii="宋体" w:hAnsi="宋体" w:eastAsia="宋体" w:cs="Times New Roman"/>
                <w:b/>
                <w:bCs w:val="0"/>
                <w:sz w:val="28"/>
                <w:szCs w:val="28"/>
              </w:rPr>
            </w:pPr>
            <w:bookmarkStart w:id="36" w:name="OLE_LINK3"/>
            <w:r>
              <w:rPr>
                <w:rFonts w:hint="eastAsia" w:ascii="宋体" w:hAnsi="宋体" w:eastAsia="宋体" w:cs="Times New Roman"/>
                <w:b/>
                <w:bCs w:val="0"/>
                <w:sz w:val="28"/>
                <w:szCs w:val="28"/>
              </w:rPr>
              <w:t>序号</w:t>
            </w:r>
          </w:p>
        </w:tc>
        <w:tc>
          <w:tcPr>
            <w:tcW w:w="848" w:type="pct"/>
            <w:tcBorders>
              <w:top w:val="single" w:color="auto" w:sz="4" w:space="0"/>
              <w:left w:val="single" w:color="auto" w:sz="4" w:space="0"/>
              <w:bottom w:val="single" w:color="auto" w:sz="4" w:space="0"/>
              <w:right w:val="single" w:color="auto" w:sz="4" w:space="0"/>
            </w:tcBorders>
            <w:vAlign w:val="center"/>
          </w:tcPr>
          <w:p w14:paraId="4C14A4EB">
            <w:pPr>
              <w:jc w:val="center"/>
              <w:rPr>
                <w:rFonts w:ascii="宋体" w:hAnsi="宋体" w:eastAsia="宋体" w:cs="Times New Roman"/>
                <w:b/>
                <w:bCs w:val="0"/>
                <w:sz w:val="28"/>
                <w:szCs w:val="28"/>
              </w:rPr>
            </w:pPr>
            <w:r>
              <w:rPr>
                <w:rFonts w:hint="eastAsia" w:ascii="宋体" w:hAnsi="宋体" w:eastAsia="宋体" w:cs="Times New Roman"/>
                <w:b/>
                <w:bCs w:val="0"/>
                <w:sz w:val="28"/>
                <w:szCs w:val="28"/>
              </w:rPr>
              <w:t>物资名称</w:t>
            </w:r>
          </w:p>
        </w:tc>
        <w:tc>
          <w:tcPr>
            <w:tcW w:w="829" w:type="pct"/>
            <w:tcBorders>
              <w:top w:val="single" w:color="auto" w:sz="4" w:space="0"/>
              <w:left w:val="single" w:color="auto" w:sz="4" w:space="0"/>
              <w:bottom w:val="single" w:color="auto" w:sz="4" w:space="0"/>
              <w:right w:val="single" w:color="auto" w:sz="4" w:space="0"/>
            </w:tcBorders>
            <w:vAlign w:val="center"/>
          </w:tcPr>
          <w:p w14:paraId="67BDAA44">
            <w:pPr>
              <w:jc w:val="center"/>
              <w:rPr>
                <w:rFonts w:ascii="宋体" w:hAnsi="宋体" w:eastAsia="宋体" w:cs="Times New Roman"/>
                <w:b/>
                <w:bCs w:val="0"/>
                <w:sz w:val="28"/>
                <w:szCs w:val="28"/>
              </w:rPr>
            </w:pPr>
            <w:r>
              <w:rPr>
                <w:rFonts w:hint="eastAsia" w:ascii="宋体" w:hAnsi="宋体" w:eastAsia="宋体" w:cs="Times New Roman"/>
                <w:b/>
                <w:bCs w:val="0"/>
                <w:sz w:val="28"/>
                <w:szCs w:val="28"/>
              </w:rPr>
              <w:t>数量</w:t>
            </w:r>
          </w:p>
        </w:tc>
        <w:tc>
          <w:tcPr>
            <w:tcW w:w="1507" w:type="pct"/>
            <w:tcBorders>
              <w:top w:val="single" w:color="auto" w:sz="4" w:space="0"/>
              <w:left w:val="single" w:color="auto" w:sz="4" w:space="0"/>
              <w:bottom w:val="single" w:color="auto" w:sz="4" w:space="0"/>
              <w:right w:val="single" w:color="auto" w:sz="4" w:space="0"/>
            </w:tcBorders>
            <w:vAlign w:val="center"/>
          </w:tcPr>
          <w:p w14:paraId="3CAA212C">
            <w:pPr>
              <w:jc w:val="center"/>
              <w:rPr>
                <w:rFonts w:ascii="宋体" w:hAnsi="宋体" w:eastAsia="宋体" w:cs="Times New Roman"/>
                <w:b/>
                <w:bCs w:val="0"/>
                <w:sz w:val="28"/>
                <w:szCs w:val="28"/>
              </w:rPr>
            </w:pPr>
            <w:r>
              <w:rPr>
                <w:rFonts w:hint="eastAsia" w:ascii="宋体" w:hAnsi="宋体" w:eastAsia="宋体" w:cs="Times New Roman"/>
                <w:b/>
                <w:bCs w:val="0"/>
                <w:sz w:val="28"/>
                <w:szCs w:val="28"/>
              </w:rPr>
              <w:t>存放单位</w:t>
            </w:r>
          </w:p>
        </w:tc>
        <w:tc>
          <w:tcPr>
            <w:tcW w:w="601" w:type="pct"/>
            <w:tcBorders>
              <w:top w:val="single" w:color="auto" w:sz="4" w:space="0"/>
              <w:left w:val="single" w:color="auto" w:sz="4" w:space="0"/>
              <w:bottom w:val="single" w:color="auto" w:sz="4" w:space="0"/>
              <w:right w:val="single" w:color="auto" w:sz="4" w:space="0"/>
            </w:tcBorders>
            <w:vAlign w:val="center"/>
          </w:tcPr>
          <w:p w14:paraId="1F7D2821">
            <w:pPr>
              <w:jc w:val="center"/>
              <w:rPr>
                <w:rFonts w:ascii="宋体" w:hAnsi="宋体" w:eastAsia="宋体" w:cs="Times New Roman"/>
                <w:b/>
                <w:bCs w:val="0"/>
                <w:sz w:val="28"/>
                <w:szCs w:val="28"/>
              </w:rPr>
            </w:pPr>
            <w:r>
              <w:rPr>
                <w:rFonts w:hint="eastAsia" w:ascii="宋体" w:hAnsi="宋体" w:eastAsia="宋体" w:cs="Times New Roman"/>
                <w:b/>
                <w:bCs w:val="0"/>
                <w:sz w:val="28"/>
                <w:szCs w:val="28"/>
              </w:rPr>
              <w:t>管理人员</w:t>
            </w:r>
          </w:p>
        </w:tc>
        <w:tc>
          <w:tcPr>
            <w:tcW w:w="757" w:type="pct"/>
            <w:tcBorders>
              <w:top w:val="single" w:color="auto" w:sz="4" w:space="0"/>
              <w:left w:val="single" w:color="auto" w:sz="4" w:space="0"/>
              <w:bottom w:val="single" w:color="auto" w:sz="4" w:space="0"/>
              <w:right w:val="single" w:color="auto" w:sz="4" w:space="0"/>
            </w:tcBorders>
            <w:vAlign w:val="center"/>
          </w:tcPr>
          <w:p w14:paraId="267DB9E7">
            <w:pPr>
              <w:jc w:val="center"/>
              <w:rPr>
                <w:rFonts w:ascii="宋体" w:hAnsi="宋体" w:eastAsia="宋体" w:cs="Times New Roman"/>
                <w:b/>
                <w:bCs w:val="0"/>
                <w:sz w:val="28"/>
                <w:szCs w:val="28"/>
              </w:rPr>
            </w:pPr>
            <w:r>
              <w:rPr>
                <w:rFonts w:hint="eastAsia" w:ascii="宋体" w:hAnsi="宋体" w:eastAsia="宋体" w:cs="Times New Roman"/>
                <w:b/>
                <w:bCs w:val="0"/>
                <w:sz w:val="28"/>
                <w:szCs w:val="28"/>
              </w:rPr>
              <w:t>电话</w:t>
            </w:r>
          </w:p>
        </w:tc>
      </w:tr>
      <w:tr w14:paraId="2B15084F">
        <w:tblPrEx>
          <w:tblCellMar>
            <w:top w:w="0" w:type="dxa"/>
            <w:left w:w="108" w:type="dxa"/>
            <w:bottom w:w="0" w:type="dxa"/>
            <w:right w:w="108" w:type="dxa"/>
          </w:tblCellMar>
        </w:tblPrEx>
        <w:trPr>
          <w:trHeight w:val="628" w:hRule="exact"/>
          <w:jc w:val="center"/>
        </w:trPr>
        <w:tc>
          <w:tcPr>
            <w:tcW w:w="455" w:type="pct"/>
            <w:tcBorders>
              <w:top w:val="single" w:color="auto" w:sz="4" w:space="0"/>
              <w:left w:val="single" w:color="auto" w:sz="4" w:space="0"/>
              <w:bottom w:val="single" w:color="auto" w:sz="4" w:space="0"/>
              <w:right w:val="single" w:color="auto" w:sz="4" w:space="0"/>
            </w:tcBorders>
            <w:vAlign w:val="center"/>
          </w:tcPr>
          <w:p w14:paraId="47BA2C3D">
            <w:pPr>
              <w:jc w:val="center"/>
              <w:rPr>
                <w:rFonts w:ascii="宋体" w:hAnsi="宋体" w:eastAsia="宋体" w:cs="Times New Roman"/>
                <w:bCs/>
                <w:sz w:val="24"/>
                <w:szCs w:val="24"/>
              </w:rPr>
            </w:pPr>
            <w:r>
              <w:rPr>
                <w:rFonts w:hint="eastAsia" w:ascii="宋体" w:hAnsi="宋体" w:eastAsia="宋体" w:cs="Times New Roman"/>
                <w:bCs/>
                <w:sz w:val="24"/>
                <w:szCs w:val="24"/>
              </w:rPr>
              <w:t>1</w:t>
            </w:r>
          </w:p>
        </w:tc>
        <w:tc>
          <w:tcPr>
            <w:tcW w:w="848" w:type="pct"/>
            <w:tcBorders>
              <w:top w:val="single" w:color="auto" w:sz="4" w:space="0"/>
              <w:left w:val="single" w:color="auto" w:sz="4" w:space="0"/>
              <w:bottom w:val="single" w:color="auto" w:sz="4" w:space="0"/>
              <w:right w:val="single" w:color="auto" w:sz="4" w:space="0"/>
            </w:tcBorders>
            <w:vAlign w:val="center"/>
          </w:tcPr>
          <w:p w14:paraId="66C9075C">
            <w:pPr>
              <w:jc w:val="center"/>
              <w:rPr>
                <w:rFonts w:ascii="宋体" w:hAnsi="宋体" w:eastAsia="宋体" w:cs="Times New Roman"/>
                <w:bCs/>
                <w:sz w:val="24"/>
                <w:szCs w:val="24"/>
              </w:rPr>
            </w:pPr>
            <w:r>
              <w:rPr>
                <w:rFonts w:hint="eastAsia" w:ascii="宋体" w:hAnsi="宋体" w:eastAsia="宋体" w:cs="Times New Roman"/>
                <w:bCs/>
                <w:sz w:val="24"/>
                <w:szCs w:val="24"/>
              </w:rPr>
              <w:t>雨衣</w:t>
            </w:r>
          </w:p>
        </w:tc>
        <w:tc>
          <w:tcPr>
            <w:tcW w:w="829" w:type="pct"/>
            <w:tcBorders>
              <w:top w:val="single" w:color="auto" w:sz="4" w:space="0"/>
              <w:left w:val="single" w:color="auto" w:sz="4" w:space="0"/>
              <w:bottom w:val="single" w:color="auto" w:sz="4" w:space="0"/>
              <w:right w:val="single" w:color="auto" w:sz="4" w:space="0"/>
            </w:tcBorders>
            <w:vAlign w:val="center"/>
          </w:tcPr>
          <w:p w14:paraId="3137E9C4">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rPr>
              <w:t>100</w:t>
            </w:r>
            <w:r>
              <w:rPr>
                <w:rFonts w:hint="eastAsia" w:ascii="宋体" w:hAnsi="宋体" w:eastAsia="宋体" w:cs="Times New Roman"/>
                <w:bCs/>
                <w:sz w:val="24"/>
                <w:szCs w:val="24"/>
                <w:lang w:val="en-US" w:eastAsia="zh-CN"/>
              </w:rPr>
              <w:t>件</w:t>
            </w:r>
          </w:p>
        </w:tc>
        <w:tc>
          <w:tcPr>
            <w:tcW w:w="1507" w:type="pct"/>
            <w:tcBorders>
              <w:top w:val="single" w:color="auto" w:sz="4" w:space="0"/>
              <w:left w:val="single" w:color="auto" w:sz="4" w:space="0"/>
              <w:bottom w:val="single" w:color="auto" w:sz="4" w:space="0"/>
              <w:right w:val="single" w:color="auto" w:sz="4" w:space="0"/>
            </w:tcBorders>
            <w:vAlign w:val="center"/>
          </w:tcPr>
          <w:p w14:paraId="0F794894">
            <w:pPr>
              <w:jc w:val="center"/>
              <w:rPr>
                <w:rFonts w:ascii="宋体" w:hAnsi="宋体" w:eastAsia="宋体" w:cs="Times New Roman"/>
                <w:bCs/>
                <w:sz w:val="24"/>
                <w:szCs w:val="24"/>
              </w:rPr>
            </w:pPr>
            <w:r>
              <w:rPr>
                <w:rFonts w:hint="eastAsia" w:ascii="宋体" w:hAnsi="宋体" w:eastAsia="宋体" w:cs="Times New Roman"/>
                <w:bCs/>
                <w:sz w:val="24"/>
                <w:szCs w:val="24"/>
                <w:lang w:val="en-US" w:eastAsia="zh-CN"/>
              </w:rPr>
              <w:t>董小</w:t>
            </w:r>
            <w:r>
              <w:rPr>
                <w:rFonts w:hint="eastAsia" w:ascii="宋体" w:hAnsi="宋体" w:eastAsia="宋体" w:cs="Times New Roman"/>
                <w:bCs/>
                <w:sz w:val="24"/>
                <w:szCs w:val="24"/>
              </w:rPr>
              <w:t>办公楼一楼仓库</w:t>
            </w:r>
          </w:p>
        </w:tc>
        <w:tc>
          <w:tcPr>
            <w:tcW w:w="601" w:type="pct"/>
            <w:tcBorders>
              <w:top w:val="single" w:color="auto" w:sz="4" w:space="0"/>
              <w:left w:val="single" w:color="auto" w:sz="4" w:space="0"/>
              <w:bottom w:val="single" w:color="auto" w:sz="4" w:space="0"/>
              <w:right w:val="single" w:color="auto" w:sz="4" w:space="0"/>
            </w:tcBorders>
            <w:vAlign w:val="center"/>
          </w:tcPr>
          <w:p w14:paraId="5147EA77">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杨琳</w:t>
            </w:r>
          </w:p>
        </w:tc>
        <w:tc>
          <w:tcPr>
            <w:tcW w:w="757" w:type="pct"/>
            <w:tcBorders>
              <w:top w:val="single" w:color="auto" w:sz="4" w:space="0"/>
              <w:left w:val="single" w:color="auto" w:sz="4" w:space="0"/>
              <w:bottom w:val="single" w:color="auto" w:sz="4" w:space="0"/>
              <w:right w:val="single" w:color="auto" w:sz="4" w:space="0"/>
            </w:tcBorders>
            <w:vAlign w:val="center"/>
          </w:tcPr>
          <w:p w14:paraId="2A9ED9B2">
            <w:pPr>
              <w:jc w:val="center"/>
              <w:rPr>
                <w:rFonts w:ascii="宋体" w:hAnsi="宋体" w:eastAsia="宋体" w:cs="Times New Roman"/>
                <w:bCs/>
                <w:sz w:val="24"/>
                <w:szCs w:val="24"/>
              </w:rPr>
            </w:pPr>
            <w:r>
              <w:rPr>
                <w:rFonts w:hint="eastAsia" w:ascii="宋体" w:hAnsi="宋体" w:eastAsia="宋体" w:cs="Times New Roman"/>
                <w:bCs/>
                <w:sz w:val="24"/>
                <w:szCs w:val="24"/>
              </w:rPr>
              <w:t>88205706</w:t>
            </w:r>
          </w:p>
        </w:tc>
      </w:tr>
      <w:tr w14:paraId="028097CE">
        <w:tblPrEx>
          <w:tblCellMar>
            <w:top w:w="0" w:type="dxa"/>
            <w:left w:w="108" w:type="dxa"/>
            <w:bottom w:w="0" w:type="dxa"/>
            <w:right w:w="108" w:type="dxa"/>
          </w:tblCellMar>
        </w:tblPrEx>
        <w:trPr>
          <w:trHeight w:val="624" w:hRule="exact"/>
          <w:jc w:val="center"/>
        </w:trPr>
        <w:tc>
          <w:tcPr>
            <w:tcW w:w="455" w:type="pct"/>
            <w:tcBorders>
              <w:top w:val="single" w:color="auto" w:sz="4" w:space="0"/>
              <w:left w:val="single" w:color="auto" w:sz="4" w:space="0"/>
              <w:bottom w:val="single" w:color="auto" w:sz="4" w:space="0"/>
              <w:right w:val="single" w:color="auto" w:sz="4" w:space="0"/>
            </w:tcBorders>
            <w:vAlign w:val="center"/>
          </w:tcPr>
          <w:p w14:paraId="1D0F582C">
            <w:pPr>
              <w:jc w:val="center"/>
              <w:rPr>
                <w:rFonts w:ascii="宋体" w:hAnsi="宋体" w:eastAsia="宋体" w:cs="Times New Roman"/>
                <w:bCs/>
                <w:sz w:val="24"/>
                <w:szCs w:val="24"/>
              </w:rPr>
            </w:pPr>
            <w:r>
              <w:rPr>
                <w:rFonts w:hint="eastAsia" w:ascii="宋体" w:hAnsi="宋体" w:eastAsia="宋体" w:cs="Times New Roman"/>
                <w:bCs/>
                <w:sz w:val="24"/>
                <w:szCs w:val="24"/>
              </w:rPr>
              <w:t>2</w:t>
            </w:r>
          </w:p>
        </w:tc>
        <w:tc>
          <w:tcPr>
            <w:tcW w:w="848" w:type="pct"/>
            <w:tcBorders>
              <w:top w:val="single" w:color="auto" w:sz="4" w:space="0"/>
              <w:left w:val="single" w:color="auto" w:sz="4" w:space="0"/>
              <w:bottom w:val="single" w:color="auto" w:sz="4" w:space="0"/>
              <w:right w:val="single" w:color="auto" w:sz="4" w:space="0"/>
            </w:tcBorders>
            <w:vAlign w:val="center"/>
          </w:tcPr>
          <w:p w14:paraId="560A2A1D">
            <w:pPr>
              <w:jc w:val="center"/>
              <w:rPr>
                <w:rFonts w:ascii="宋体" w:hAnsi="宋体" w:eastAsia="宋体" w:cs="Times New Roman"/>
                <w:bCs/>
                <w:sz w:val="24"/>
                <w:szCs w:val="24"/>
              </w:rPr>
            </w:pPr>
            <w:r>
              <w:rPr>
                <w:rFonts w:hint="eastAsia" w:ascii="宋体" w:hAnsi="宋体" w:eastAsia="宋体" w:cs="Times New Roman"/>
                <w:bCs/>
                <w:sz w:val="24"/>
                <w:szCs w:val="24"/>
              </w:rPr>
              <w:t>雨靴</w:t>
            </w:r>
          </w:p>
        </w:tc>
        <w:tc>
          <w:tcPr>
            <w:tcW w:w="829" w:type="pct"/>
            <w:tcBorders>
              <w:top w:val="single" w:color="auto" w:sz="4" w:space="0"/>
              <w:left w:val="single" w:color="auto" w:sz="4" w:space="0"/>
              <w:bottom w:val="single" w:color="auto" w:sz="4" w:space="0"/>
              <w:right w:val="single" w:color="auto" w:sz="4" w:space="0"/>
            </w:tcBorders>
            <w:vAlign w:val="center"/>
          </w:tcPr>
          <w:p w14:paraId="0916750E">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rPr>
              <w:t>87</w:t>
            </w:r>
            <w:r>
              <w:rPr>
                <w:rFonts w:hint="eastAsia" w:ascii="宋体" w:hAnsi="宋体" w:eastAsia="宋体" w:cs="Times New Roman"/>
                <w:bCs/>
                <w:sz w:val="24"/>
                <w:szCs w:val="24"/>
                <w:lang w:val="en-US" w:eastAsia="zh-CN"/>
              </w:rPr>
              <w:t>双</w:t>
            </w:r>
          </w:p>
        </w:tc>
        <w:tc>
          <w:tcPr>
            <w:tcW w:w="1507" w:type="pct"/>
            <w:tcBorders>
              <w:top w:val="single" w:color="auto" w:sz="4" w:space="0"/>
              <w:left w:val="single" w:color="auto" w:sz="4" w:space="0"/>
              <w:bottom w:val="single" w:color="auto" w:sz="4" w:space="0"/>
              <w:right w:val="single" w:color="auto" w:sz="4" w:space="0"/>
            </w:tcBorders>
            <w:vAlign w:val="center"/>
          </w:tcPr>
          <w:p w14:paraId="6857C4F1">
            <w:pPr>
              <w:jc w:val="center"/>
              <w:rPr>
                <w:rFonts w:ascii="宋体" w:hAnsi="宋体" w:eastAsia="宋体" w:cs="Times New Roman"/>
                <w:bCs/>
                <w:kern w:val="2"/>
                <w:sz w:val="24"/>
                <w:szCs w:val="24"/>
                <w:lang w:val="en-US" w:eastAsia="zh-CN" w:bidi="ar-SA"/>
              </w:rPr>
            </w:pPr>
            <w:r>
              <w:rPr>
                <w:rFonts w:hint="eastAsia" w:ascii="宋体" w:hAnsi="宋体" w:eastAsia="宋体" w:cs="Times New Roman"/>
                <w:bCs/>
                <w:sz w:val="24"/>
                <w:szCs w:val="24"/>
                <w:lang w:val="en-US" w:eastAsia="zh-CN"/>
              </w:rPr>
              <w:t>董小</w:t>
            </w:r>
            <w:r>
              <w:rPr>
                <w:rFonts w:hint="eastAsia" w:ascii="宋体" w:hAnsi="宋体" w:eastAsia="宋体" w:cs="Times New Roman"/>
                <w:bCs/>
                <w:sz w:val="24"/>
                <w:szCs w:val="24"/>
              </w:rPr>
              <w:t>办公楼一楼仓库</w:t>
            </w:r>
          </w:p>
        </w:tc>
        <w:tc>
          <w:tcPr>
            <w:tcW w:w="601" w:type="pct"/>
            <w:tcBorders>
              <w:top w:val="single" w:color="auto" w:sz="4" w:space="0"/>
              <w:left w:val="single" w:color="auto" w:sz="4" w:space="0"/>
              <w:bottom w:val="single" w:color="auto" w:sz="4" w:space="0"/>
              <w:right w:val="single" w:color="auto" w:sz="4" w:space="0"/>
            </w:tcBorders>
            <w:vAlign w:val="center"/>
          </w:tcPr>
          <w:p w14:paraId="6325B8AB">
            <w:pPr>
              <w:jc w:val="center"/>
              <w:rPr>
                <w:rFonts w:hint="eastAsia" w:ascii="宋体" w:hAnsi="宋体" w:eastAsia="宋体" w:cs="Times New Roman"/>
                <w:bCs/>
                <w:kern w:val="2"/>
                <w:sz w:val="24"/>
                <w:szCs w:val="24"/>
                <w:lang w:val="en-US" w:eastAsia="zh-CN" w:bidi="ar-SA"/>
              </w:rPr>
            </w:pPr>
            <w:r>
              <w:rPr>
                <w:rFonts w:hint="eastAsia" w:ascii="宋体" w:hAnsi="宋体" w:eastAsia="宋体" w:cs="Times New Roman"/>
                <w:bCs/>
                <w:sz w:val="24"/>
                <w:szCs w:val="24"/>
                <w:lang w:val="en-US" w:eastAsia="zh-CN"/>
              </w:rPr>
              <w:t>杨琳</w:t>
            </w:r>
          </w:p>
        </w:tc>
        <w:tc>
          <w:tcPr>
            <w:tcW w:w="757" w:type="pct"/>
            <w:tcBorders>
              <w:top w:val="single" w:color="auto" w:sz="4" w:space="0"/>
              <w:left w:val="single" w:color="auto" w:sz="4" w:space="0"/>
              <w:bottom w:val="single" w:color="auto" w:sz="4" w:space="0"/>
              <w:right w:val="single" w:color="auto" w:sz="4" w:space="0"/>
            </w:tcBorders>
            <w:vAlign w:val="center"/>
          </w:tcPr>
          <w:p w14:paraId="0478F0F7">
            <w:pPr>
              <w:jc w:val="center"/>
              <w:rPr>
                <w:rFonts w:ascii="宋体" w:hAnsi="宋体" w:eastAsia="宋体" w:cs="Times New Roman"/>
                <w:bCs/>
                <w:sz w:val="24"/>
                <w:szCs w:val="24"/>
              </w:rPr>
            </w:pPr>
            <w:r>
              <w:rPr>
                <w:rFonts w:hint="eastAsia" w:ascii="宋体" w:hAnsi="宋体" w:eastAsia="宋体" w:cs="Times New Roman"/>
                <w:bCs/>
                <w:sz w:val="24"/>
                <w:szCs w:val="24"/>
              </w:rPr>
              <w:t>88205706</w:t>
            </w:r>
          </w:p>
        </w:tc>
      </w:tr>
      <w:tr w14:paraId="47A2247F">
        <w:tblPrEx>
          <w:tblCellMar>
            <w:top w:w="0" w:type="dxa"/>
            <w:left w:w="108" w:type="dxa"/>
            <w:bottom w:w="0" w:type="dxa"/>
            <w:right w:w="108" w:type="dxa"/>
          </w:tblCellMar>
        </w:tblPrEx>
        <w:trPr>
          <w:trHeight w:val="624" w:hRule="exact"/>
          <w:jc w:val="center"/>
        </w:trPr>
        <w:tc>
          <w:tcPr>
            <w:tcW w:w="455" w:type="pct"/>
            <w:tcBorders>
              <w:top w:val="single" w:color="auto" w:sz="4" w:space="0"/>
              <w:left w:val="single" w:color="auto" w:sz="4" w:space="0"/>
              <w:bottom w:val="single" w:color="auto" w:sz="4" w:space="0"/>
              <w:right w:val="single" w:color="auto" w:sz="4" w:space="0"/>
            </w:tcBorders>
            <w:vAlign w:val="center"/>
          </w:tcPr>
          <w:p w14:paraId="34A292BC">
            <w:pPr>
              <w:jc w:val="center"/>
              <w:rPr>
                <w:rFonts w:ascii="宋体" w:hAnsi="宋体" w:eastAsia="宋体" w:cs="Times New Roman"/>
                <w:bCs/>
                <w:sz w:val="24"/>
                <w:szCs w:val="24"/>
              </w:rPr>
            </w:pPr>
            <w:r>
              <w:rPr>
                <w:rFonts w:hint="eastAsia" w:ascii="宋体" w:hAnsi="宋体" w:eastAsia="宋体" w:cs="Times New Roman"/>
                <w:bCs/>
                <w:sz w:val="24"/>
                <w:szCs w:val="24"/>
              </w:rPr>
              <w:t>3</w:t>
            </w:r>
          </w:p>
        </w:tc>
        <w:tc>
          <w:tcPr>
            <w:tcW w:w="848" w:type="pct"/>
            <w:tcBorders>
              <w:top w:val="single" w:color="auto" w:sz="4" w:space="0"/>
              <w:left w:val="single" w:color="auto" w:sz="4" w:space="0"/>
              <w:bottom w:val="single" w:color="auto" w:sz="4" w:space="0"/>
              <w:right w:val="single" w:color="auto" w:sz="4" w:space="0"/>
            </w:tcBorders>
            <w:vAlign w:val="center"/>
          </w:tcPr>
          <w:p w14:paraId="5EF3BC14">
            <w:pPr>
              <w:jc w:val="center"/>
              <w:rPr>
                <w:rFonts w:ascii="宋体" w:hAnsi="宋体" w:eastAsia="宋体" w:cs="Times New Roman"/>
                <w:bCs/>
                <w:sz w:val="24"/>
                <w:szCs w:val="24"/>
              </w:rPr>
            </w:pPr>
            <w:r>
              <w:rPr>
                <w:rFonts w:hint="eastAsia" w:ascii="宋体" w:hAnsi="宋体" w:eastAsia="宋体" w:cs="Times New Roman"/>
                <w:bCs/>
                <w:sz w:val="24"/>
                <w:szCs w:val="24"/>
              </w:rPr>
              <w:t>手电筒</w:t>
            </w:r>
          </w:p>
        </w:tc>
        <w:tc>
          <w:tcPr>
            <w:tcW w:w="829" w:type="pct"/>
            <w:tcBorders>
              <w:top w:val="single" w:color="auto" w:sz="4" w:space="0"/>
              <w:left w:val="single" w:color="auto" w:sz="4" w:space="0"/>
              <w:bottom w:val="single" w:color="auto" w:sz="4" w:space="0"/>
              <w:right w:val="single" w:color="auto" w:sz="4" w:space="0"/>
            </w:tcBorders>
            <w:vAlign w:val="center"/>
          </w:tcPr>
          <w:p w14:paraId="5AE2483E">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rPr>
              <w:t>30</w:t>
            </w:r>
            <w:r>
              <w:rPr>
                <w:rFonts w:hint="eastAsia" w:ascii="宋体" w:hAnsi="宋体" w:eastAsia="宋体" w:cs="Times New Roman"/>
                <w:bCs/>
                <w:sz w:val="24"/>
                <w:szCs w:val="24"/>
                <w:lang w:val="en-US" w:eastAsia="zh-CN"/>
              </w:rPr>
              <w:t>个</w:t>
            </w:r>
          </w:p>
        </w:tc>
        <w:tc>
          <w:tcPr>
            <w:tcW w:w="1507" w:type="pct"/>
            <w:tcBorders>
              <w:top w:val="single" w:color="auto" w:sz="4" w:space="0"/>
              <w:left w:val="single" w:color="auto" w:sz="4" w:space="0"/>
              <w:bottom w:val="single" w:color="auto" w:sz="4" w:space="0"/>
              <w:right w:val="single" w:color="auto" w:sz="4" w:space="0"/>
            </w:tcBorders>
            <w:vAlign w:val="center"/>
          </w:tcPr>
          <w:p w14:paraId="7E9A1D1B">
            <w:pPr>
              <w:jc w:val="center"/>
              <w:rPr>
                <w:rFonts w:ascii="宋体" w:hAnsi="宋体" w:eastAsia="宋体" w:cs="Times New Roman"/>
                <w:bCs/>
                <w:kern w:val="2"/>
                <w:sz w:val="24"/>
                <w:szCs w:val="24"/>
                <w:lang w:val="en-US" w:eastAsia="zh-CN" w:bidi="ar-SA"/>
              </w:rPr>
            </w:pPr>
            <w:r>
              <w:rPr>
                <w:rFonts w:hint="eastAsia" w:ascii="宋体" w:hAnsi="宋体" w:eastAsia="宋体" w:cs="Times New Roman"/>
                <w:bCs/>
                <w:sz w:val="24"/>
                <w:szCs w:val="24"/>
                <w:lang w:val="en-US" w:eastAsia="zh-CN"/>
              </w:rPr>
              <w:t>董小</w:t>
            </w:r>
            <w:r>
              <w:rPr>
                <w:rFonts w:hint="eastAsia" w:ascii="宋体" w:hAnsi="宋体" w:eastAsia="宋体" w:cs="Times New Roman"/>
                <w:bCs/>
                <w:sz w:val="24"/>
                <w:szCs w:val="24"/>
              </w:rPr>
              <w:t>办公楼一楼仓库</w:t>
            </w:r>
          </w:p>
        </w:tc>
        <w:tc>
          <w:tcPr>
            <w:tcW w:w="601" w:type="pct"/>
            <w:tcBorders>
              <w:top w:val="single" w:color="auto" w:sz="4" w:space="0"/>
              <w:left w:val="single" w:color="auto" w:sz="4" w:space="0"/>
              <w:bottom w:val="single" w:color="auto" w:sz="4" w:space="0"/>
              <w:right w:val="single" w:color="auto" w:sz="4" w:space="0"/>
            </w:tcBorders>
            <w:vAlign w:val="center"/>
          </w:tcPr>
          <w:p w14:paraId="02E033FE">
            <w:pPr>
              <w:jc w:val="center"/>
              <w:rPr>
                <w:rFonts w:hint="eastAsia" w:ascii="宋体" w:hAnsi="宋体" w:eastAsia="宋体" w:cs="Times New Roman"/>
                <w:bCs/>
                <w:kern w:val="2"/>
                <w:sz w:val="24"/>
                <w:szCs w:val="24"/>
                <w:lang w:val="en-US" w:eastAsia="zh-CN" w:bidi="ar-SA"/>
              </w:rPr>
            </w:pPr>
            <w:r>
              <w:rPr>
                <w:rFonts w:hint="eastAsia" w:ascii="宋体" w:hAnsi="宋体" w:eastAsia="宋体" w:cs="Times New Roman"/>
                <w:bCs/>
                <w:sz w:val="24"/>
                <w:szCs w:val="24"/>
                <w:lang w:val="en-US" w:eastAsia="zh-CN"/>
              </w:rPr>
              <w:t>杨琳</w:t>
            </w:r>
          </w:p>
        </w:tc>
        <w:tc>
          <w:tcPr>
            <w:tcW w:w="757" w:type="pct"/>
            <w:tcBorders>
              <w:top w:val="single" w:color="auto" w:sz="4" w:space="0"/>
              <w:left w:val="single" w:color="auto" w:sz="4" w:space="0"/>
              <w:bottom w:val="single" w:color="auto" w:sz="4" w:space="0"/>
              <w:right w:val="single" w:color="auto" w:sz="4" w:space="0"/>
            </w:tcBorders>
            <w:vAlign w:val="center"/>
          </w:tcPr>
          <w:p w14:paraId="35A06E9D">
            <w:pPr>
              <w:jc w:val="center"/>
              <w:rPr>
                <w:rFonts w:ascii="宋体" w:hAnsi="宋体" w:eastAsia="宋体" w:cs="Times New Roman"/>
                <w:bCs/>
                <w:sz w:val="24"/>
                <w:szCs w:val="24"/>
              </w:rPr>
            </w:pPr>
            <w:r>
              <w:rPr>
                <w:rFonts w:hint="eastAsia" w:ascii="宋体" w:hAnsi="宋体" w:eastAsia="宋体" w:cs="Times New Roman"/>
                <w:bCs/>
                <w:sz w:val="24"/>
                <w:szCs w:val="24"/>
              </w:rPr>
              <w:t>88205706</w:t>
            </w:r>
          </w:p>
        </w:tc>
      </w:tr>
      <w:tr w14:paraId="516006C9">
        <w:tblPrEx>
          <w:tblCellMar>
            <w:top w:w="0" w:type="dxa"/>
            <w:left w:w="108" w:type="dxa"/>
            <w:bottom w:w="0" w:type="dxa"/>
            <w:right w:w="108" w:type="dxa"/>
          </w:tblCellMar>
        </w:tblPrEx>
        <w:trPr>
          <w:trHeight w:val="598" w:hRule="exact"/>
          <w:jc w:val="center"/>
        </w:trPr>
        <w:tc>
          <w:tcPr>
            <w:tcW w:w="455" w:type="pct"/>
            <w:tcBorders>
              <w:top w:val="single" w:color="auto" w:sz="4" w:space="0"/>
              <w:left w:val="single" w:color="auto" w:sz="4" w:space="0"/>
              <w:bottom w:val="single" w:color="auto" w:sz="4" w:space="0"/>
              <w:right w:val="single" w:color="auto" w:sz="4" w:space="0"/>
            </w:tcBorders>
            <w:vAlign w:val="center"/>
          </w:tcPr>
          <w:p w14:paraId="185E2D93">
            <w:pPr>
              <w:jc w:val="center"/>
              <w:rPr>
                <w:rFonts w:ascii="宋体" w:hAnsi="宋体" w:eastAsia="宋体" w:cs="Times New Roman"/>
                <w:bCs/>
                <w:sz w:val="24"/>
                <w:szCs w:val="24"/>
              </w:rPr>
            </w:pPr>
            <w:r>
              <w:rPr>
                <w:rFonts w:hint="eastAsia" w:ascii="宋体" w:hAnsi="宋体" w:eastAsia="宋体" w:cs="Times New Roman"/>
                <w:bCs/>
                <w:sz w:val="24"/>
                <w:szCs w:val="24"/>
              </w:rPr>
              <w:t>4</w:t>
            </w:r>
          </w:p>
        </w:tc>
        <w:tc>
          <w:tcPr>
            <w:tcW w:w="848" w:type="pct"/>
            <w:tcBorders>
              <w:top w:val="single" w:color="auto" w:sz="4" w:space="0"/>
              <w:left w:val="single" w:color="auto" w:sz="4" w:space="0"/>
              <w:bottom w:val="single" w:color="auto" w:sz="4" w:space="0"/>
              <w:right w:val="single" w:color="auto" w:sz="4" w:space="0"/>
            </w:tcBorders>
            <w:vAlign w:val="center"/>
          </w:tcPr>
          <w:p w14:paraId="6AD3BC4C">
            <w:pPr>
              <w:jc w:val="center"/>
              <w:rPr>
                <w:rFonts w:ascii="宋体" w:hAnsi="宋体" w:eastAsia="宋体" w:cs="Times New Roman"/>
                <w:bCs/>
                <w:sz w:val="24"/>
                <w:szCs w:val="24"/>
              </w:rPr>
            </w:pPr>
            <w:r>
              <w:rPr>
                <w:rFonts w:hint="eastAsia" w:ascii="宋体" w:hAnsi="宋体" w:eastAsia="宋体" w:cs="Times New Roman"/>
                <w:bCs/>
                <w:sz w:val="24"/>
                <w:szCs w:val="24"/>
              </w:rPr>
              <w:t>麻袋</w:t>
            </w:r>
          </w:p>
        </w:tc>
        <w:tc>
          <w:tcPr>
            <w:tcW w:w="829" w:type="pct"/>
            <w:tcBorders>
              <w:top w:val="single" w:color="auto" w:sz="4" w:space="0"/>
              <w:left w:val="single" w:color="auto" w:sz="4" w:space="0"/>
              <w:bottom w:val="single" w:color="auto" w:sz="4" w:space="0"/>
              <w:right w:val="single" w:color="auto" w:sz="4" w:space="0"/>
            </w:tcBorders>
            <w:vAlign w:val="center"/>
          </w:tcPr>
          <w:p w14:paraId="51FD1471">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rPr>
              <w:t>1000</w:t>
            </w:r>
            <w:r>
              <w:rPr>
                <w:rFonts w:hint="eastAsia" w:ascii="宋体" w:hAnsi="宋体" w:eastAsia="宋体" w:cs="Times New Roman"/>
                <w:bCs/>
                <w:sz w:val="24"/>
                <w:szCs w:val="24"/>
                <w:lang w:val="en-US" w:eastAsia="zh-CN"/>
              </w:rPr>
              <w:t>个</w:t>
            </w:r>
          </w:p>
        </w:tc>
        <w:tc>
          <w:tcPr>
            <w:tcW w:w="1507" w:type="pct"/>
            <w:tcBorders>
              <w:top w:val="single" w:color="auto" w:sz="4" w:space="0"/>
              <w:left w:val="single" w:color="auto" w:sz="4" w:space="0"/>
              <w:bottom w:val="single" w:color="auto" w:sz="4" w:space="0"/>
              <w:right w:val="single" w:color="auto" w:sz="4" w:space="0"/>
            </w:tcBorders>
            <w:vAlign w:val="center"/>
          </w:tcPr>
          <w:p w14:paraId="2B5DDDA8">
            <w:pPr>
              <w:jc w:val="center"/>
              <w:rPr>
                <w:rFonts w:ascii="宋体" w:hAnsi="宋体" w:eastAsia="宋体" w:cs="Times New Roman"/>
                <w:bCs/>
                <w:kern w:val="2"/>
                <w:sz w:val="24"/>
                <w:szCs w:val="24"/>
                <w:lang w:val="en-US" w:eastAsia="zh-CN" w:bidi="ar-SA"/>
              </w:rPr>
            </w:pPr>
            <w:r>
              <w:rPr>
                <w:rFonts w:hint="eastAsia" w:ascii="宋体" w:hAnsi="宋体" w:eastAsia="宋体" w:cs="Times New Roman"/>
                <w:bCs/>
                <w:sz w:val="24"/>
                <w:szCs w:val="24"/>
                <w:lang w:val="en-US" w:eastAsia="zh-CN"/>
              </w:rPr>
              <w:t>董小</w:t>
            </w:r>
            <w:r>
              <w:rPr>
                <w:rFonts w:hint="eastAsia" w:ascii="宋体" w:hAnsi="宋体" w:eastAsia="宋体" w:cs="Times New Roman"/>
                <w:bCs/>
                <w:sz w:val="24"/>
                <w:szCs w:val="24"/>
              </w:rPr>
              <w:t>办公楼一楼仓库</w:t>
            </w:r>
          </w:p>
        </w:tc>
        <w:tc>
          <w:tcPr>
            <w:tcW w:w="601" w:type="pct"/>
            <w:tcBorders>
              <w:top w:val="single" w:color="auto" w:sz="4" w:space="0"/>
              <w:left w:val="single" w:color="auto" w:sz="4" w:space="0"/>
              <w:bottom w:val="single" w:color="auto" w:sz="4" w:space="0"/>
              <w:right w:val="single" w:color="auto" w:sz="4" w:space="0"/>
            </w:tcBorders>
            <w:vAlign w:val="center"/>
          </w:tcPr>
          <w:p w14:paraId="35A37BF9">
            <w:pPr>
              <w:jc w:val="center"/>
              <w:rPr>
                <w:rFonts w:hint="eastAsia" w:ascii="宋体" w:hAnsi="宋体" w:eastAsia="宋体" w:cs="Times New Roman"/>
                <w:bCs/>
                <w:kern w:val="2"/>
                <w:sz w:val="24"/>
                <w:szCs w:val="24"/>
                <w:lang w:val="en-US" w:eastAsia="zh-CN" w:bidi="ar-SA"/>
              </w:rPr>
            </w:pPr>
            <w:r>
              <w:rPr>
                <w:rFonts w:hint="eastAsia" w:ascii="宋体" w:hAnsi="宋体" w:eastAsia="宋体" w:cs="Times New Roman"/>
                <w:bCs/>
                <w:sz w:val="24"/>
                <w:szCs w:val="24"/>
                <w:lang w:val="en-US" w:eastAsia="zh-CN"/>
              </w:rPr>
              <w:t>杨琳</w:t>
            </w:r>
          </w:p>
        </w:tc>
        <w:tc>
          <w:tcPr>
            <w:tcW w:w="757" w:type="pct"/>
            <w:tcBorders>
              <w:top w:val="single" w:color="auto" w:sz="4" w:space="0"/>
              <w:left w:val="single" w:color="auto" w:sz="4" w:space="0"/>
              <w:bottom w:val="single" w:color="auto" w:sz="4" w:space="0"/>
              <w:right w:val="single" w:color="auto" w:sz="4" w:space="0"/>
            </w:tcBorders>
            <w:vAlign w:val="center"/>
          </w:tcPr>
          <w:p w14:paraId="5FC36C66">
            <w:pPr>
              <w:jc w:val="center"/>
              <w:rPr>
                <w:rFonts w:ascii="宋体" w:hAnsi="宋体" w:eastAsia="宋体" w:cs="Times New Roman"/>
                <w:bCs/>
                <w:sz w:val="24"/>
                <w:szCs w:val="24"/>
              </w:rPr>
            </w:pPr>
            <w:r>
              <w:rPr>
                <w:rFonts w:hint="eastAsia" w:ascii="宋体" w:hAnsi="宋体" w:eastAsia="宋体" w:cs="Times New Roman"/>
                <w:bCs/>
                <w:sz w:val="24"/>
                <w:szCs w:val="24"/>
              </w:rPr>
              <w:t>88205706</w:t>
            </w:r>
          </w:p>
        </w:tc>
      </w:tr>
      <w:tr w14:paraId="799A3F4D">
        <w:tblPrEx>
          <w:tblCellMar>
            <w:top w:w="0" w:type="dxa"/>
            <w:left w:w="108" w:type="dxa"/>
            <w:bottom w:w="0" w:type="dxa"/>
            <w:right w:w="108" w:type="dxa"/>
          </w:tblCellMar>
        </w:tblPrEx>
        <w:trPr>
          <w:trHeight w:val="513" w:hRule="exact"/>
          <w:jc w:val="center"/>
        </w:trPr>
        <w:tc>
          <w:tcPr>
            <w:tcW w:w="455" w:type="pct"/>
            <w:tcBorders>
              <w:top w:val="single" w:color="auto" w:sz="4" w:space="0"/>
              <w:left w:val="single" w:color="auto" w:sz="4" w:space="0"/>
              <w:bottom w:val="single" w:color="auto" w:sz="4" w:space="0"/>
              <w:right w:val="single" w:color="auto" w:sz="4" w:space="0"/>
            </w:tcBorders>
            <w:vAlign w:val="center"/>
          </w:tcPr>
          <w:p w14:paraId="1D7CA9CF">
            <w:pPr>
              <w:jc w:val="center"/>
              <w:rPr>
                <w:rFonts w:ascii="宋体" w:hAnsi="宋体" w:eastAsia="宋体" w:cs="Times New Roman"/>
                <w:bCs/>
                <w:sz w:val="24"/>
                <w:szCs w:val="24"/>
              </w:rPr>
            </w:pPr>
            <w:r>
              <w:rPr>
                <w:rFonts w:hint="eastAsia" w:ascii="宋体" w:hAnsi="宋体" w:eastAsia="宋体" w:cs="Times New Roman"/>
                <w:bCs/>
                <w:sz w:val="24"/>
                <w:szCs w:val="24"/>
              </w:rPr>
              <w:t>5</w:t>
            </w:r>
          </w:p>
        </w:tc>
        <w:tc>
          <w:tcPr>
            <w:tcW w:w="848" w:type="pct"/>
            <w:tcBorders>
              <w:top w:val="single" w:color="auto" w:sz="4" w:space="0"/>
              <w:left w:val="single" w:color="auto" w:sz="4" w:space="0"/>
              <w:bottom w:val="single" w:color="auto" w:sz="4" w:space="0"/>
              <w:right w:val="single" w:color="auto" w:sz="4" w:space="0"/>
            </w:tcBorders>
            <w:vAlign w:val="center"/>
          </w:tcPr>
          <w:p w14:paraId="212C9EFD">
            <w:pPr>
              <w:jc w:val="center"/>
              <w:rPr>
                <w:rFonts w:ascii="宋体" w:hAnsi="宋体" w:eastAsia="宋体" w:cs="Times New Roman"/>
                <w:bCs/>
                <w:sz w:val="24"/>
                <w:szCs w:val="24"/>
              </w:rPr>
            </w:pPr>
            <w:r>
              <w:rPr>
                <w:rFonts w:hint="eastAsia" w:ascii="宋体" w:hAnsi="宋体" w:eastAsia="宋体" w:cs="Times New Roman"/>
                <w:bCs/>
                <w:sz w:val="24"/>
                <w:szCs w:val="24"/>
              </w:rPr>
              <w:t>电缆线</w:t>
            </w:r>
          </w:p>
        </w:tc>
        <w:tc>
          <w:tcPr>
            <w:tcW w:w="829" w:type="pct"/>
            <w:tcBorders>
              <w:top w:val="single" w:color="auto" w:sz="4" w:space="0"/>
              <w:left w:val="single" w:color="auto" w:sz="4" w:space="0"/>
              <w:bottom w:val="single" w:color="auto" w:sz="4" w:space="0"/>
              <w:right w:val="single" w:color="auto" w:sz="4" w:space="0"/>
            </w:tcBorders>
            <w:vAlign w:val="center"/>
          </w:tcPr>
          <w:p w14:paraId="3FF5959B">
            <w:pPr>
              <w:jc w:val="center"/>
              <w:rPr>
                <w:rFonts w:ascii="宋体" w:hAnsi="宋体" w:eastAsia="宋体" w:cs="Times New Roman"/>
                <w:bCs/>
                <w:sz w:val="24"/>
                <w:szCs w:val="24"/>
              </w:rPr>
            </w:pPr>
            <w:r>
              <w:rPr>
                <w:rFonts w:hint="eastAsia" w:ascii="宋体" w:hAnsi="宋体" w:eastAsia="宋体" w:cs="Times New Roman"/>
                <w:bCs/>
                <w:sz w:val="24"/>
                <w:szCs w:val="24"/>
              </w:rPr>
              <w:t>5捆</w:t>
            </w:r>
          </w:p>
        </w:tc>
        <w:tc>
          <w:tcPr>
            <w:tcW w:w="1507" w:type="pct"/>
            <w:tcBorders>
              <w:top w:val="single" w:color="auto" w:sz="4" w:space="0"/>
              <w:left w:val="single" w:color="auto" w:sz="4" w:space="0"/>
              <w:bottom w:val="single" w:color="auto" w:sz="4" w:space="0"/>
              <w:right w:val="single" w:color="auto" w:sz="4" w:space="0"/>
            </w:tcBorders>
            <w:vAlign w:val="center"/>
          </w:tcPr>
          <w:p w14:paraId="2DC9ED7E">
            <w:pPr>
              <w:jc w:val="center"/>
              <w:rPr>
                <w:rFonts w:ascii="宋体" w:hAnsi="宋体" w:eastAsia="宋体" w:cs="Times New Roman"/>
                <w:bCs/>
                <w:kern w:val="2"/>
                <w:sz w:val="24"/>
                <w:szCs w:val="24"/>
                <w:lang w:val="en-US" w:eastAsia="zh-CN" w:bidi="ar-SA"/>
              </w:rPr>
            </w:pPr>
            <w:r>
              <w:rPr>
                <w:rFonts w:hint="eastAsia" w:ascii="宋体" w:hAnsi="宋体" w:eastAsia="宋体" w:cs="Times New Roman"/>
                <w:bCs/>
                <w:sz w:val="24"/>
                <w:szCs w:val="24"/>
                <w:lang w:val="en-US" w:eastAsia="zh-CN"/>
              </w:rPr>
              <w:t>董小</w:t>
            </w:r>
            <w:r>
              <w:rPr>
                <w:rFonts w:hint="eastAsia" w:ascii="宋体" w:hAnsi="宋体" w:eastAsia="宋体" w:cs="Times New Roman"/>
                <w:bCs/>
                <w:sz w:val="24"/>
                <w:szCs w:val="24"/>
              </w:rPr>
              <w:t>办公楼一楼仓库</w:t>
            </w:r>
          </w:p>
        </w:tc>
        <w:tc>
          <w:tcPr>
            <w:tcW w:w="601" w:type="pct"/>
            <w:tcBorders>
              <w:top w:val="single" w:color="auto" w:sz="4" w:space="0"/>
              <w:left w:val="single" w:color="auto" w:sz="4" w:space="0"/>
              <w:bottom w:val="single" w:color="auto" w:sz="4" w:space="0"/>
              <w:right w:val="single" w:color="auto" w:sz="4" w:space="0"/>
            </w:tcBorders>
            <w:vAlign w:val="center"/>
          </w:tcPr>
          <w:p w14:paraId="69C7DB58">
            <w:pPr>
              <w:jc w:val="center"/>
              <w:rPr>
                <w:rFonts w:hint="eastAsia" w:ascii="宋体" w:hAnsi="宋体" w:eastAsia="宋体" w:cs="Times New Roman"/>
                <w:bCs/>
                <w:kern w:val="2"/>
                <w:sz w:val="24"/>
                <w:szCs w:val="24"/>
                <w:lang w:val="en-US" w:eastAsia="zh-CN" w:bidi="ar-SA"/>
              </w:rPr>
            </w:pPr>
            <w:r>
              <w:rPr>
                <w:rFonts w:hint="eastAsia" w:ascii="宋体" w:hAnsi="宋体" w:eastAsia="宋体" w:cs="Times New Roman"/>
                <w:bCs/>
                <w:sz w:val="24"/>
                <w:szCs w:val="24"/>
                <w:lang w:val="en-US" w:eastAsia="zh-CN"/>
              </w:rPr>
              <w:t>杨琳</w:t>
            </w:r>
          </w:p>
        </w:tc>
        <w:tc>
          <w:tcPr>
            <w:tcW w:w="757" w:type="pct"/>
            <w:tcBorders>
              <w:top w:val="single" w:color="auto" w:sz="4" w:space="0"/>
              <w:left w:val="single" w:color="auto" w:sz="4" w:space="0"/>
              <w:bottom w:val="single" w:color="auto" w:sz="4" w:space="0"/>
              <w:right w:val="single" w:color="auto" w:sz="4" w:space="0"/>
            </w:tcBorders>
            <w:vAlign w:val="center"/>
          </w:tcPr>
          <w:p w14:paraId="00053A10">
            <w:pPr>
              <w:jc w:val="center"/>
              <w:rPr>
                <w:rFonts w:ascii="宋体" w:hAnsi="宋体" w:eastAsia="宋体" w:cs="Times New Roman"/>
                <w:bCs/>
                <w:sz w:val="24"/>
                <w:szCs w:val="24"/>
              </w:rPr>
            </w:pPr>
            <w:r>
              <w:rPr>
                <w:rFonts w:hint="eastAsia" w:ascii="宋体" w:hAnsi="宋体" w:eastAsia="宋体" w:cs="Times New Roman"/>
                <w:bCs/>
                <w:sz w:val="24"/>
                <w:szCs w:val="24"/>
              </w:rPr>
              <w:t>88205706</w:t>
            </w:r>
          </w:p>
        </w:tc>
      </w:tr>
      <w:tr w14:paraId="3A776E51">
        <w:tblPrEx>
          <w:tblCellMar>
            <w:top w:w="0" w:type="dxa"/>
            <w:left w:w="108" w:type="dxa"/>
            <w:bottom w:w="0" w:type="dxa"/>
            <w:right w:w="108" w:type="dxa"/>
          </w:tblCellMar>
        </w:tblPrEx>
        <w:trPr>
          <w:trHeight w:val="548" w:hRule="exact"/>
          <w:jc w:val="center"/>
        </w:trPr>
        <w:tc>
          <w:tcPr>
            <w:tcW w:w="455" w:type="pct"/>
            <w:tcBorders>
              <w:top w:val="single" w:color="auto" w:sz="4" w:space="0"/>
              <w:left w:val="single" w:color="auto" w:sz="4" w:space="0"/>
              <w:bottom w:val="single" w:color="auto" w:sz="4" w:space="0"/>
              <w:right w:val="single" w:color="auto" w:sz="4" w:space="0"/>
            </w:tcBorders>
            <w:vAlign w:val="center"/>
          </w:tcPr>
          <w:p w14:paraId="28ECF0E6">
            <w:pPr>
              <w:jc w:val="center"/>
              <w:rPr>
                <w:rFonts w:ascii="宋体" w:hAnsi="宋体" w:eastAsia="宋体" w:cs="Times New Roman"/>
                <w:bCs/>
                <w:sz w:val="24"/>
                <w:szCs w:val="24"/>
              </w:rPr>
            </w:pPr>
            <w:r>
              <w:rPr>
                <w:rFonts w:hint="eastAsia" w:ascii="宋体" w:hAnsi="宋体" w:eastAsia="宋体" w:cs="Times New Roman"/>
                <w:bCs/>
                <w:sz w:val="24"/>
                <w:szCs w:val="24"/>
              </w:rPr>
              <w:t>6</w:t>
            </w:r>
          </w:p>
        </w:tc>
        <w:tc>
          <w:tcPr>
            <w:tcW w:w="848" w:type="pct"/>
            <w:tcBorders>
              <w:top w:val="single" w:color="auto" w:sz="4" w:space="0"/>
              <w:left w:val="single" w:color="auto" w:sz="4" w:space="0"/>
              <w:bottom w:val="single" w:color="auto" w:sz="4" w:space="0"/>
              <w:right w:val="single" w:color="auto" w:sz="4" w:space="0"/>
            </w:tcBorders>
            <w:vAlign w:val="center"/>
          </w:tcPr>
          <w:p w14:paraId="618FB3CB">
            <w:pPr>
              <w:jc w:val="center"/>
              <w:rPr>
                <w:rFonts w:ascii="宋体" w:hAnsi="宋体" w:eastAsia="宋体" w:cs="Times New Roman"/>
                <w:bCs/>
                <w:sz w:val="24"/>
                <w:szCs w:val="24"/>
              </w:rPr>
            </w:pPr>
            <w:r>
              <w:rPr>
                <w:rFonts w:hint="eastAsia" w:ascii="宋体" w:hAnsi="宋体" w:eastAsia="宋体" w:cs="Times New Roman"/>
                <w:bCs/>
                <w:sz w:val="24"/>
                <w:szCs w:val="24"/>
              </w:rPr>
              <w:t>救生衣</w:t>
            </w:r>
          </w:p>
        </w:tc>
        <w:tc>
          <w:tcPr>
            <w:tcW w:w="829" w:type="pct"/>
            <w:tcBorders>
              <w:top w:val="single" w:color="auto" w:sz="4" w:space="0"/>
              <w:left w:val="single" w:color="auto" w:sz="4" w:space="0"/>
              <w:bottom w:val="single" w:color="auto" w:sz="4" w:space="0"/>
              <w:right w:val="single" w:color="auto" w:sz="4" w:space="0"/>
            </w:tcBorders>
            <w:vAlign w:val="center"/>
          </w:tcPr>
          <w:p w14:paraId="3CBFB20E">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rPr>
              <w:t>100</w:t>
            </w:r>
            <w:r>
              <w:rPr>
                <w:rFonts w:hint="eastAsia" w:ascii="宋体" w:hAnsi="宋体" w:eastAsia="宋体" w:cs="Times New Roman"/>
                <w:bCs/>
                <w:sz w:val="24"/>
                <w:szCs w:val="24"/>
                <w:lang w:val="en-US" w:eastAsia="zh-CN"/>
              </w:rPr>
              <w:t>件</w:t>
            </w:r>
          </w:p>
        </w:tc>
        <w:tc>
          <w:tcPr>
            <w:tcW w:w="1507" w:type="pct"/>
            <w:tcBorders>
              <w:top w:val="single" w:color="auto" w:sz="4" w:space="0"/>
              <w:left w:val="single" w:color="auto" w:sz="4" w:space="0"/>
              <w:bottom w:val="single" w:color="auto" w:sz="4" w:space="0"/>
              <w:right w:val="single" w:color="auto" w:sz="4" w:space="0"/>
            </w:tcBorders>
            <w:vAlign w:val="center"/>
          </w:tcPr>
          <w:p w14:paraId="64619070">
            <w:pPr>
              <w:jc w:val="center"/>
              <w:rPr>
                <w:rFonts w:ascii="宋体" w:hAnsi="宋体" w:eastAsia="宋体" w:cs="Times New Roman"/>
                <w:bCs/>
                <w:kern w:val="2"/>
                <w:sz w:val="24"/>
                <w:szCs w:val="24"/>
                <w:lang w:val="en-US" w:eastAsia="zh-CN" w:bidi="ar-SA"/>
              </w:rPr>
            </w:pPr>
            <w:r>
              <w:rPr>
                <w:rFonts w:hint="eastAsia" w:ascii="宋体" w:hAnsi="宋体" w:eastAsia="宋体" w:cs="Times New Roman"/>
                <w:bCs/>
                <w:sz w:val="24"/>
                <w:szCs w:val="24"/>
                <w:lang w:val="en-US" w:eastAsia="zh-CN"/>
              </w:rPr>
              <w:t>董小</w:t>
            </w:r>
            <w:r>
              <w:rPr>
                <w:rFonts w:hint="eastAsia" w:ascii="宋体" w:hAnsi="宋体" w:eastAsia="宋体" w:cs="Times New Roman"/>
                <w:bCs/>
                <w:sz w:val="24"/>
                <w:szCs w:val="24"/>
              </w:rPr>
              <w:t>办公楼一楼仓库</w:t>
            </w:r>
          </w:p>
        </w:tc>
        <w:tc>
          <w:tcPr>
            <w:tcW w:w="601" w:type="pct"/>
            <w:tcBorders>
              <w:top w:val="single" w:color="auto" w:sz="4" w:space="0"/>
              <w:left w:val="single" w:color="auto" w:sz="4" w:space="0"/>
              <w:bottom w:val="single" w:color="auto" w:sz="4" w:space="0"/>
              <w:right w:val="single" w:color="auto" w:sz="4" w:space="0"/>
            </w:tcBorders>
            <w:vAlign w:val="center"/>
          </w:tcPr>
          <w:p w14:paraId="1D31DF68">
            <w:pPr>
              <w:jc w:val="center"/>
              <w:rPr>
                <w:rFonts w:hint="eastAsia" w:ascii="宋体" w:hAnsi="宋体" w:eastAsia="宋体" w:cs="Times New Roman"/>
                <w:bCs/>
                <w:kern w:val="2"/>
                <w:sz w:val="24"/>
                <w:szCs w:val="24"/>
                <w:lang w:val="en-US" w:eastAsia="zh-CN" w:bidi="ar-SA"/>
              </w:rPr>
            </w:pPr>
            <w:r>
              <w:rPr>
                <w:rFonts w:hint="eastAsia" w:ascii="宋体" w:hAnsi="宋体" w:eastAsia="宋体" w:cs="Times New Roman"/>
                <w:bCs/>
                <w:sz w:val="24"/>
                <w:szCs w:val="24"/>
                <w:lang w:val="en-US" w:eastAsia="zh-CN"/>
              </w:rPr>
              <w:t>杨琳</w:t>
            </w:r>
          </w:p>
        </w:tc>
        <w:tc>
          <w:tcPr>
            <w:tcW w:w="757" w:type="pct"/>
            <w:tcBorders>
              <w:top w:val="single" w:color="auto" w:sz="4" w:space="0"/>
              <w:left w:val="single" w:color="auto" w:sz="4" w:space="0"/>
              <w:bottom w:val="single" w:color="auto" w:sz="4" w:space="0"/>
              <w:right w:val="single" w:color="auto" w:sz="4" w:space="0"/>
            </w:tcBorders>
            <w:vAlign w:val="center"/>
          </w:tcPr>
          <w:p w14:paraId="544ED525">
            <w:pPr>
              <w:jc w:val="center"/>
              <w:rPr>
                <w:rFonts w:ascii="宋体" w:hAnsi="宋体" w:eastAsia="宋体" w:cs="Times New Roman"/>
                <w:bCs/>
                <w:sz w:val="24"/>
                <w:szCs w:val="24"/>
              </w:rPr>
            </w:pPr>
            <w:r>
              <w:rPr>
                <w:rFonts w:hint="eastAsia" w:ascii="宋体" w:hAnsi="宋体" w:eastAsia="宋体" w:cs="Times New Roman"/>
                <w:bCs/>
                <w:sz w:val="24"/>
                <w:szCs w:val="24"/>
              </w:rPr>
              <w:t>88205706</w:t>
            </w:r>
          </w:p>
        </w:tc>
      </w:tr>
      <w:tr w14:paraId="2CAF052A">
        <w:tblPrEx>
          <w:tblCellMar>
            <w:top w:w="0" w:type="dxa"/>
            <w:left w:w="108" w:type="dxa"/>
            <w:bottom w:w="0" w:type="dxa"/>
            <w:right w:w="108" w:type="dxa"/>
          </w:tblCellMar>
        </w:tblPrEx>
        <w:trPr>
          <w:trHeight w:val="571" w:hRule="exact"/>
          <w:jc w:val="center"/>
        </w:trPr>
        <w:tc>
          <w:tcPr>
            <w:tcW w:w="455" w:type="pct"/>
            <w:tcBorders>
              <w:top w:val="single" w:color="auto" w:sz="4" w:space="0"/>
              <w:left w:val="single" w:color="auto" w:sz="4" w:space="0"/>
              <w:bottom w:val="single" w:color="auto" w:sz="4" w:space="0"/>
              <w:right w:val="single" w:color="auto" w:sz="4" w:space="0"/>
            </w:tcBorders>
            <w:vAlign w:val="center"/>
          </w:tcPr>
          <w:p w14:paraId="6BC59016">
            <w:pPr>
              <w:jc w:val="center"/>
              <w:rPr>
                <w:rFonts w:ascii="宋体" w:hAnsi="宋体" w:eastAsia="宋体" w:cs="Times New Roman"/>
                <w:bCs/>
                <w:sz w:val="24"/>
                <w:szCs w:val="24"/>
              </w:rPr>
            </w:pPr>
            <w:r>
              <w:rPr>
                <w:rFonts w:hint="eastAsia" w:ascii="宋体" w:hAnsi="宋体" w:eastAsia="宋体" w:cs="Times New Roman"/>
                <w:bCs/>
                <w:sz w:val="24"/>
                <w:szCs w:val="24"/>
              </w:rPr>
              <w:t>7</w:t>
            </w:r>
          </w:p>
        </w:tc>
        <w:tc>
          <w:tcPr>
            <w:tcW w:w="848" w:type="pct"/>
            <w:tcBorders>
              <w:top w:val="single" w:color="auto" w:sz="4" w:space="0"/>
              <w:left w:val="single" w:color="auto" w:sz="4" w:space="0"/>
              <w:bottom w:val="single" w:color="auto" w:sz="4" w:space="0"/>
              <w:right w:val="single" w:color="auto" w:sz="4" w:space="0"/>
            </w:tcBorders>
            <w:vAlign w:val="center"/>
          </w:tcPr>
          <w:p w14:paraId="71D6B3B8">
            <w:pPr>
              <w:jc w:val="center"/>
              <w:rPr>
                <w:rFonts w:ascii="宋体" w:hAnsi="宋体" w:eastAsia="宋体" w:cs="Times New Roman"/>
                <w:bCs/>
                <w:sz w:val="24"/>
                <w:szCs w:val="24"/>
              </w:rPr>
            </w:pPr>
            <w:r>
              <w:rPr>
                <w:rFonts w:hint="eastAsia" w:ascii="宋体" w:hAnsi="宋体" w:eastAsia="宋体" w:cs="Times New Roman"/>
                <w:bCs/>
                <w:sz w:val="24"/>
                <w:szCs w:val="24"/>
              </w:rPr>
              <w:t>灭火器</w:t>
            </w:r>
          </w:p>
        </w:tc>
        <w:tc>
          <w:tcPr>
            <w:tcW w:w="829" w:type="pct"/>
            <w:tcBorders>
              <w:top w:val="single" w:color="auto" w:sz="4" w:space="0"/>
              <w:left w:val="single" w:color="auto" w:sz="4" w:space="0"/>
              <w:bottom w:val="single" w:color="auto" w:sz="4" w:space="0"/>
              <w:right w:val="single" w:color="auto" w:sz="4" w:space="0"/>
            </w:tcBorders>
            <w:vAlign w:val="center"/>
          </w:tcPr>
          <w:p w14:paraId="5D3D1CA6">
            <w:pPr>
              <w:jc w:val="center"/>
              <w:rPr>
                <w:rFonts w:ascii="宋体" w:hAnsi="宋体" w:eastAsia="宋体" w:cs="Times New Roman"/>
                <w:bCs/>
                <w:sz w:val="24"/>
                <w:szCs w:val="24"/>
              </w:rPr>
            </w:pPr>
            <w:r>
              <w:rPr>
                <w:rFonts w:hint="eastAsia" w:ascii="宋体" w:hAnsi="宋体" w:eastAsia="宋体" w:cs="Times New Roman"/>
                <w:bCs/>
                <w:sz w:val="24"/>
                <w:szCs w:val="24"/>
              </w:rPr>
              <w:t>4个35kg5个8kg</w:t>
            </w:r>
          </w:p>
        </w:tc>
        <w:tc>
          <w:tcPr>
            <w:tcW w:w="1507" w:type="pct"/>
            <w:tcBorders>
              <w:top w:val="single" w:color="auto" w:sz="4" w:space="0"/>
              <w:left w:val="single" w:color="auto" w:sz="4" w:space="0"/>
              <w:bottom w:val="single" w:color="auto" w:sz="4" w:space="0"/>
              <w:right w:val="single" w:color="auto" w:sz="4" w:space="0"/>
            </w:tcBorders>
            <w:vAlign w:val="center"/>
          </w:tcPr>
          <w:p w14:paraId="79140A00">
            <w:pPr>
              <w:jc w:val="center"/>
              <w:rPr>
                <w:rFonts w:ascii="宋体" w:hAnsi="宋体" w:eastAsia="宋体" w:cs="Times New Roman"/>
                <w:bCs/>
                <w:kern w:val="2"/>
                <w:sz w:val="24"/>
                <w:szCs w:val="24"/>
                <w:lang w:val="en-US" w:eastAsia="zh-CN" w:bidi="ar-SA"/>
              </w:rPr>
            </w:pPr>
            <w:r>
              <w:rPr>
                <w:rFonts w:hint="eastAsia" w:ascii="宋体" w:hAnsi="宋体" w:eastAsia="宋体" w:cs="Times New Roman"/>
                <w:bCs/>
                <w:sz w:val="24"/>
                <w:szCs w:val="24"/>
                <w:lang w:val="en-US" w:eastAsia="zh-CN"/>
              </w:rPr>
              <w:t>董小</w:t>
            </w:r>
            <w:r>
              <w:rPr>
                <w:rFonts w:hint="eastAsia" w:ascii="宋体" w:hAnsi="宋体" w:eastAsia="宋体" w:cs="Times New Roman"/>
                <w:bCs/>
                <w:sz w:val="24"/>
                <w:szCs w:val="24"/>
              </w:rPr>
              <w:t>办公楼一楼仓库</w:t>
            </w:r>
          </w:p>
        </w:tc>
        <w:tc>
          <w:tcPr>
            <w:tcW w:w="601" w:type="pct"/>
            <w:tcBorders>
              <w:top w:val="single" w:color="auto" w:sz="4" w:space="0"/>
              <w:left w:val="single" w:color="auto" w:sz="4" w:space="0"/>
              <w:bottom w:val="single" w:color="auto" w:sz="4" w:space="0"/>
              <w:right w:val="single" w:color="auto" w:sz="4" w:space="0"/>
            </w:tcBorders>
            <w:vAlign w:val="center"/>
          </w:tcPr>
          <w:p w14:paraId="3A1B1F1D">
            <w:pPr>
              <w:jc w:val="center"/>
              <w:rPr>
                <w:rFonts w:hint="eastAsia" w:ascii="宋体" w:hAnsi="宋体" w:eastAsia="宋体" w:cs="Times New Roman"/>
                <w:bCs/>
                <w:kern w:val="2"/>
                <w:sz w:val="24"/>
                <w:szCs w:val="24"/>
                <w:lang w:val="en-US" w:eastAsia="zh-CN" w:bidi="ar-SA"/>
              </w:rPr>
            </w:pPr>
            <w:r>
              <w:rPr>
                <w:rFonts w:hint="eastAsia" w:ascii="宋体" w:hAnsi="宋体" w:eastAsia="宋体" w:cs="Times New Roman"/>
                <w:bCs/>
                <w:sz w:val="24"/>
                <w:szCs w:val="24"/>
                <w:lang w:val="en-US" w:eastAsia="zh-CN"/>
              </w:rPr>
              <w:t>杨琳</w:t>
            </w:r>
          </w:p>
        </w:tc>
        <w:tc>
          <w:tcPr>
            <w:tcW w:w="757" w:type="pct"/>
            <w:tcBorders>
              <w:top w:val="single" w:color="auto" w:sz="4" w:space="0"/>
              <w:left w:val="single" w:color="auto" w:sz="4" w:space="0"/>
              <w:bottom w:val="single" w:color="auto" w:sz="4" w:space="0"/>
              <w:right w:val="single" w:color="auto" w:sz="4" w:space="0"/>
            </w:tcBorders>
            <w:vAlign w:val="center"/>
          </w:tcPr>
          <w:p w14:paraId="2C066D69">
            <w:pPr>
              <w:jc w:val="center"/>
              <w:rPr>
                <w:rFonts w:ascii="宋体" w:hAnsi="宋体" w:eastAsia="宋体" w:cs="Times New Roman"/>
                <w:bCs/>
                <w:sz w:val="24"/>
                <w:szCs w:val="24"/>
              </w:rPr>
            </w:pPr>
            <w:r>
              <w:rPr>
                <w:rFonts w:hint="eastAsia" w:ascii="宋体" w:hAnsi="宋体" w:eastAsia="宋体" w:cs="Times New Roman"/>
                <w:bCs/>
                <w:sz w:val="24"/>
                <w:szCs w:val="24"/>
              </w:rPr>
              <w:t>88205706</w:t>
            </w:r>
          </w:p>
        </w:tc>
      </w:tr>
      <w:tr w14:paraId="5CF7CA11">
        <w:tblPrEx>
          <w:tblCellMar>
            <w:top w:w="0" w:type="dxa"/>
            <w:left w:w="108" w:type="dxa"/>
            <w:bottom w:w="0" w:type="dxa"/>
            <w:right w:w="108" w:type="dxa"/>
          </w:tblCellMar>
        </w:tblPrEx>
        <w:trPr>
          <w:trHeight w:val="578" w:hRule="exact"/>
          <w:jc w:val="center"/>
        </w:trPr>
        <w:tc>
          <w:tcPr>
            <w:tcW w:w="455" w:type="pct"/>
            <w:tcBorders>
              <w:top w:val="single" w:color="auto" w:sz="4" w:space="0"/>
              <w:left w:val="single" w:color="auto" w:sz="4" w:space="0"/>
              <w:bottom w:val="single" w:color="auto" w:sz="4" w:space="0"/>
              <w:right w:val="single" w:color="auto" w:sz="4" w:space="0"/>
            </w:tcBorders>
            <w:vAlign w:val="center"/>
          </w:tcPr>
          <w:p w14:paraId="049D3D98">
            <w:pPr>
              <w:jc w:val="center"/>
              <w:rPr>
                <w:rFonts w:ascii="宋体" w:hAnsi="宋体" w:eastAsia="宋体" w:cs="Times New Roman"/>
                <w:bCs/>
                <w:sz w:val="24"/>
                <w:szCs w:val="24"/>
              </w:rPr>
            </w:pPr>
            <w:r>
              <w:rPr>
                <w:rFonts w:hint="eastAsia" w:ascii="宋体" w:hAnsi="宋体" w:eastAsia="宋体" w:cs="Times New Roman"/>
                <w:bCs/>
                <w:sz w:val="24"/>
                <w:szCs w:val="24"/>
              </w:rPr>
              <w:t>8</w:t>
            </w:r>
          </w:p>
        </w:tc>
        <w:tc>
          <w:tcPr>
            <w:tcW w:w="848" w:type="pct"/>
            <w:tcBorders>
              <w:top w:val="single" w:color="auto" w:sz="4" w:space="0"/>
              <w:left w:val="single" w:color="auto" w:sz="4" w:space="0"/>
              <w:bottom w:val="single" w:color="auto" w:sz="4" w:space="0"/>
              <w:right w:val="single" w:color="auto" w:sz="4" w:space="0"/>
            </w:tcBorders>
            <w:vAlign w:val="center"/>
          </w:tcPr>
          <w:p w14:paraId="32570EA0">
            <w:pPr>
              <w:jc w:val="center"/>
              <w:rPr>
                <w:rFonts w:ascii="宋体" w:hAnsi="宋体" w:eastAsia="宋体" w:cs="Times New Roman"/>
                <w:bCs/>
                <w:sz w:val="24"/>
                <w:szCs w:val="24"/>
              </w:rPr>
            </w:pPr>
            <w:r>
              <w:rPr>
                <w:rFonts w:hint="eastAsia" w:ascii="宋体" w:hAnsi="宋体" w:eastAsia="宋体" w:cs="Times New Roman"/>
                <w:bCs/>
                <w:sz w:val="24"/>
                <w:szCs w:val="24"/>
              </w:rPr>
              <w:t>水笼带</w:t>
            </w:r>
          </w:p>
        </w:tc>
        <w:tc>
          <w:tcPr>
            <w:tcW w:w="829" w:type="pct"/>
            <w:tcBorders>
              <w:top w:val="single" w:color="auto" w:sz="4" w:space="0"/>
              <w:left w:val="single" w:color="auto" w:sz="4" w:space="0"/>
              <w:bottom w:val="single" w:color="auto" w:sz="4" w:space="0"/>
              <w:right w:val="single" w:color="auto" w:sz="4" w:space="0"/>
            </w:tcBorders>
            <w:vAlign w:val="center"/>
          </w:tcPr>
          <w:p w14:paraId="446DAC29">
            <w:pPr>
              <w:jc w:val="center"/>
              <w:rPr>
                <w:rFonts w:ascii="宋体" w:hAnsi="宋体" w:eastAsia="宋体" w:cs="Times New Roman"/>
                <w:bCs/>
                <w:sz w:val="24"/>
                <w:szCs w:val="24"/>
              </w:rPr>
            </w:pPr>
            <w:r>
              <w:rPr>
                <w:rFonts w:hint="eastAsia" w:ascii="宋体" w:hAnsi="宋体" w:eastAsia="宋体" w:cs="Times New Roman"/>
                <w:bCs/>
                <w:sz w:val="24"/>
                <w:szCs w:val="24"/>
              </w:rPr>
              <w:t>8捆800米</w:t>
            </w:r>
          </w:p>
        </w:tc>
        <w:tc>
          <w:tcPr>
            <w:tcW w:w="1507" w:type="pct"/>
            <w:tcBorders>
              <w:top w:val="single" w:color="auto" w:sz="4" w:space="0"/>
              <w:left w:val="single" w:color="auto" w:sz="4" w:space="0"/>
              <w:bottom w:val="single" w:color="auto" w:sz="4" w:space="0"/>
              <w:right w:val="single" w:color="auto" w:sz="4" w:space="0"/>
            </w:tcBorders>
            <w:vAlign w:val="center"/>
          </w:tcPr>
          <w:p w14:paraId="61FD22DB">
            <w:pPr>
              <w:jc w:val="center"/>
              <w:rPr>
                <w:rFonts w:ascii="宋体" w:hAnsi="宋体" w:eastAsia="宋体" w:cs="Times New Roman"/>
                <w:bCs/>
                <w:kern w:val="2"/>
                <w:sz w:val="24"/>
                <w:szCs w:val="24"/>
                <w:lang w:val="en-US" w:eastAsia="zh-CN" w:bidi="ar-SA"/>
              </w:rPr>
            </w:pPr>
            <w:r>
              <w:rPr>
                <w:rFonts w:hint="eastAsia" w:ascii="宋体" w:hAnsi="宋体" w:eastAsia="宋体" w:cs="Times New Roman"/>
                <w:bCs/>
                <w:sz w:val="24"/>
                <w:szCs w:val="24"/>
                <w:lang w:val="en-US" w:eastAsia="zh-CN"/>
              </w:rPr>
              <w:t>董小</w:t>
            </w:r>
            <w:r>
              <w:rPr>
                <w:rFonts w:hint="eastAsia" w:ascii="宋体" w:hAnsi="宋体" w:eastAsia="宋体" w:cs="Times New Roman"/>
                <w:bCs/>
                <w:sz w:val="24"/>
                <w:szCs w:val="24"/>
              </w:rPr>
              <w:t>办公楼一楼仓库</w:t>
            </w:r>
          </w:p>
        </w:tc>
        <w:tc>
          <w:tcPr>
            <w:tcW w:w="601" w:type="pct"/>
            <w:tcBorders>
              <w:top w:val="single" w:color="auto" w:sz="4" w:space="0"/>
              <w:left w:val="single" w:color="auto" w:sz="4" w:space="0"/>
              <w:bottom w:val="single" w:color="auto" w:sz="4" w:space="0"/>
              <w:right w:val="single" w:color="auto" w:sz="4" w:space="0"/>
            </w:tcBorders>
            <w:vAlign w:val="center"/>
          </w:tcPr>
          <w:p w14:paraId="295999E6">
            <w:pPr>
              <w:jc w:val="center"/>
              <w:rPr>
                <w:rFonts w:hint="eastAsia" w:ascii="宋体" w:hAnsi="宋体" w:eastAsia="宋体" w:cs="Times New Roman"/>
                <w:bCs/>
                <w:kern w:val="2"/>
                <w:sz w:val="24"/>
                <w:szCs w:val="24"/>
                <w:lang w:val="en-US" w:eastAsia="zh-CN" w:bidi="ar-SA"/>
              </w:rPr>
            </w:pPr>
            <w:r>
              <w:rPr>
                <w:rFonts w:hint="eastAsia" w:ascii="宋体" w:hAnsi="宋体" w:eastAsia="宋体" w:cs="Times New Roman"/>
                <w:bCs/>
                <w:sz w:val="24"/>
                <w:szCs w:val="24"/>
                <w:lang w:val="en-US" w:eastAsia="zh-CN"/>
              </w:rPr>
              <w:t>杨琳</w:t>
            </w:r>
          </w:p>
        </w:tc>
        <w:tc>
          <w:tcPr>
            <w:tcW w:w="757" w:type="pct"/>
            <w:tcBorders>
              <w:top w:val="single" w:color="auto" w:sz="4" w:space="0"/>
              <w:left w:val="single" w:color="auto" w:sz="4" w:space="0"/>
              <w:bottom w:val="single" w:color="auto" w:sz="4" w:space="0"/>
              <w:right w:val="single" w:color="auto" w:sz="4" w:space="0"/>
            </w:tcBorders>
            <w:vAlign w:val="center"/>
          </w:tcPr>
          <w:p w14:paraId="0D14C682">
            <w:pPr>
              <w:jc w:val="center"/>
              <w:rPr>
                <w:rFonts w:ascii="宋体" w:hAnsi="宋体" w:eastAsia="宋体" w:cs="Times New Roman"/>
                <w:bCs/>
                <w:sz w:val="24"/>
                <w:szCs w:val="24"/>
              </w:rPr>
            </w:pPr>
            <w:r>
              <w:rPr>
                <w:rFonts w:hint="eastAsia" w:ascii="宋体" w:hAnsi="宋体" w:eastAsia="宋体" w:cs="Times New Roman"/>
                <w:bCs/>
                <w:sz w:val="24"/>
                <w:szCs w:val="24"/>
              </w:rPr>
              <w:t>88205706</w:t>
            </w:r>
          </w:p>
        </w:tc>
      </w:tr>
      <w:tr w14:paraId="5A235D87">
        <w:tblPrEx>
          <w:tblCellMar>
            <w:top w:w="0" w:type="dxa"/>
            <w:left w:w="108" w:type="dxa"/>
            <w:bottom w:w="0" w:type="dxa"/>
            <w:right w:w="108" w:type="dxa"/>
          </w:tblCellMar>
        </w:tblPrEx>
        <w:trPr>
          <w:trHeight w:val="558" w:hRule="exact"/>
          <w:jc w:val="center"/>
        </w:trPr>
        <w:tc>
          <w:tcPr>
            <w:tcW w:w="455" w:type="pct"/>
            <w:tcBorders>
              <w:top w:val="single" w:color="auto" w:sz="4" w:space="0"/>
              <w:left w:val="single" w:color="auto" w:sz="4" w:space="0"/>
              <w:bottom w:val="single" w:color="auto" w:sz="4" w:space="0"/>
              <w:right w:val="single" w:color="auto" w:sz="4" w:space="0"/>
            </w:tcBorders>
            <w:vAlign w:val="center"/>
          </w:tcPr>
          <w:p w14:paraId="15867567">
            <w:pPr>
              <w:jc w:val="center"/>
              <w:rPr>
                <w:rFonts w:ascii="宋体" w:hAnsi="宋体" w:eastAsia="宋体" w:cs="Times New Roman"/>
                <w:bCs/>
                <w:sz w:val="24"/>
                <w:szCs w:val="24"/>
              </w:rPr>
            </w:pPr>
            <w:r>
              <w:rPr>
                <w:rFonts w:hint="eastAsia" w:ascii="宋体" w:hAnsi="宋体" w:eastAsia="宋体" w:cs="Times New Roman"/>
                <w:bCs/>
                <w:sz w:val="24"/>
                <w:szCs w:val="24"/>
              </w:rPr>
              <w:t>9</w:t>
            </w:r>
          </w:p>
        </w:tc>
        <w:tc>
          <w:tcPr>
            <w:tcW w:w="848" w:type="pct"/>
            <w:tcBorders>
              <w:top w:val="single" w:color="auto" w:sz="4" w:space="0"/>
              <w:left w:val="single" w:color="auto" w:sz="4" w:space="0"/>
              <w:bottom w:val="single" w:color="auto" w:sz="4" w:space="0"/>
              <w:right w:val="single" w:color="auto" w:sz="4" w:space="0"/>
            </w:tcBorders>
            <w:vAlign w:val="center"/>
          </w:tcPr>
          <w:p w14:paraId="0365A5E6">
            <w:pPr>
              <w:jc w:val="center"/>
              <w:rPr>
                <w:rFonts w:ascii="宋体" w:hAnsi="宋体" w:eastAsia="宋体" w:cs="Times New Roman"/>
                <w:bCs/>
                <w:sz w:val="24"/>
                <w:szCs w:val="24"/>
              </w:rPr>
            </w:pPr>
            <w:r>
              <w:rPr>
                <w:rFonts w:hint="eastAsia" w:ascii="宋体" w:hAnsi="宋体" w:eastAsia="宋体" w:cs="Times New Roman"/>
                <w:bCs/>
                <w:sz w:val="24"/>
                <w:szCs w:val="24"/>
              </w:rPr>
              <w:t>发电机</w:t>
            </w:r>
          </w:p>
        </w:tc>
        <w:tc>
          <w:tcPr>
            <w:tcW w:w="829" w:type="pct"/>
            <w:tcBorders>
              <w:top w:val="single" w:color="auto" w:sz="4" w:space="0"/>
              <w:left w:val="single" w:color="auto" w:sz="4" w:space="0"/>
              <w:bottom w:val="single" w:color="auto" w:sz="4" w:space="0"/>
              <w:right w:val="single" w:color="auto" w:sz="4" w:space="0"/>
            </w:tcBorders>
            <w:vAlign w:val="center"/>
          </w:tcPr>
          <w:p w14:paraId="14BE6D88">
            <w:pPr>
              <w:jc w:val="center"/>
              <w:rPr>
                <w:rFonts w:ascii="宋体" w:hAnsi="宋体" w:eastAsia="宋体" w:cs="Times New Roman"/>
                <w:bCs/>
                <w:sz w:val="24"/>
                <w:szCs w:val="24"/>
              </w:rPr>
            </w:pPr>
            <w:r>
              <w:rPr>
                <w:rFonts w:hint="eastAsia" w:ascii="宋体" w:hAnsi="宋体" w:eastAsia="宋体" w:cs="Times New Roman"/>
                <w:bCs/>
                <w:sz w:val="24"/>
                <w:szCs w:val="24"/>
              </w:rPr>
              <w:t>1台</w:t>
            </w:r>
          </w:p>
        </w:tc>
        <w:tc>
          <w:tcPr>
            <w:tcW w:w="1507" w:type="pct"/>
            <w:tcBorders>
              <w:top w:val="single" w:color="auto" w:sz="4" w:space="0"/>
              <w:left w:val="single" w:color="auto" w:sz="4" w:space="0"/>
              <w:bottom w:val="single" w:color="auto" w:sz="4" w:space="0"/>
              <w:right w:val="single" w:color="auto" w:sz="4" w:space="0"/>
            </w:tcBorders>
            <w:vAlign w:val="center"/>
          </w:tcPr>
          <w:p w14:paraId="442EBDCD">
            <w:pPr>
              <w:jc w:val="center"/>
              <w:rPr>
                <w:rFonts w:ascii="宋体" w:hAnsi="宋体" w:eastAsia="宋体" w:cs="Times New Roman"/>
                <w:bCs/>
                <w:kern w:val="2"/>
                <w:sz w:val="24"/>
                <w:szCs w:val="24"/>
                <w:lang w:val="en-US" w:eastAsia="zh-CN" w:bidi="ar-SA"/>
              </w:rPr>
            </w:pPr>
            <w:r>
              <w:rPr>
                <w:rFonts w:hint="eastAsia" w:ascii="宋体" w:hAnsi="宋体" w:eastAsia="宋体" w:cs="Times New Roman"/>
                <w:bCs/>
                <w:sz w:val="24"/>
                <w:szCs w:val="24"/>
                <w:lang w:val="en-US" w:eastAsia="zh-CN"/>
              </w:rPr>
              <w:t>董小</w:t>
            </w:r>
            <w:r>
              <w:rPr>
                <w:rFonts w:hint="eastAsia" w:ascii="宋体" w:hAnsi="宋体" w:eastAsia="宋体" w:cs="Times New Roman"/>
                <w:bCs/>
                <w:sz w:val="24"/>
                <w:szCs w:val="24"/>
              </w:rPr>
              <w:t>办公楼一楼仓库</w:t>
            </w:r>
          </w:p>
        </w:tc>
        <w:tc>
          <w:tcPr>
            <w:tcW w:w="601" w:type="pct"/>
            <w:tcBorders>
              <w:top w:val="single" w:color="auto" w:sz="4" w:space="0"/>
              <w:left w:val="single" w:color="auto" w:sz="4" w:space="0"/>
              <w:bottom w:val="single" w:color="auto" w:sz="4" w:space="0"/>
              <w:right w:val="single" w:color="auto" w:sz="4" w:space="0"/>
            </w:tcBorders>
            <w:vAlign w:val="center"/>
          </w:tcPr>
          <w:p w14:paraId="6C219BDA">
            <w:pPr>
              <w:jc w:val="center"/>
              <w:rPr>
                <w:rFonts w:hint="eastAsia" w:ascii="宋体" w:hAnsi="宋体" w:eastAsia="宋体" w:cs="Times New Roman"/>
                <w:bCs/>
                <w:kern w:val="2"/>
                <w:sz w:val="24"/>
                <w:szCs w:val="24"/>
                <w:lang w:val="en-US" w:eastAsia="zh-CN" w:bidi="ar-SA"/>
              </w:rPr>
            </w:pPr>
            <w:r>
              <w:rPr>
                <w:rFonts w:hint="eastAsia" w:ascii="宋体" w:hAnsi="宋体" w:eastAsia="宋体" w:cs="Times New Roman"/>
                <w:bCs/>
                <w:sz w:val="24"/>
                <w:szCs w:val="24"/>
                <w:lang w:val="en-US" w:eastAsia="zh-CN"/>
              </w:rPr>
              <w:t>杨琳</w:t>
            </w:r>
          </w:p>
        </w:tc>
        <w:tc>
          <w:tcPr>
            <w:tcW w:w="757" w:type="pct"/>
            <w:tcBorders>
              <w:top w:val="single" w:color="auto" w:sz="4" w:space="0"/>
              <w:left w:val="single" w:color="auto" w:sz="4" w:space="0"/>
              <w:bottom w:val="single" w:color="auto" w:sz="4" w:space="0"/>
              <w:right w:val="single" w:color="auto" w:sz="4" w:space="0"/>
            </w:tcBorders>
            <w:vAlign w:val="center"/>
          </w:tcPr>
          <w:p w14:paraId="43A27ED5">
            <w:pPr>
              <w:jc w:val="center"/>
              <w:rPr>
                <w:rFonts w:ascii="宋体" w:hAnsi="宋体" w:eastAsia="宋体" w:cs="Times New Roman"/>
                <w:bCs/>
                <w:sz w:val="24"/>
                <w:szCs w:val="24"/>
              </w:rPr>
            </w:pPr>
            <w:r>
              <w:rPr>
                <w:rFonts w:hint="eastAsia" w:ascii="宋体" w:hAnsi="宋体" w:eastAsia="宋体" w:cs="Times New Roman"/>
                <w:bCs/>
                <w:sz w:val="24"/>
                <w:szCs w:val="24"/>
              </w:rPr>
              <w:t>88205706</w:t>
            </w:r>
          </w:p>
        </w:tc>
      </w:tr>
      <w:tr w14:paraId="2E9BBB51">
        <w:tblPrEx>
          <w:tblCellMar>
            <w:top w:w="0" w:type="dxa"/>
            <w:left w:w="108" w:type="dxa"/>
            <w:bottom w:w="0" w:type="dxa"/>
            <w:right w:w="108" w:type="dxa"/>
          </w:tblCellMar>
        </w:tblPrEx>
        <w:trPr>
          <w:trHeight w:val="558" w:hRule="exact"/>
          <w:jc w:val="center"/>
        </w:trPr>
        <w:tc>
          <w:tcPr>
            <w:tcW w:w="455" w:type="pct"/>
            <w:tcBorders>
              <w:top w:val="single" w:color="auto" w:sz="4" w:space="0"/>
              <w:left w:val="single" w:color="auto" w:sz="4" w:space="0"/>
              <w:bottom w:val="single" w:color="auto" w:sz="4" w:space="0"/>
              <w:right w:val="single" w:color="auto" w:sz="4" w:space="0"/>
            </w:tcBorders>
            <w:vAlign w:val="center"/>
          </w:tcPr>
          <w:p w14:paraId="491BC957">
            <w:pPr>
              <w:jc w:val="center"/>
              <w:rPr>
                <w:rFonts w:ascii="宋体" w:hAnsi="宋体" w:eastAsia="宋体" w:cs="Times New Roman"/>
                <w:bCs/>
                <w:sz w:val="24"/>
                <w:szCs w:val="24"/>
              </w:rPr>
            </w:pPr>
            <w:r>
              <w:rPr>
                <w:rFonts w:hint="eastAsia" w:ascii="宋体" w:hAnsi="宋体" w:eastAsia="宋体" w:cs="Times New Roman"/>
                <w:bCs/>
                <w:sz w:val="24"/>
                <w:szCs w:val="24"/>
              </w:rPr>
              <w:t>10</w:t>
            </w:r>
          </w:p>
        </w:tc>
        <w:tc>
          <w:tcPr>
            <w:tcW w:w="848" w:type="pct"/>
            <w:tcBorders>
              <w:top w:val="single" w:color="auto" w:sz="4" w:space="0"/>
              <w:left w:val="single" w:color="auto" w:sz="4" w:space="0"/>
              <w:bottom w:val="single" w:color="auto" w:sz="4" w:space="0"/>
              <w:right w:val="single" w:color="auto" w:sz="4" w:space="0"/>
            </w:tcBorders>
            <w:vAlign w:val="center"/>
          </w:tcPr>
          <w:p w14:paraId="32726ECE">
            <w:pPr>
              <w:jc w:val="center"/>
              <w:rPr>
                <w:rFonts w:ascii="宋体" w:hAnsi="宋体" w:eastAsia="宋体" w:cs="Times New Roman"/>
                <w:bCs/>
                <w:sz w:val="24"/>
                <w:szCs w:val="24"/>
              </w:rPr>
            </w:pPr>
            <w:r>
              <w:rPr>
                <w:rFonts w:hint="eastAsia" w:ascii="宋体" w:hAnsi="宋体" w:eastAsia="宋体" w:cs="Times New Roman"/>
                <w:bCs/>
                <w:sz w:val="24"/>
                <w:szCs w:val="24"/>
              </w:rPr>
              <w:t>救生圈</w:t>
            </w:r>
          </w:p>
        </w:tc>
        <w:tc>
          <w:tcPr>
            <w:tcW w:w="829" w:type="pct"/>
            <w:tcBorders>
              <w:top w:val="single" w:color="auto" w:sz="4" w:space="0"/>
              <w:left w:val="single" w:color="auto" w:sz="4" w:space="0"/>
              <w:bottom w:val="single" w:color="auto" w:sz="4" w:space="0"/>
              <w:right w:val="single" w:color="auto" w:sz="4" w:space="0"/>
            </w:tcBorders>
            <w:vAlign w:val="center"/>
          </w:tcPr>
          <w:p w14:paraId="279A6F65">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rPr>
              <w:t>40</w:t>
            </w:r>
            <w:r>
              <w:rPr>
                <w:rFonts w:hint="eastAsia" w:ascii="宋体" w:hAnsi="宋体" w:eastAsia="宋体" w:cs="Times New Roman"/>
                <w:bCs/>
                <w:sz w:val="24"/>
                <w:szCs w:val="24"/>
                <w:lang w:val="en-US" w:eastAsia="zh-CN"/>
              </w:rPr>
              <w:t>个</w:t>
            </w:r>
          </w:p>
        </w:tc>
        <w:tc>
          <w:tcPr>
            <w:tcW w:w="1507" w:type="pct"/>
            <w:tcBorders>
              <w:top w:val="single" w:color="auto" w:sz="4" w:space="0"/>
              <w:left w:val="single" w:color="auto" w:sz="4" w:space="0"/>
              <w:bottom w:val="single" w:color="auto" w:sz="4" w:space="0"/>
              <w:right w:val="single" w:color="auto" w:sz="4" w:space="0"/>
            </w:tcBorders>
            <w:vAlign w:val="center"/>
          </w:tcPr>
          <w:p w14:paraId="36FB4471">
            <w:pPr>
              <w:jc w:val="center"/>
              <w:rPr>
                <w:rFonts w:ascii="宋体" w:hAnsi="宋体" w:eastAsia="宋体" w:cs="Times New Roman"/>
                <w:bCs/>
                <w:kern w:val="2"/>
                <w:sz w:val="24"/>
                <w:szCs w:val="24"/>
                <w:lang w:val="en-US" w:eastAsia="zh-CN" w:bidi="ar-SA"/>
              </w:rPr>
            </w:pPr>
            <w:r>
              <w:rPr>
                <w:rFonts w:hint="eastAsia" w:ascii="宋体" w:hAnsi="宋体" w:eastAsia="宋体" w:cs="Times New Roman"/>
                <w:bCs/>
                <w:sz w:val="24"/>
                <w:szCs w:val="24"/>
                <w:lang w:val="en-US" w:eastAsia="zh-CN"/>
              </w:rPr>
              <w:t>董小</w:t>
            </w:r>
            <w:r>
              <w:rPr>
                <w:rFonts w:hint="eastAsia" w:ascii="宋体" w:hAnsi="宋体" w:eastAsia="宋体" w:cs="Times New Roman"/>
                <w:bCs/>
                <w:sz w:val="24"/>
                <w:szCs w:val="24"/>
              </w:rPr>
              <w:t>办公楼一楼仓库</w:t>
            </w:r>
          </w:p>
        </w:tc>
        <w:tc>
          <w:tcPr>
            <w:tcW w:w="601" w:type="pct"/>
            <w:tcBorders>
              <w:top w:val="single" w:color="auto" w:sz="4" w:space="0"/>
              <w:left w:val="single" w:color="auto" w:sz="4" w:space="0"/>
              <w:bottom w:val="single" w:color="auto" w:sz="4" w:space="0"/>
              <w:right w:val="single" w:color="auto" w:sz="4" w:space="0"/>
            </w:tcBorders>
            <w:vAlign w:val="center"/>
          </w:tcPr>
          <w:p w14:paraId="58260390">
            <w:pPr>
              <w:jc w:val="center"/>
              <w:rPr>
                <w:rFonts w:hint="eastAsia" w:ascii="宋体" w:hAnsi="宋体" w:eastAsia="宋体" w:cs="Times New Roman"/>
                <w:bCs/>
                <w:kern w:val="2"/>
                <w:sz w:val="24"/>
                <w:szCs w:val="24"/>
                <w:lang w:val="en-US" w:eastAsia="zh-CN" w:bidi="ar-SA"/>
              </w:rPr>
            </w:pPr>
            <w:r>
              <w:rPr>
                <w:rFonts w:hint="eastAsia" w:ascii="宋体" w:hAnsi="宋体" w:eastAsia="宋体" w:cs="Times New Roman"/>
                <w:bCs/>
                <w:sz w:val="24"/>
                <w:szCs w:val="24"/>
                <w:lang w:val="en-US" w:eastAsia="zh-CN"/>
              </w:rPr>
              <w:t>杨琳</w:t>
            </w:r>
          </w:p>
        </w:tc>
        <w:tc>
          <w:tcPr>
            <w:tcW w:w="757" w:type="pct"/>
            <w:tcBorders>
              <w:top w:val="single" w:color="auto" w:sz="4" w:space="0"/>
              <w:left w:val="single" w:color="auto" w:sz="4" w:space="0"/>
              <w:bottom w:val="single" w:color="auto" w:sz="4" w:space="0"/>
              <w:right w:val="single" w:color="auto" w:sz="4" w:space="0"/>
            </w:tcBorders>
            <w:vAlign w:val="center"/>
          </w:tcPr>
          <w:p w14:paraId="4CBABB60">
            <w:pPr>
              <w:jc w:val="center"/>
              <w:rPr>
                <w:rFonts w:ascii="宋体" w:hAnsi="宋体" w:eastAsia="宋体" w:cs="Times New Roman"/>
                <w:bCs/>
                <w:sz w:val="24"/>
                <w:szCs w:val="24"/>
              </w:rPr>
            </w:pPr>
            <w:r>
              <w:rPr>
                <w:rFonts w:hint="eastAsia" w:ascii="宋体" w:hAnsi="宋体" w:eastAsia="宋体" w:cs="Times New Roman"/>
                <w:bCs/>
                <w:sz w:val="24"/>
                <w:szCs w:val="24"/>
              </w:rPr>
              <w:t>88205706</w:t>
            </w:r>
          </w:p>
        </w:tc>
      </w:tr>
      <w:tr w14:paraId="7F24EE88">
        <w:tblPrEx>
          <w:tblCellMar>
            <w:top w:w="0" w:type="dxa"/>
            <w:left w:w="108" w:type="dxa"/>
            <w:bottom w:w="0" w:type="dxa"/>
            <w:right w:w="108" w:type="dxa"/>
          </w:tblCellMar>
        </w:tblPrEx>
        <w:trPr>
          <w:trHeight w:val="558" w:hRule="exact"/>
          <w:jc w:val="center"/>
        </w:trPr>
        <w:tc>
          <w:tcPr>
            <w:tcW w:w="455" w:type="pct"/>
            <w:tcBorders>
              <w:top w:val="single" w:color="auto" w:sz="4" w:space="0"/>
              <w:left w:val="single" w:color="auto" w:sz="4" w:space="0"/>
              <w:bottom w:val="single" w:color="auto" w:sz="4" w:space="0"/>
              <w:right w:val="single" w:color="auto" w:sz="4" w:space="0"/>
            </w:tcBorders>
            <w:vAlign w:val="center"/>
          </w:tcPr>
          <w:p w14:paraId="4D246ED3">
            <w:pPr>
              <w:jc w:val="center"/>
              <w:rPr>
                <w:rFonts w:ascii="宋体" w:hAnsi="宋体" w:eastAsia="宋体" w:cs="Times New Roman"/>
                <w:bCs/>
                <w:sz w:val="24"/>
                <w:szCs w:val="24"/>
              </w:rPr>
            </w:pPr>
            <w:r>
              <w:rPr>
                <w:rFonts w:hint="eastAsia" w:ascii="宋体" w:hAnsi="宋体" w:eastAsia="宋体" w:cs="Times New Roman"/>
                <w:bCs/>
                <w:sz w:val="24"/>
                <w:szCs w:val="24"/>
              </w:rPr>
              <w:t>11</w:t>
            </w:r>
          </w:p>
        </w:tc>
        <w:tc>
          <w:tcPr>
            <w:tcW w:w="848" w:type="pct"/>
            <w:tcBorders>
              <w:top w:val="single" w:color="auto" w:sz="4" w:space="0"/>
              <w:left w:val="single" w:color="auto" w:sz="4" w:space="0"/>
              <w:bottom w:val="single" w:color="auto" w:sz="4" w:space="0"/>
              <w:right w:val="single" w:color="auto" w:sz="4" w:space="0"/>
            </w:tcBorders>
            <w:vAlign w:val="center"/>
          </w:tcPr>
          <w:p w14:paraId="07AEF8C7">
            <w:pPr>
              <w:jc w:val="center"/>
              <w:rPr>
                <w:rFonts w:ascii="宋体" w:hAnsi="宋体" w:eastAsia="宋体" w:cs="Times New Roman"/>
                <w:bCs/>
                <w:sz w:val="24"/>
                <w:szCs w:val="24"/>
              </w:rPr>
            </w:pPr>
            <w:r>
              <w:rPr>
                <w:rFonts w:hint="eastAsia" w:ascii="宋体" w:hAnsi="宋体" w:eastAsia="宋体" w:cs="Times New Roman"/>
                <w:bCs/>
                <w:sz w:val="24"/>
                <w:szCs w:val="24"/>
              </w:rPr>
              <w:t>抽水泵</w:t>
            </w:r>
          </w:p>
        </w:tc>
        <w:tc>
          <w:tcPr>
            <w:tcW w:w="829" w:type="pct"/>
            <w:tcBorders>
              <w:top w:val="single" w:color="auto" w:sz="4" w:space="0"/>
              <w:left w:val="single" w:color="auto" w:sz="4" w:space="0"/>
              <w:bottom w:val="single" w:color="auto" w:sz="4" w:space="0"/>
              <w:right w:val="single" w:color="auto" w:sz="4" w:space="0"/>
            </w:tcBorders>
            <w:vAlign w:val="center"/>
          </w:tcPr>
          <w:p w14:paraId="3E0D8408">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rPr>
              <w:t>30</w:t>
            </w:r>
            <w:r>
              <w:rPr>
                <w:rFonts w:hint="eastAsia" w:ascii="宋体" w:hAnsi="宋体" w:eastAsia="宋体" w:cs="Times New Roman"/>
                <w:bCs/>
                <w:sz w:val="24"/>
                <w:szCs w:val="24"/>
                <w:lang w:val="en-US" w:eastAsia="zh-CN"/>
              </w:rPr>
              <w:t>台</w:t>
            </w:r>
          </w:p>
        </w:tc>
        <w:tc>
          <w:tcPr>
            <w:tcW w:w="1507" w:type="pct"/>
            <w:tcBorders>
              <w:top w:val="single" w:color="auto" w:sz="4" w:space="0"/>
              <w:left w:val="single" w:color="auto" w:sz="4" w:space="0"/>
              <w:bottom w:val="single" w:color="auto" w:sz="4" w:space="0"/>
              <w:right w:val="single" w:color="auto" w:sz="4" w:space="0"/>
            </w:tcBorders>
            <w:vAlign w:val="center"/>
          </w:tcPr>
          <w:p w14:paraId="166066FA">
            <w:pPr>
              <w:jc w:val="center"/>
              <w:rPr>
                <w:rFonts w:ascii="宋体" w:hAnsi="宋体" w:eastAsia="宋体" w:cs="Times New Roman"/>
                <w:bCs/>
                <w:kern w:val="2"/>
                <w:sz w:val="24"/>
                <w:szCs w:val="24"/>
                <w:lang w:val="en-US" w:eastAsia="zh-CN" w:bidi="ar-SA"/>
              </w:rPr>
            </w:pPr>
            <w:r>
              <w:rPr>
                <w:rFonts w:hint="eastAsia" w:ascii="宋体" w:hAnsi="宋体" w:eastAsia="宋体" w:cs="Times New Roman"/>
                <w:bCs/>
                <w:sz w:val="24"/>
                <w:szCs w:val="24"/>
                <w:lang w:val="en-US" w:eastAsia="zh-CN"/>
              </w:rPr>
              <w:t>董小</w:t>
            </w:r>
            <w:r>
              <w:rPr>
                <w:rFonts w:hint="eastAsia" w:ascii="宋体" w:hAnsi="宋体" w:eastAsia="宋体" w:cs="Times New Roman"/>
                <w:bCs/>
                <w:sz w:val="24"/>
                <w:szCs w:val="24"/>
              </w:rPr>
              <w:t>办公楼一楼仓库</w:t>
            </w:r>
          </w:p>
        </w:tc>
        <w:tc>
          <w:tcPr>
            <w:tcW w:w="601" w:type="pct"/>
            <w:tcBorders>
              <w:top w:val="single" w:color="auto" w:sz="4" w:space="0"/>
              <w:left w:val="single" w:color="auto" w:sz="4" w:space="0"/>
              <w:bottom w:val="single" w:color="auto" w:sz="4" w:space="0"/>
              <w:right w:val="single" w:color="auto" w:sz="4" w:space="0"/>
            </w:tcBorders>
            <w:vAlign w:val="center"/>
          </w:tcPr>
          <w:p w14:paraId="2717BD74">
            <w:pPr>
              <w:jc w:val="center"/>
              <w:rPr>
                <w:rFonts w:hint="eastAsia" w:ascii="宋体" w:hAnsi="宋体" w:eastAsia="宋体" w:cs="Times New Roman"/>
                <w:bCs/>
                <w:kern w:val="2"/>
                <w:sz w:val="24"/>
                <w:szCs w:val="24"/>
                <w:lang w:val="en-US" w:eastAsia="zh-CN" w:bidi="ar-SA"/>
              </w:rPr>
            </w:pPr>
            <w:r>
              <w:rPr>
                <w:rFonts w:hint="eastAsia" w:ascii="宋体" w:hAnsi="宋体" w:eastAsia="宋体" w:cs="Times New Roman"/>
                <w:bCs/>
                <w:sz w:val="24"/>
                <w:szCs w:val="24"/>
                <w:lang w:val="en-US" w:eastAsia="zh-CN"/>
              </w:rPr>
              <w:t>杨琳</w:t>
            </w:r>
          </w:p>
        </w:tc>
        <w:tc>
          <w:tcPr>
            <w:tcW w:w="757" w:type="pct"/>
            <w:tcBorders>
              <w:top w:val="single" w:color="auto" w:sz="4" w:space="0"/>
              <w:left w:val="single" w:color="auto" w:sz="4" w:space="0"/>
              <w:bottom w:val="single" w:color="auto" w:sz="4" w:space="0"/>
              <w:right w:val="single" w:color="auto" w:sz="4" w:space="0"/>
            </w:tcBorders>
            <w:vAlign w:val="center"/>
          </w:tcPr>
          <w:p w14:paraId="22458814">
            <w:pPr>
              <w:jc w:val="center"/>
              <w:rPr>
                <w:rFonts w:ascii="宋体" w:hAnsi="宋体" w:eastAsia="宋体" w:cs="Times New Roman"/>
                <w:bCs/>
                <w:sz w:val="24"/>
                <w:szCs w:val="24"/>
              </w:rPr>
            </w:pPr>
            <w:r>
              <w:rPr>
                <w:rFonts w:hint="eastAsia" w:ascii="宋体" w:hAnsi="宋体" w:eastAsia="宋体" w:cs="Times New Roman"/>
                <w:bCs/>
                <w:sz w:val="24"/>
                <w:szCs w:val="24"/>
              </w:rPr>
              <w:t>88205706</w:t>
            </w:r>
          </w:p>
        </w:tc>
      </w:tr>
      <w:tr w14:paraId="25977761">
        <w:tblPrEx>
          <w:tblCellMar>
            <w:top w:w="0" w:type="dxa"/>
            <w:left w:w="108" w:type="dxa"/>
            <w:bottom w:w="0" w:type="dxa"/>
            <w:right w:w="108" w:type="dxa"/>
          </w:tblCellMar>
        </w:tblPrEx>
        <w:trPr>
          <w:trHeight w:val="558" w:hRule="exact"/>
          <w:jc w:val="center"/>
        </w:trPr>
        <w:tc>
          <w:tcPr>
            <w:tcW w:w="455" w:type="pct"/>
            <w:tcBorders>
              <w:top w:val="single" w:color="auto" w:sz="4" w:space="0"/>
              <w:left w:val="single" w:color="auto" w:sz="4" w:space="0"/>
              <w:bottom w:val="single" w:color="auto" w:sz="4" w:space="0"/>
              <w:right w:val="single" w:color="auto" w:sz="4" w:space="0"/>
            </w:tcBorders>
            <w:vAlign w:val="center"/>
          </w:tcPr>
          <w:p w14:paraId="7EE81B45">
            <w:pPr>
              <w:jc w:val="center"/>
              <w:rPr>
                <w:rFonts w:ascii="宋体" w:hAnsi="宋体" w:eastAsia="宋体" w:cs="Times New Roman"/>
                <w:bCs/>
                <w:sz w:val="24"/>
                <w:szCs w:val="24"/>
              </w:rPr>
            </w:pPr>
            <w:r>
              <w:rPr>
                <w:rFonts w:hint="eastAsia" w:ascii="宋体" w:hAnsi="宋体" w:eastAsia="宋体" w:cs="Times New Roman"/>
                <w:bCs/>
                <w:sz w:val="24"/>
                <w:szCs w:val="24"/>
              </w:rPr>
              <w:t>12</w:t>
            </w:r>
          </w:p>
        </w:tc>
        <w:tc>
          <w:tcPr>
            <w:tcW w:w="848" w:type="pct"/>
            <w:tcBorders>
              <w:top w:val="single" w:color="auto" w:sz="4" w:space="0"/>
              <w:left w:val="single" w:color="auto" w:sz="4" w:space="0"/>
              <w:bottom w:val="single" w:color="auto" w:sz="4" w:space="0"/>
              <w:right w:val="single" w:color="auto" w:sz="4" w:space="0"/>
            </w:tcBorders>
            <w:vAlign w:val="center"/>
          </w:tcPr>
          <w:p w14:paraId="6A5C8836">
            <w:pPr>
              <w:jc w:val="center"/>
              <w:rPr>
                <w:rFonts w:ascii="宋体" w:hAnsi="宋体" w:eastAsia="宋体" w:cs="Times New Roman"/>
                <w:bCs/>
                <w:sz w:val="24"/>
                <w:szCs w:val="24"/>
              </w:rPr>
            </w:pPr>
            <w:r>
              <w:rPr>
                <w:rFonts w:hint="eastAsia" w:ascii="宋体" w:hAnsi="宋体" w:eastAsia="宋体" w:cs="Times New Roman"/>
                <w:bCs/>
                <w:sz w:val="24"/>
                <w:szCs w:val="24"/>
              </w:rPr>
              <w:t>编织袋</w:t>
            </w:r>
          </w:p>
        </w:tc>
        <w:tc>
          <w:tcPr>
            <w:tcW w:w="829" w:type="pct"/>
            <w:tcBorders>
              <w:top w:val="single" w:color="auto" w:sz="4" w:space="0"/>
              <w:left w:val="single" w:color="auto" w:sz="4" w:space="0"/>
              <w:bottom w:val="single" w:color="auto" w:sz="4" w:space="0"/>
              <w:right w:val="single" w:color="auto" w:sz="4" w:space="0"/>
            </w:tcBorders>
            <w:vAlign w:val="center"/>
          </w:tcPr>
          <w:p w14:paraId="7E4DF7EC">
            <w:pPr>
              <w:jc w:val="center"/>
              <w:rPr>
                <w:rFonts w:ascii="宋体" w:hAnsi="宋体" w:eastAsia="宋体" w:cs="Times New Roman"/>
                <w:bCs/>
                <w:sz w:val="24"/>
                <w:szCs w:val="24"/>
              </w:rPr>
            </w:pPr>
            <w:r>
              <w:rPr>
                <w:rFonts w:hint="eastAsia" w:ascii="宋体" w:hAnsi="宋体" w:eastAsia="宋体" w:cs="Times New Roman"/>
                <w:bCs/>
                <w:sz w:val="24"/>
                <w:szCs w:val="24"/>
              </w:rPr>
              <w:t>300</w:t>
            </w:r>
          </w:p>
        </w:tc>
        <w:tc>
          <w:tcPr>
            <w:tcW w:w="1507" w:type="pct"/>
            <w:tcBorders>
              <w:top w:val="single" w:color="auto" w:sz="4" w:space="0"/>
              <w:left w:val="single" w:color="auto" w:sz="4" w:space="0"/>
              <w:bottom w:val="single" w:color="auto" w:sz="4" w:space="0"/>
              <w:right w:val="single" w:color="auto" w:sz="4" w:space="0"/>
            </w:tcBorders>
            <w:vAlign w:val="center"/>
          </w:tcPr>
          <w:p w14:paraId="1A17E922">
            <w:pPr>
              <w:jc w:val="center"/>
              <w:rPr>
                <w:rFonts w:ascii="宋体" w:hAnsi="宋体" w:eastAsia="宋体" w:cs="Times New Roman"/>
                <w:bCs/>
                <w:kern w:val="2"/>
                <w:sz w:val="24"/>
                <w:szCs w:val="24"/>
                <w:lang w:val="en-US" w:eastAsia="zh-CN" w:bidi="ar-SA"/>
              </w:rPr>
            </w:pPr>
            <w:r>
              <w:rPr>
                <w:rFonts w:hint="eastAsia" w:ascii="宋体" w:hAnsi="宋体" w:eastAsia="宋体" w:cs="Times New Roman"/>
                <w:bCs/>
                <w:sz w:val="24"/>
                <w:szCs w:val="24"/>
                <w:lang w:val="en-US" w:eastAsia="zh-CN"/>
              </w:rPr>
              <w:t>董小</w:t>
            </w:r>
            <w:r>
              <w:rPr>
                <w:rFonts w:hint="eastAsia" w:ascii="宋体" w:hAnsi="宋体" w:eastAsia="宋体" w:cs="Times New Roman"/>
                <w:bCs/>
                <w:sz w:val="24"/>
                <w:szCs w:val="24"/>
              </w:rPr>
              <w:t>办公楼一楼仓库</w:t>
            </w:r>
          </w:p>
        </w:tc>
        <w:tc>
          <w:tcPr>
            <w:tcW w:w="601" w:type="pct"/>
            <w:tcBorders>
              <w:top w:val="single" w:color="auto" w:sz="4" w:space="0"/>
              <w:left w:val="single" w:color="auto" w:sz="4" w:space="0"/>
              <w:bottom w:val="single" w:color="auto" w:sz="4" w:space="0"/>
              <w:right w:val="single" w:color="auto" w:sz="4" w:space="0"/>
            </w:tcBorders>
            <w:vAlign w:val="center"/>
          </w:tcPr>
          <w:p w14:paraId="39214B9D">
            <w:pPr>
              <w:jc w:val="center"/>
              <w:rPr>
                <w:rFonts w:hint="eastAsia" w:ascii="宋体" w:hAnsi="宋体" w:eastAsia="宋体" w:cs="Times New Roman"/>
                <w:bCs/>
                <w:kern w:val="2"/>
                <w:sz w:val="24"/>
                <w:szCs w:val="24"/>
                <w:lang w:val="en-US" w:eastAsia="zh-CN" w:bidi="ar-SA"/>
              </w:rPr>
            </w:pPr>
            <w:r>
              <w:rPr>
                <w:rFonts w:hint="eastAsia" w:ascii="宋体" w:hAnsi="宋体" w:eastAsia="宋体" w:cs="Times New Roman"/>
                <w:bCs/>
                <w:sz w:val="24"/>
                <w:szCs w:val="24"/>
                <w:lang w:val="en-US" w:eastAsia="zh-CN"/>
              </w:rPr>
              <w:t>杨琳</w:t>
            </w:r>
          </w:p>
        </w:tc>
        <w:tc>
          <w:tcPr>
            <w:tcW w:w="757" w:type="pct"/>
            <w:tcBorders>
              <w:top w:val="single" w:color="auto" w:sz="4" w:space="0"/>
              <w:left w:val="single" w:color="auto" w:sz="4" w:space="0"/>
              <w:bottom w:val="single" w:color="auto" w:sz="4" w:space="0"/>
              <w:right w:val="single" w:color="auto" w:sz="4" w:space="0"/>
            </w:tcBorders>
            <w:vAlign w:val="center"/>
          </w:tcPr>
          <w:p w14:paraId="04B5F527">
            <w:pPr>
              <w:jc w:val="center"/>
              <w:rPr>
                <w:rFonts w:ascii="宋体" w:hAnsi="宋体" w:eastAsia="宋体" w:cs="Times New Roman"/>
                <w:bCs/>
                <w:sz w:val="24"/>
                <w:szCs w:val="24"/>
              </w:rPr>
            </w:pPr>
            <w:r>
              <w:rPr>
                <w:rFonts w:hint="eastAsia" w:ascii="宋体" w:hAnsi="宋体" w:eastAsia="宋体" w:cs="Times New Roman"/>
                <w:bCs/>
                <w:sz w:val="24"/>
                <w:szCs w:val="24"/>
              </w:rPr>
              <w:t>88205706</w:t>
            </w:r>
          </w:p>
        </w:tc>
      </w:tr>
      <w:tr w14:paraId="0113BCE7">
        <w:tblPrEx>
          <w:tblCellMar>
            <w:top w:w="0" w:type="dxa"/>
            <w:left w:w="108" w:type="dxa"/>
            <w:bottom w:w="0" w:type="dxa"/>
            <w:right w:w="108" w:type="dxa"/>
          </w:tblCellMar>
        </w:tblPrEx>
        <w:trPr>
          <w:trHeight w:val="558" w:hRule="exact"/>
          <w:jc w:val="center"/>
        </w:trPr>
        <w:tc>
          <w:tcPr>
            <w:tcW w:w="455" w:type="pct"/>
            <w:tcBorders>
              <w:top w:val="single" w:color="auto" w:sz="4" w:space="0"/>
              <w:left w:val="single" w:color="auto" w:sz="4" w:space="0"/>
              <w:bottom w:val="single" w:color="auto" w:sz="4" w:space="0"/>
              <w:right w:val="single" w:color="auto" w:sz="4" w:space="0"/>
            </w:tcBorders>
            <w:vAlign w:val="center"/>
          </w:tcPr>
          <w:p w14:paraId="42C45F9D">
            <w:pPr>
              <w:jc w:val="center"/>
              <w:rPr>
                <w:rFonts w:ascii="宋体" w:hAnsi="宋体" w:eastAsia="宋体" w:cs="Times New Roman"/>
                <w:bCs/>
                <w:sz w:val="24"/>
                <w:szCs w:val="24"/>
              </w:rPr>
            </w:pPr>
            <w:r>
              <w:rPr>
                <w:rFonts w:hint="eastAsia" w:ascii="宋体" w:hAnsi="宋体" w:eastAsia="宋体" w:cs="Times New Roman"/>
                <w:bCs/>
                <w:sz w:val="24"/>
                <w:szCs w:val="24"/>
              </w:rPr>
              <w:t>13</w:t>
            </w:r>
          </w:p>
        </w:tc>
        <w:tc>
          <w:tcPr>
            <w:tcW w:w="848" w:type="pct"/>
            <w:tcBorders>
              <w:top w:val="single" w:color="auto" w:sz="4" w:space="0"/>
              <w:left w:val="single" w:color="auto" w:sz="4" w:space="0"/>
              <w:bottom w:val="single" w:color="auto" w:sz="4" w:space="0"/>
              <w:right w:val="single" w:color="auto" w:sz="4" w:space="0"/>
            </w:tcBorders>
            <w:vAlign w:val="center"/>
          </w:tcPr>
          <w:p w14:paraId="7DCF5DDC">
            <w:pPr>
              <w:jc w:val="center"/>
              <w:rPr>
                <w:rFonts w:ascii="宋体" w:hAnsi="宋体" w:eastAsia="宋体" w:cs="Times New Roman"/>
                <w:bCs/>
                <w:sz w:val="24"/>
                <w:szCs w:val="24"/>
              </w:rPr>
            </w:pPr>
            <w:r>
              <w:rPr>
                <w:rFonts w:hint="eastAsia" w:ascii="宋体" w:hAnsi="宋体" w:eastAsia="宋体" w:cs="Times New Roman"/>
                <w:bCs/>
                <w:sz w:val="24"/>
                <w:szCs w:val="24"/>
              </w:rPr>
              <w:t>救生绳</w:t>
            </w:r>
          </w:p>
        </w:tc>
        <w:tc>
          <w:tcPr>
            <w:tcW w:w="829" w:type="pct"/>
            <w:tcBorders>
              <w:top w:val="single" w:color="auto" w:sz="4" w:space="0"/>
              <w:left w:val="single" w:color="auto" w:sz="4" w:space="0"/>
              <w:bottom w:val="single" w:color="auto" w:sz="4" w:space="0"/>
              <w:right w:val="single" w:color="auto" w:sz="4" w:space="0"/>
            </w:tcBorders>
            <w:vAlign w:val="center"/>
          </w:tcPr>
          <w:p w14:paraId="4F85F390">
            <w:pPr>
              <w:jc w:val="center"/>
              <w:rPr>
                <w:rFonts w:ascii="宋体" w:hAnsi="宋体" w:eastAsia="宋体" w:cs="Times New Roman"/>
                <w:bCs/>
                <w:sz w:val="24"/>
                <w:szCs w:val="24"/>
              </w:rPr>
            </w:pPr>
            <w:r>
              <w:rPr>
                <w:rFonts w:hint="eastAsia" w:ascii="宋体" w:hAnsi="宋体" w:eastAsia="宋体" w:cs="Times New Roman"/>
                <w:bCs/>
                <w:sz w:val="24"/>
                <w:szCs w:val="24"/>
              </w:rPr>
              <w:t>8捆粗  10捆细</w:t>
            </w:r>
          </w:p>
        </w:tc>
        <w:tc>
          <w:tcPr>
            <w:tcW w:w="1507" w:type="pct"/>
            <w:tcBorders>
              <w:top w:val="single" w:color="auto" w:sz="4" w:space="0"/>
              <w:left w:val="single" w:color="auto" w:sz="4" w:space="0"/>
              <w:bottom w:val="single" w:color="auto" w:sz="4" w:space="0"/>
              <w:right w:val="single" w:color="auto" w:sz="4" w:space="0"/>
            </w:tcBorders>
            <w:vAlign w:val="center"/>
          </w:tcPr>
          <w:p w14:paraId="1389ECF1">
            <w:pPr>
              <w:jc w:val="center"/>
              <w:rPr>
                <w:rFonts w:ascii="宋体" w:hAnsi="宋体" w:eastAsia="宋体" w:cs="Times New Roman"/>
                <w:bCs/>
                <w:kern w:val="2"/>
                <w:sz w:val="24"/>
                <w:szCs w:val="24"/>
                <w:lang w:val="en-US" w:eastAsia="zh-CN" w:bidi="ar-SA"/>
              </w:rPr>
            </w:pPr>
            <w:r>
              <w:rPr>
                <w:rFonts w:hint="eastAsia" w:ascii="宋体" w:hAnsi="宋体" w:eastAsia="宋体" w:cs="Times New Roman"/>
                <w:bCs/>
                <w:sz w:val="24"/>
                <w:szCs w:val="24"/>
                <w:lang w:val="en-US" w:eastAsia="zh-CN"/>
              </w:rPr>
              <w:t>董小</w:t>
            </w:r>
            <w:r>
              <w:rPr>
                <w:rFonts w:hint="eastAsia" w:ascii="宋体" w:hAnsi="宋体" w:eastAsia="宋体" w:cs="Times New Roman"/>
                <w:bCs/>
                <w:sz w:val="24"/>
                <w:szCs w:val="24"/>
              </w:rPr>
              <w:t>办公楼一楼仓库</w:t>
            </w:r>
          </w:p>
        </w:tc>
        <w:tc>
          <w:tcPr>
            <w:tcW w:w="601" w:type="pct"/>
            <w:tcBorders>
              <w:top w:val="single" w:color="auto" w:sz="4" w:space="0"/>
              <w:left w:val="single" w:color="auto" w:sz="4" w:space="0"/>
              <w:bottom w:val="single" w:color="auto" w:sz="4" w:space="0"/>
              <w:right w:val="single" w:color="auto" w:sz="4" w:space="0"/>
            </w:tcBorders>
            <w:vAlign w:val="center"/>
          </w:tcPr>
          <w:p w14:paraId="6FDCB89F">
            <w:pPr>
              <w:jc w:val="center"/>
              <w:rPr>
                <w:rFonts w:hint="eastAsia" w:ascii="宋体" w:hAnsi="宋体" w:eastAsia="宋体" w:cs="Times New Roman"/>
                <w:bCs/>
                <w:kern w:val="2"/>
                <w:sz w:val="24"/>
                <w:szCs w:val="24"/>
                <w:lang w:val="en-US" w:eastAsia="zh-CN" w:bidi="ar-SA"/>
              </w:rPr>
            </w:pPr>
            <w:r>
              <w:rPr>
                <w:rFonts w:hint="eastAsia" w:ascii="宋体" w:hAnsi="宋体" w:eastAsia="宋体" w:cs="Times New Roman"/>
                <w:bCs/>
                <w:sz w:val="24"/>
                <w:szCs w:val="24"/>
                <w:lang w:val="en-US" w:eastAsia="zh-CN"/>
              </w:rPr>
              <w:t>杨琳</w:t>
            </w:r>
          </w:p>
        </w:tc>
        <w:tc>
          <w:tcPr>
            <w:tcW w:w="757" w:type="pct"/>
            <w:tcBorders>
              <w:top w:val="single" w:color="auto" w:sz="4" w:space="0"/>
              <w:left w:val="single" w:color="auto" w:sz="4" w:space="0"/>
              <w:bottom w:val="single" w:color="auto" w:sz="4" w:space="0"/>
              <w:right w:val="single" w:color="auto" w:sz="4" w:space="0"/>
            </w:tcBorders>
            <w:vAlign w:val="center"/>
          </w:tcPr>
          <w:p w14:paraId="3BF5CB3C">
            <w:pPr>
              <w:jc w:val="center"/>
              <w:rPr>
                <w:rFonts w:ascii="宋体" w:hAnsi="宋体" w:eastAsia="宋体" w:cs="Times New Roman"/>
                <w:bCs/>
                <w:sz w:val="24"/>
                <w:szCs w:val="24"/>
              </w:rPr>
            </w:pPr>
            <w:r>
              <w:rPr>
                <w:rFonts w:hint="eastAsia" w:ascii="宋体" w:hAnsi="宋体" w:eastAsia="宋体" w:cs="Times New Roman"/>
                <w:bCs/>
                <w:sz w:val="24"/>
                <w:szCs w:val="24"/>
              </w:rPr>
              <w:t>88205706</w:t>
            </w:r>
          </w:p>
        </w:tc>
      </w:tr>
      <w:tr w14:paraId="3B0E9994">
        <w:tblPrEx>
          <w:tblCellMar>
            <w:top w:w="0" w:type="dxa"/>
            <w:left w:w="108" w:type="dxa"/>
            <w:bottom w:w="0" w:type="dxa"/>
            <w:right w:w="108" w:type="dxa"/>
          </w:tblCellMar>
        </w:tblPrEx>
        <w:trPr>
          <w:trHeight w:val="558" w:hRule="exact"/>
          <w:jc w:val="center"/>
        </w:trPr>
        <w:tc>
          <w:tcPr>
            <w:tcW w:w="455" w:type="pct"/>
            <w:tcBorders>
              <w:top w:val="single" w:color="auto" w:sz="4" w:space="0"/>
              <w:left w:val="single" w:color="auto" w:sz="4" w:space="0"/>
              <w:bottom w:val="single" w:color="auto" w:sz="4" w:space="0"/>
              <w:right w:val="single" w:color="auto" w:sz="4" w:space="0"/>
            </w:tcBorders>
            <w:vAlign w:val="center"/>
          </w:tcPr>
          <w:p w14:paraId="3F47E05A">
            <w:pPr>
              <w:jc w:val="center"/>
              <w:rPr>
                <w:rFonts w:ascii="宋体" w:hAnsi="宋体" w:eastAsia="宋体" w:cs="Times New Roman"/>
                <w:bCs/>
                <w:sz w:val="24"/>
                <w:szCs w:val="24"/>
              </w:rPr>
            </w:pPr>
            <w:r>
              <w:rPr>
                <w:rFonts w:hint="eastAsia" w:ascii="宋体" w:hAnsi="宋体" w:eastAsia="宋体" w:cs="Times New Roman"/>
                <w:bCs/>
                <w:sz w:val="24"/>
                <w:szCs w:val="24"/>
              </w:rPr>
              <w:t>14</w:t>
            </w:r>
          </w:p>
        </w:tc>
        <w:tc>
          <w:tcPr>
            <w:tcW w:w="848" w:type="pct"/>
            <w:tcBorders>
              <w:top w:val="single" w:color="auto" w:sz="4" w:space="0"/>
              <w:left w:val="single" w:color="auto" w:sz="4" w:space="0"/>
              <w:bottom w:val="single" w:color="auto" w:sz="4" w:space="0"/>
              <w:right w:val="single" w:color="auto" w:sz="4" w:space="0"/>
            </w:tcBorders>
            <w:vAlign w:val="center"/>
          </w:tcPr>
          <w:p w14:paraId="11491EBB">
            <w:pPr>
              <w:jc w:val="center"/>
              <w:rPr>
                <w:rFonts w:ascii="宋体" w:hAnsi="宋体" w:eastAsia="宋体" w:cs="Times New Roman"/>
                <w:bCs/>
                <w:sz w:val="24"/>
                <w:szCs w:val="24"/>
              </w:rPr>
            </w:pPr>
            <w:r>
              <w:rPr>
                <w:rFonts w:hint="eastAsia" w:ascii="宋体" w:hAnsi="宋体" w:eastAsia="宋体" w:cs="Times New Roman"/>
                <w:bCs/>
                <w:sz w:val="24"/>
                <w:szCs w:val="24"/>
              </w:rPr>
              <w:t>安全带</w:t>
            </w:r>
          </w:p>
        </w:tc>
        <w:tc>
          <w:tcPr>
            <w:tcW w:w="829" w:type="pct"/>
            <w:tcBorders>
              <w:top w:val="single" w:color="auto" w:sz="4" w:space="0"/>
              <w:left w:val="single" w:color="auto" w:sz="4" w:space="0"/>
              <w:bottom w:val="single" w:color="auto" w:sz="4" w:space="0"/>
              <w:right w:val="single" w:color="auto" w:sz="4" w:space="0"/>
            </w:tcBorders>
            <w:vAlign w:val="center"/>
          </w:tcPr>
          <w:p w14:paraId="4E4E94F8">
            <w:pPr>
              <w:jc w:val="center"/>
              <w:rPr>
                <w:rFonts w:ascii="宋体" w:hAnsi="宋体" w:eastAsia="宋体" w:cs="Times New Roman"/>
                <w:bCs/>
                <w:sz w:val="24"/>
                <w:szCs w:val="24"/>
              </w:rPr>
            </w:pPr>
            <w:r>
              <w:rPr>
                <w:rFonts w:hint="eastAsia" w:ascii="宋体" w:hAnsi="宋体" w:eastAsia="宋体" w:cs="Times New Roman"/>
                <w:bCs/>
                <w:sz w:val="24"/>
                <w:szCs w:val="24"/>
              </w:rPr>
              <w:t>18盒</w:t>
            </w:r>
          </w:p>
        </w:tc>
        <w:tc>
          <w:tcPr>
            <w:tcW w:w="1507" w:type="pct"/>
            <w:tcBorders>
              <w:top w:val="single" w:color="auto" w:sz="4" w:space="0"/>
              <w:left w:val="single" w:color="auto" w:sz="4" w:space="0"/>
              <w:bottom w:val="single" w:color="auto" w:sz="4" w:space="0"/>
              <w:right w:val="single" w:color="auto" w:sz="4" w:space="0"/>
            </w:tcBorders>
            <w:vAlign w:val="center"/>
          </w:tcPr>
          <w:p w14:paraId="716F233E">
            <w:pPr>
              <w:jc w:val="center"/>
              <w:rPr>
                <w:rFonts w:ascii="宋体" w:hAnsi="宋体" w:eastAsia="宋体" w:cs="Times New Roman"/>
                <w:bCs/>
                <w:kern w:val="2"/>
                <w:sz w:val="24"/>
                <w:szCs w:val="24"/>
                <w:lang w:val="en-US" w:eastAsia="zh-CN" w:bidi="ar-SA"/>
              </w:rPr>
            </w:pPr>
            <w:r>
              <w:rPr>
                <w:rFonts w:hint="eastAsia" w:ascii="宋体" w:hAnsi="宋体" w:eastAsia="宋体" w:cs="Times New Roman"/>
                <w:bCs/>
                <w:sz w:val="24"/>
                <w:szCs w:val="24"/>
                <w:lang w:val="en-US" w:eastAsia="zh-CN"/>
              </w:rPr>
              <w:t>董小</w:t>
            </w:r>
            <w:r>
              <w:rPr>
                <w:rFonts w:hint="eastAsia" w:ascii="宋体" w:hAnsi="宋体" w:eastAsia="宋体" w:cs="Times New Roman"/>
                <w:bCs/>
                <w:sz w:val="24"/>
                <w:szCs w:val="24"/>
              </w:rPr>
              <w:t>办公楼一楼仓库</w:t>
            </w:r>
          </w:p>
        </w:tc>
        <w:tc>
          <w:tcPr>
            <w:tcW w:w="601" w:type="pct"/>
            <w:tcBorders>
              <w:top w:val="single" w:color="auto" w:sz="4" w:space="0"/>
              <w:left w:val="single" w:color="auto" w:sz="4" w:space="0"/>
              <w:bottom w:val="single" w:color="auto" w:sz="4" w:space="0"/>
              <w:right w:val="single" w:color="auto" w:sz="4" w:space="0"/>
            </w:tcBorders>
            <w:vAlign w:val="center"/>
          </w:tcPr>
          <w:p w14:paraId="130E5B30">
            <w:pPr>
              <w:jc w:val="center"/>
              <w:rPr>
                <w:rFonts w:hint="eastAsia" w:ascii="宋体" w:hAnsi="宋体" w:eastAsia="宋体" w:cs="Times New Roman"/>
                <w:bCs/>
                <w:kern w:val="2"/>
                <w:sz w:val="24"/>
                <w:szCs w:val="24"/>
                <w:lang w:val="en-US" w:eastAsia="zh-CN" w:bidi="ar-SA"/>
              </w:rPr>
            </w:pPr>
            <w:r>
              <w:rPr>
                <w:rFonts w:hint="eastAsia" w:ascii="宋体" w:hAnsi="宋体" w:eastAsia="宋体" w:cs="Times New Roman"/>
                <w:bCs/>
                <w:sz w:val="24"/>
                <w:szCs w:val="24"/>
                <w:lang w:val="en-US" w:eastAsia="zh-CN"/>
              </w:rPr>
              <w:t>杨琳</w:t>
            </w:r>
          </w:p>
        </w:tc>
        <w:tc>
          <w:tcPr>
            <w:tcW w:w="757" w:type="pct"/>
            <w:tcBorders>
              <w:top w:val="single" w:color="auto" w:sz="4" w:space="0"/>
              <w:left w:val="single" w:color="auto" w:sz="4" w:space="0"/>
              <w:bottom w:val="single" w:color="auto" w:sz="4" w:space="0"/>
              <w:right w:val="single" w:color="auto" w:sz="4" w:space="0"/>
            </w:tcBorders>
            <w:vAlign w:val="center"/>
          </w:tcPr>
          <w:p w14:paraId="3DB9FDE2">
            <w:pPr>
              <w:jc w:val="center"/>
              <w:rPr>
                <w:rFonts w:ascii="宋体" w:hAnsi="宋体" w:eastAsia="宋体" w:cs="Times New Roman"/>
                <w:bCs/>
                <w:sz w:val="24"/>
                <w:szCs w:val="24"/>
              </w:rPr>
            </w:pPr>
            <w:r>
              <w:rPr>
                <w:rFonts w:hint="eastAsia" w:ascii="宋体" w:hAnsi="宋体" w:eastAsia="宋体" w:cs="Times New Roman"/>
                <w:bCs/>
                <w:sz w:val="24"/>
                <w:szCs w:val="24"/>
              </w:rPr>
              <w:t>88205706</w:t>
            </w:r>
          </w:p>
        </w:tc>
      </w:tr>
      <w:tr w14:paraId="62DEA2DF">
        <w:tblPrEx>
          <w:tblCellMar>
            <w:top w:w="0" w:type="dxa"/>
            <w:left w:w="108" w:type="dxa"/>
            <w:bottom w:w="0" w:type="dxa"/>
            <w:right w:w="108" w:type="dxa"/>
          </w:tblCellMar>
        </w:tblPrEx>
        <w:trPr>
          <w:trHeight w:val="558" w:hRule="exact"/>
          <w:jc w:val="center"/>
        </w:trPr>
        <w:tc>
          <w:tcPr>
            <w:tcW w:w="455" w:type="pct"/>
            <w:tcBorders>
              <w:top w:val="single" w:color="auto" w:sz="4" w:space="0"/>
              <w:left w:val="single" w:color="auto" w:sz="4" w:space="0"/>
              <w:bottom w:val="single" w:color="auto" w:sz="4" w:space="0"/>
              <w:right w:val="single" w:color="auto" w:sz="4" w:space="0"/>
            </w:tcBorders>
            <w:vAlign w:val="center"/>
          </w:tcPr>
          <w:p w14:paraId="62B2597B">
            <w:pPr>
              <w:jc w:val="center"/>
              <w:rPr>
                <w:rFonts w:ascii="宋体" w:hAnsi="宋体" w:eastAsia="宋体" w:cs="Times New Roman"/>
                <w:bCs/>
                <w:sz w:val="24"/>
                <w:szCs w:val="24"/>
              </w:rPr>
            </w:pPr>
            <w:r>
              <w:rPr>
                <w:rFonts w:hint="eastAsia" w:ascii="宋体" w:hAnsi="宋体" w:eastAsia="宋体" w:cs="Times New Roman"/>
                <w:bCs/>
                <w:sz w:val="24"/>
                <w:szCs w:val="24"/>
              </w:rPr>
              <w:t>15</w:t>
            </w:r>
          </w:p>
        </w:tc>
        <w:tc>
          <w:tcPr>
            <w:tcW w:w="848" w:type="pct"/>
            <w:tcBorders>
              <w:top w:val="single" w:color="auto" w:sz="4" w:space="0"/>
              <w:left w:val="single" w:color="auto" w:sz="4" w:space="0"/>
              <w:bottom w:val="single" w:color="auto" w:sz="4" w:space="0"/>
              <w:right w:val="single" w:color="auto" w:sz="4" w:space="0"/>
            </w:tcBorders>
            <w:vAlign w:val="center"/>
          </w:tcPr>
          <w:p w14:paraId="5389DAE0">
            <w:pPr>
              <w:jc w:val="center"/>
              <w:rPr>
                <w:rFonts w:ascii="宋体" w:hAnsi="宋体" w:eastAsia="宋体" w:cs="Times New Roman"/>
                <w:bCs/>
                <w:sz w:val="24"/>
                <w:szCs w:val="24"/>
              </w:rPr>
            </w:pPr>
            <w:r>
              <w:rPr>
                <w:rFonts w:hint="eastAsia" w:ascii="宋体" w:hAnsi="宋体" w:eastAsia="宋体" w:cs="Times New Roman"/>
                <w:bCs/>
                <w:sz w:val="24"/>
                <w:szCs w:val="24"/>
              </w:rPr>
              <w:t>工具箱</w:t>
            </w:r>
          </w:p>
        </w:tc>
        <w:tc>
          <w:tcPr>
            <w:tcW w:w="829" w:type="pct"/>
            <w:tcBorders>
              <w:top w:val="single" w:color="auto" w:sz="4" w:space="0"/>
              <w:left w:val="single" w:color="auto" w:sz="4" w:space="0"/>
              <w:bottom w:val="single" w:color="auto" w:sz="4" w:space="0"/>
              <w:right w:val="single" w:color="auto" w:sz="4" w:space="0"/>
            </w:tcBorders>
            <w:vAlign w:val="center"/>
          </w:tcPr>
          <w:p w14:paraId="382B4623">
            <w:pPr>
              <w:jc w:val="center"/>
              <w:rPr>
                <w:rFonts w:ascii="宋体" w:hAnsi="宋体" w:eastAsia="宋体" w:cs="Times New Roman"/>
                <w:bCs/>
                <w:sz w:val="24"/>
                <w:szCs w:val="24"/>
              </w:rPr>
            </w:pPr>
            <w:r>
              <w:rPr>
                <w:rFonts w:hint="eastAsia" w:ascii="宋体" w:hAnsi="宋体" w:eastAsia="宋体" w:cs="Times New Roman"/>
                <w:bCs/>
                <w:sz w:val="24"/>
                <w:szCs w:val="24"/>
              </w:rPr>
              <w:t>2套</w:t>
            </w:r>
          </w:p>
        </w:tc>
        <w:tc>
          <w:tcPr>
            <w:tcW w:w="1507" w:type="pct"/>
            <w:tcBorders>
              <w:top w:val="single" w:color="auto" w:sz="4" w:space="0"/>
              <w:left w:val="single" w:color="auto" w:sz="4" w:space="0"/>
              <w:bottom w:val="single" w:color="auto" w:sz="4" w:space="0"/>
              <w:right w:val="single" w:color="auto" w:sz="4" w:space="0"/>
            </w:tcBorders>
            <w:vAlign w:val="center"/>
          </w:tcPr>
          <w:p w14:paraId="515C6F02">
            <w:pPr>
              <w:jc w:val="center"/>
              <w:rPr>
                <w:rFonts w:ascii="宋体" w:hAnsi="宋体" w:eastAsia="宋体" w:cs="Times New Roman"/>
                <w:bCs/>
                <w:kern w:val="2"/>
                <w:sz w:val="24"/>
                <w:szCs w:val="24"/>
                <w:lang w:val="en-US" w:eastAsia="zh-CN" w:bidi="ar-SA"/>
              </w:rPr>
            </w:pPr>
            <w:r>
              <w:rPr>
                <w:rFonts w:hint="eastAsia" w:ascii="宋体" w:hAnsi="宋体" w:eastAsia="宋体" w:cs="Times New Roman"/>
                <w:bCs/>
                <w:sz w:val="24"/>
                <w:szCs w:val="24"/>
                <w:lang w:val="en-US" w:eastAsia="zh-CN"/>
              </w:rPr>
              <w:t>董小</w:t>
            </w:r>
            <w:r>
              <w:rPr>
                <w:rFonts w:hint="eastAsia" w:ascii="宋体" w:hAnsi="宋体" w:eastAsia="宋体" w:cs="Times New Roman"/>
                <w:bCs/>
                <w:sz w:val="24"/>
                <w:szCs w:val="24"/>
              </w:rPr>
              <w:t>办公楼一楼仓库</w:t>
            </w:r>
          </w:p>
        </w:tc>
        <w:tc>
          <w:tcPr>
            <w:tcW w:w="601" w:type="pct"/>
            <w:tcBorders>
              <w:top w:val="single" w:color="auto" w:sz="4" w:space="0"/>
              <w:left w:val="single" w:color="auto" w:sz="4" w:space="0"/>
              <w:bottom w:val="single" w:color="auto" w:sz="4" w:space="0"/>
              <w:right w:val="single" w:color="auto" w:sz="4" w:space="0"/>
            </w:tcBorders>
            <w:vAlign w:val="center"/>
          </w:tcPr>
          <w:p w14:paraId="372674B0">
            <w:pPr>
              <w:jc w:val="center"/>
              <w:rPr>
                <w:rFonts w:hint="eastAsia" w:ascii="宋体" w:hAnsi="宋体" w:eastAsia="宋体" w:cs="Times New Roman"/>
                <w:bCs/>
                <w:kern w:val="2"/>
                <w:sz w:val="24"/>
                <w:szCs w:val="24"/>
                <w:lang w:val="en-US" w:eastAsia="zh-CN" w:bidi="ar-SA"/>
              </w:rPr>
            </w:pPr>
            <w:r>
              <w:rPr>
                <w:rFonts w:hint="eastAsia" w:ascii="宋体" w:hAnsi="宋体" w:eastAsia="宋体" w:cs="Times New Roman"/>
                <w:bCs/>
                <w:sz w:val="24"/>
                <w:szCs w:val="24"/>
                <w:lang w:val="en-US" w:eastAsia="zh-CN"/>
              </w:rPr>
              <w:t>杨琳</w:t>
            </w:r>
          </w:p>
        </w:tc>
        <w:tc>
          <w:tcPr>
            <w:tcW w:w="757" w:type="pct"/>
            <w:tcBorders>
              <w:top w:val="single" w:color="auto" w:sz="4" w:space="0"/>
              <w:left w:val="single" w:color="auto" w:sz="4" w:space="0"/>
              <w:bottom w:val="single" w:color="auto" w:sz="4" w:space="0"/>
              <w:right w:val="single" w:color="auto" w:sz="4" w:space="0"/>
            </w:tcBorders>
            <w:vAlign w:val="center"/>
          </w:tcPr>
          <w:p w14:paraId="3FDED696">
            <w:pPr>
              <w:jc w:val="center"/>
              <w:rPr>
                <w:rFonts w:ascii="宋体" w:hAnsi="宋体" w:eastAsia="宋体" w:cs="Times New Roman"/>
                <w:bCs/>
                <w:sz w:val="24"/>
                <w:szCs w:val="24"/>
              </w:rPr>
            </w:pPr>
            <w:r>
              <w:rPr>
                <w:rFonts w:hint="eastAsia" w:ascii="宋体" w:hAnsi="宋体" w:eastAsia="宋体" w:cs="Times New Roman"/>
                <w:bCs/>
                <w:sz w:val="24"/>
                <w:szCs w:val="24"/>
              </w:rPr>
              <w:t>88205706</w:t>
            </w:r>
          </w:p>
        </w:tc>
      </w:tr>
      <w:tr w14:paraId="3FCDE9BF">
        <w:tblPrEx>
          <w:tblCellMar>
            <w:top w:w="0" w:type="dxa"/>
            <w:left w:w="108" w:type="dxa"/>
            <w:bottom w:w="0" w:type="dxa"/>
            <w:right w:w="108" w:type="dxa"/>
          </w:tblCellMar>
        </w:tblPrEx>
        <w:trPr>
          <w:trHeight w:val="558" w:hRule="exact"/>
          <w:jc w:val="center"/>
        </w:trPr>
        <w:tc>
          <w:tcPr>
            <w:tcW w:w="455" w:type="pct"/>
            <w:tcBorders>
              <w:top w:val="single" w:color="auto" w:sz="4" w:space="0"/>
              <w:left w:val="single" w:color="auto" w:sz="4" w:space="0"/>
              <w:bottom w:val="single" w:color="auto" w:sz="4" w:space="0"/>
              <w:right w:val="single" w:color="auto" w:sz="4" w:space="0"/>
            </w:tcBorders>
            <w:vAlign w:val="center"/>
          </w:tcPr>
          <w:p w14:paraId="164E1D3B">
            <w:pPr>
              <w:jc w:val="center"/>
              <w:rPr>
                <w:rFonts w:ascii="宋体" w:hAnsi="宋体" w:eastAsia="宋体" w:cs="Times New Roman"/>
                <w:bCs/>
                <w:sz w:val="24"/>
                <w:szCs w:val="24"/>
              </w:rPr>
            </w:pPr>
            <w:r>
              <w:rPr>
                <w:rFonts w:hint="eastAsia" w:ascii="宋体" w:hAnsi="宋体" w:eastAsia="宋体" w:cs="Times New Roman"/>
                <w:bCs/>
                <w:sz w:val="24"/>
                <w:szCs w:val="24"/>
              </w:rPr>
              <w:t>16</w:t>
            </w:r>
          </w:p>
        </w:tc>
        <w:tc>
          <w:tcPr>
            <w:tcW w:w="848" w:type="pct"/>
            <w:tcBorders>
              <w:top w:val="single" w:color="auto" w:sz="4" w:space="0"/>
              <w:left w:val="single" w:color="auto" w:sz="4" w:space="0"/>
              <w:bottom w:val="single" w:color="auto" w:sz="4" w:space="0"/>
              <w:right w:val="single" w:color="auto" w:sz="4" w:space="0"/>
            </w:tcBorders>
            <w:vAlign w:val="center"/>
          </w:tcPr>
          <w:p w14:paraId="4E5EAFC9">
            <w:pPr>
              <w:jc w:val="center"/>
              <w:rPr>
                <w:rFonts w:ascii="宋体" w:hAnsi="宋体" w:eastAsia="宋体" w:cs="Times New Roman"/>
                <w:bCs/>
                <w:sz w:val="24"/>
                <w:szCs w:val="24"/>
              </w:rPr>
            </w:pPr>
            <w:r>
              <w:rPr>
                <w:rFonts w:hint="eastAsia" w:ascii="宋体" w:hAnsi="宋体" w:eastAsia="宋体" w:cs="Times New Roman"/>
                <w:bCs/>
                <w:sz w:val="24"/>
                <w:szCs w:val="24"/>
              </w:rPr>
              <w:t>头灯</w:t>
            </w:r>
          </w:p>
        </w:tc>
        <w:tc>
          <w:tcPr>
            <w:tcW w:w="829" w:type="pct"/>
            <w:tcBorders>
              <w:top w:val="single" w:color="auto" w:sz="4" w:space="0"/>
              <w:left w:val="single" w:color="auto" w:sz="4" w:space="0"/>
              <w:bottom w:val="single" w:color="auto" w:sz="4" w:space="0"/>
              <w:right w:val="single" w:color="auto" w:sz="4" w:space="0"/>
            </w:tcBorders>
            <w:vAlign w:val="center"/>
          </w:tcPr>
          <w:p w14:paraId="08E44B98">
            <w:pPr>
              <w:jc w:val="center"/>
              <w:rPr>
                <w:rFonts w:ascii="宋体" w:hAnsi="宋体" w:eastAsia="宋体" w:cs="Times New Roman"/>
                <w:bCs/>
                <w:sz w:val="24"/>
                <w:szCs w:val="24"/>
              </w:rPr>
            </w:pPr>
            <w:r>
              <w:rPr>
                <w:rFonts w:hint="eastAsia" w:ascii="宋体" w:hAnsi="宋体" w:eastAsia="宋体" w:cs="Times New Roman"/>
                <w:bCs/>
                <w:sz w:val="24"/>
                <w:szCs w:val="24"/>
              </w:rPr>
              <w:t>20个</w:t>
            </w:r>
          </w:p>
        </w:tc>
        <w:tc>
          <w:tcPr>
            <w:tcW w:w="1507" w:type="pct"/>
            <w:tcBorders>
              <w:top w:val="single" w:color="auto" w:sz="4" w:space="0"/>
              <w:left w:val="single" w:color="auto" w:sz="4" w:space="0"/>
              <w:bottom w:val="single" w:color="auto" w:sz="4" w:space="0"/>
              <w:right w:val="single" w:color="auto" w:sz="4" w:space="0"/>
            </w:tcBorders>
            <w:vAlign w:val="center"/>
          </w:tcPr>
          <w:p w14:paraId="62C1DD76">
            <w:pPr>
              <w:jc w:val="center"/>
              <w:rPr>
                <w:rFonts w:ascii="宋体" w:hAnsi="宋体" w:eastAsia="宋体" w:cs="Times New Roman"/>
                <w:bCs/>
                <w:kern w:val="2"/>
                <w:sz w:val="24"/>
                <w:szCs w:val="24"/>
                <w:lang w:val="en-US" w:eastAsia="zh-CN" w:bidi="ar-SA"/>
              </w:rPr>
            </w:pPr>
            <w:r>
              <w:rPr>
                <w:rFonts w:hint="eastAsia" w:ascii="宋体" w:hAnsi="宋体" w:eastAsia="宋体" w:cs="Times New Roman"/>
                <w:bCs/>
                <w:sz w:val="24"/>
                <w:szCs w:val="24"/>
                <w:lang w:val="en-US" w:eastAsia="zh-CN"/>
              </w:rPr>
              <w:t>董小</w:t>
            </w:r>
            <w:r>
              <w:rPr>
                <w:rFonts w:hint="eastAsia" w:ascii="宋体" w:hAnsi="宋体" w:eastAsia="宋体" w:cs="Times New Roman"/>
                <w:bCs/>
                <w:sz w:val="24"/>
                <w:szCs w:val="24"/>
              </w:rPr>
              <w:t>办公楼一楼仓库</w:t>
            </w:r>
          </w:p>
        </w:tc>
        <w:tc>
          <w:tcPr>
            <w:tcW w:w="601" w:type="pct"/>
            <w:tcBorders>
              <w:top w:val="single" w:color="auto" w:sz="4" w:space="0"/>
              <w:left w:val="single" w:color="auto" w:sz="4" w:space="0"/>
              <w:bottom w:val="single" w:color="auto" w:sz="4" w:space="0"/>
              <w:right w:val="single" w:color="auto" w:sz="4" w:space="0"/>
            </w:tcBorders>
            <w:vAlign w:val="center"/>
          </w:tcPr>
          <w:p w14:paraId="0E16437B">
            <w:pPr>
              <w:jc w:val="center"/>
              <w:rPr>
                <w:rFonts w:hint="eastAsia" w:ascii="宋体" w:hAnsi="宋体" w:eastAsia="宋体" w:cs="Times New Roman"/>
                <w:bCs/>
                <w:kern w:val="2"/>
                <w:sz w:val="24"/>
                <w:szCs w:val="24"/>
                <w:lang w:val="en-US" w:eastAsia="zh-CN" w:bidi="ar-SA"/>
              </w:rPr>
            </w:pPr>
            <w:r>
              <w:rPr>
                <w:rFonts w:hint="eastAsia" w:ascii="宋体" w:hAnsi="宋体" w:eastAsia="宋体" w:cs="Times New Roman"/>
                <w:bCs/>
                <w:sz w:val="24"/>
                <w:szCs w:val="24"/>
                <w:lang w:val="en-US" w:eastAsia="zh-CN"/>
              </w:rPr>
              <w:t>杨琳</w:t>
            </w:r>
          </w:p>
        </w:tc>
        <w:tc>
          <w:tcPr>
            <w:tcW w:w="757" w:type="pct"/>
            <w:tcBorders>
              <w:top w:val="single" w:color="auto" w:sz="4" w:space="0"/>
              <w:left w:val="single" w:color="auto" w:sz="4" w:space="0"/>
              <w:bottom w:val="single" w:color="auto" w:sz="4" w:space="0"/>
              <w:right w:val="single" w:color="auto" w:sz="4" w:space="0"/>
            </w:tcBorders>
            <w:vAlign w:val="center"/>
          </w:tcPr>
          <w:p w14:paraId="12C1DB64">
            <w:pPr>
              <w:jc w:val="center"/>
              <w:rPr>
                <w:rFonts w:ascii="宋体" w:hAnsi="宋体" w:eastAsia="宋体" w:cs="Times New Roman"/>
                <w:bCs/>
                <w:sz w:val="24"/>
                <w:szCs w:val="24"/>
              </w:rPr>
            </w:pPr>
            <w:r>
              <w:rPr>
                <w:rFonts w:hint="eastAsia" w:ascii="宋体" w:hAnsi="宋体" w:eastAsia="宋体" w:cs="Times New Roman"/>
                <w:bCs/>
                <w:sz w:val="24"/>
                <w:szCs w:val="24"/>
              </w:rPr>
              <w:t>88205706</w:t>
            </w:r>
          </w:p>
        </w:tc>
      </w:tr>
      <w:tr w14:paraId="67A644FE">
        <w:tblPrEx>
          <w:tblCellMar>
            <w:top w:w="0" w:type="dxa"/>
            <w:left w:w="108" w:type="dxa"/>
            <w:bottom w:w="0" w:type="dxa"/>
            <w:right w:w="108" w:type="dxa"/>
          </w:tblCellMar>
        </w:tblPrEx>
        <w:trPr>
          <w:trHeight w:val="558" w:hRule="exact"/>
          <w:jc w:val="center"/>
        </w:trPr>
        <w:tc>
          <w:tcPr>
            <w:tcW w:w="455" w:type="pct"/>
            <w:tcBorders>
              <w:top w:val="single" w:color="auto" w:sz="4" w:space="0"/>
              <w:left w:val="single" w:color="auto" w:sz="4" w:space="0"/>
              <w:bottom w:val="single" w:color="auto" w:sz="4" w:space="0"/>
              <w:right w:val="single" w:color="auto" w:sz="4" w:space="0"/>
            </w:tcBorders>
            <w:vAlign w:val="center"/>
          </w:tcPr>
          <w:p w14:paraId="7E73546F">
            <w:pPr>
              <w:jc w:val="center"/>
              <w:rPr>
                <w:rFonts w:ascii="宋体" w:hAnsi="宋体" w:eastAsia="宋体" w:cs="Times New Roman"/>
                <w:bCs/>
                <w:sz w:val="24"/>
                <w:szCs w:val="24"/>
              </w:rPr>
            </w:pPr>
            <w:r>
              <w:rPr>
                <w:rFonts w:hint="eastAsia" w:ascii="宋体" w:hAnsi="宋体" w:eastAsia="宋体" w:cs="Times New Roman"/>
                <w:bCs/>
                <w:sz w:val="24"/>
                <w:szCs w:val="24"/>
              </w:rPr>
              <w:t>17</w:t>
            </w:r>
          </w:p>
        </w:tc>
        <w:tc>
          <w:tcPr>
            <w:tcW w:w="848" w:type="pct"/>
            <w:tcBorders>
              <w:top w:val="single" w:color="auto" w:sz="4" w:space="0"/>
              <w:left w:val="single" w:color="auto" w:sz="4" w:space="0"/>
              <w:bottom w:val="single" w:color="auto" w:sz="4" w:space="0"/>
              <w:right w:val="single" w:color="auto" w:sz="4" w:space="0"/>
            </w:tcBorders>
            <w:vAlign w:val="center"/>
          </w:tcPr>
          <w:p w14:paraId="2136127B">
            <w:pPr>
              <w:jc w:val="center"/>
              <w:rPr>
                <w:rFonts w:ascii="宋体" w:hAnsi="宋体" w:eastAsia="宋体" w:cs="Times New Roman"/>
                <w:bCs/>
                <w:sz w:val="24"/>
                <w:szCs w:val="24"/>
              </w:rPr>
            </w:pPr>
            <w:r>
              <w:rPr>
                <w:rFonts w:hint="eastAsia" w:ascii="宋体" w:hAnsi="宋体" w:eastAsia="宋体" w:cs="Times New Roman"/>
                <w:bCs/>
                <w:sz w:val="24"/>
                <w:szCs w:val="24"/>
              </w:rPr>
              <w:t>手锯</w:t>
            </w:r>
          </w:p>
        </w:tc>
        <w:tc>
          <w:tcPr>
            <w:tcW w:w="829" w:type="pct"/>
            <w:tcBorders>
              <w:top w:val="single" w:color="auto" w:sz="4" w:space="0"/>
              <w:left w:val="single" w:color="auto" w:sz="4" w:space="0"/>
              <w:bottom w:val="single" w:color="auto" w:sz="4" w:space="0"/>
              <w:right w:val="single" w:color="auto" w:sz="4" w:space="0"/>
            </w:tcBorders>
            <w:vAlign w:val="center"/>
          </w:tcPr>
          <w:p w14:paraId="0AC5E236">
            <w:pPr>
              <w:jc w:val="center"/>
              <w:rPr>
                <w:rFonts w:ascii="宋体" w:hAnsi="宋体" w:eastAsia="宋体" w:cs="Times New Roman"/>
                <w:bCs/>
                <w:sz w:val="24"/>
                <w:szCs w:val="24"/>
              </w:rPr>
            </w:pPr>
            <w:r>
              <w:rPr>
                <w:rFonts w:hint="eastAsia" w:ascii="宋体" w:hAnsi="宋体" w:eastAsia="宋体" w:cs="Times New Roman"/>
                <w:bCs/>
                <w:sz w:val="24"/>
                <w:szCs w:val="24"/>
              </w:rPr>
              <w:t>10个</w:t>
            </w:r>
          </w:p>
        </w:tc>
        <w:tc>
          <w:tcPr>
            <w:tcW w:w="1507" w:type="pct"/>
            <w:tcBorders>
              <w:top w:val="single" w:color="auto" w:sz="4" w:space="0"/>
              <w:left w:val="single" w:color="auto" w:sz="4" w:space="0"/>
              <w:bottom w:val="single" w:color="auto" w:sz="4" w:space="0"/>
              <w:right w:val="single" w:color="auto" w:sz="4" w:space="0"/>
            </w:tcBorders>
            <w:vAlign w:val="center"/>
          </w:tcPr>
          <w:p w14:paraId="6FE00D66">
            <w:pPr>
              <w:jc w:val="center"/>
              <w:rPr>
                <w:rFonts w:ascii="宋体" w:hAnsi="宋体" w:eastAsia="宋体" w:cs="Times New Roman"/>
                <w:bCs/>
                <w:kern w:val="2"/>
                <w:sz w:val="24"/>
                <w:szCs w:val="24"/>
                <w:lang w:val="en-US" w:eastAsia="zh-CN" w:bidi="ar-SA"/>
              </w:rPr>
            </w:pPr>
            <w:r>
              <w:rPr>
                <w:rFonts w:hint="eastAsia" w:ascii="宋体" w:hAnsi="宋体" w:eastAsia="宋体" w:cs="Times New Roman"/>
                <w:bCs/>
                <w:sz w:val="24"/>
                <w:szCs w:val="24"/>
                <w:lang w:val="en-US" w:eastAsia="zh-CN"/>
              </w:rPr>
              <w:t>董小</w:t>
            </w:r>
            <w:r>
              <w:rPr>
                <w:rFonts w:hint="eastAsia" w:ascii="宋体" w:hAnsi="宋体" w:eastAsia="宋体" w:cs="Times New Roman"/>
                <w:bCs/>
                <w:sz w:val="24"/>
                <w:szCs w:val="24"/>
              </w:rPr>
              <w:t>办公楼一楼仓库</w:t>
            </w:r>
          </w:p>
        </w:tc>
        <w:tc>
          <w:tcPr>
            <w:tcW w:w="601" w:type="pct"/>
            <w:tcBorders>
              <w:top w:val="single" w:color="auto" w:sz="4" w:space="0"/>
              <w:left w:val="single" w:color="auto" w:sz="4" w:space="0"/>
              <w:bottom w:val="single" w:color="auto" w:sz="4" w:space="0"/>
              <w:right w:val="single" w:color="auto" w:sz="4" w:space="0"/>
            </w:tcBorders>
            <w:vAlign w:val="center"/>
          </w:tcPr>
          <w:p w14:paraId="5A965B17">
            <w:pPr>
              <w:jc w:val="center"/>
              <w:rPr>
                <w:rFonts w:hint="eastAsia" w:ascii="宋体" w:hAnsi="宋体" w:eastAsia="宋体" w:cs="Times New Roman"/>
                <w:bCs/>
                <w:kern w:val="2"/>
                <w:sz w:val="24"/>
                <w:szCs w:val="24"/>
                <w:lang w:val="en-US" w:eastAsia="zh-CN" w:bidi="ar-SA"/>
              </w:rPr>
            </w:pPr>
            <w:r>
              <w:rPr>
                <w:rFonts w:hint="eastAsia" w:ascii="宋体" w:hAnsi="宋体" w:eastAsia="宋体" w:cs="Times New Roman"/>
                <w:bCs/>
                <w:sz w:val="24"/>
                <w:szCs w:val="24"/>
                <w:lang w:val="en-US" w:eastAsia="zh-CN"/>
              </w:rPr>
              <w:t>杨琳</w:t>
            </w:r>
          </w:p>
        </w:tc>
        <w:tc>
          <w:tcPr>
            <w:tcW w:w="757" w:type="pct"/>
            <w:tcBorders>
              <w:top w:val="single" w:color="auto" w:sz="4" w:space="0"/>
              <w:left w:val="single" w:color="auto" w:sz="4" w:space="0"/>
              <w:bottom w:val="single" w:color="auto" w:sz="4" w:space="0"/>
              <w:right w:val="single" w:color="auto" w:sz="4" w:space="0"/>
            </w:tcBorders>
            <w:vAlign w:val="center"/>
          </w:tcPr>
          <w:p w14:paraId="12008D9D">
            <w:pPr>
              <w:jc w:val="center"/>
              <w:rPr>
                <w:rFonts w:ascii="宋体" w:hAnsi="宋体" w:eastAsia="宋体" w:cs="Times New Roman"/>
                <w:bCs/>
                <w:sz w:val="24"/>
                <w:szCs w:val="24"/>
              </w:rPr>
            </w:pPr>
            <w:r>
              <w:rPr>
                <w:rFonts w:hint="eastAsia" w:ascii="宋体" w:hAnsi="宋体" w:eastAsia="宋体" w:cs="Times New Roman"/>
                <w:bCs/>
                <w:sz w:val="24"/>
                <w:szCs w:val="24"/>
              </w:rPr>
              <w:t>88205706</w:t>
            </w:r>
          </w:p>
        </w:tc>
      </w:tr>
      <w:tr w14:paraId="0AE778EA">
        <w:tblPrEx>
          <w:tblCellMar>
            <w:top w:w="0" w:type="dxa"/>
            <w:left w:w="108" w:type="dxa"/>
            <w:bottom w:w="0" w:type="dxa"/>
            <w:right w:w="108" w:type="dxa"/>
          </w:tblCellMar>
        </w:tblPrEx>
        <w:trPr>
          <w:trHeight w:val="558" w:hRule="exact"/>
          <w:jc w:val="center"/>
        </w:trPr>
        <w:tc>
          <w:tcPr>
            <w:tcW w:w="455" w:type="pct"/>
            <w:tcBorders>
              <w:top w:val="single" w:color="auto" w:sz="4" w:space="0"/>
              <w:left w:val="single" w:color="auto" w:sz="4" w:space="0"/>
              <w:bottom w:val="single" w:color="auto" w:sz="4" w:space="0"/>
              <w:right w:val="single" w:color="auto" w:sz="4" w:space="0"/>
            </w:tcBorders>
            <w:vAlign w:val="center"/>
          </w:tcPr>
          <w:p w14:paraId="56E14FFD">
            <w:pPr>
              <w:jc w:val="center"/>
              <w:rPr>
                <w:rFonts w:ascii="宋体" w:hAnsi="宋体" w:eastAsia="宋体" w:cs="Times New Roman"/>
                <w:bCs/>
                <w:sz w:val="24"/>
                <w:szCs w:val="24"/>
              </w:rPr>
            </w:pPr>
            <w:r>
              <w:rPr>
                <w:rFonts w:hint="eastAsia" w:ascii="宋体" w:hAnsi="宋体" w:eastAsia="宋体" w:cs="Times New Roman"/>
                <w:bCs/>
                <w:sz w:val="24"/>
                <w:szCs w:val="24"/>
              </w:rPr>
              <w:t>18</w:t>
            </w:r>
          </w:p>
        </w:tc>
        <w:tc>
          <w:tcPr>
            <w:tcW w:w="848" w:type="pct"/>
            <w:tcBorders>
              <w:top w:val="single" w:color="auto" w:sz="4" w:space="0"/>
              <w:left w:val="single" w:color="auto" w:sz="4" w:space="0"/>
              <w:bottom w:val="single" w:color="auto" w:sz="4" w:space="0"/>
              <w:right w:val="single" w:color="auto" w:sz="4" w:space="0"/>
            </w:tcBorders>
            <w:vAlign w:val="center"/>
          </w:tcPr>
          <w:p w14:paraId="462A0AB1">
            <w:pPr>
              <w:jc w:val="center"/>
              <w:rPr>
                <w:rFonts w:ascii="宋体" w:hAnsi="宋体" w:eastAsia="宋体" w:cs="Times New Roman"/>
                <w:bCs/>
                <w:sz w:val="24"/>
                <w:szCs w:val="24"/>
              </w:rPr>
            </w:pPr>
            <w:r>
              <w:rPr>
                <w:rFonts w:hint="eastAsia" w:ascii="宋体" w:hAnsi="宋体" w:eastAsia="宋体" w:cs="Times New Roman"/>
                <w:bCs/>
                <w:sz w:val="24"/>
                <w:szCs w:val="24"/>
              </w:rPr>
              <w:t>锤子</w:t>
            </w:r>
          </w:p>
        </w:tc>
        <w:tc>
          <w:tcPr>
            <w:tcW w:w="829" w:type="pct"/>
            <w:tcBorders>
              <w:top w:val="single" w:color="auto" w:sz="4" w:space="0"/>
              <w:left w:val="single" w:color="auto" w:sz="4" w:space="0"/>
              <w:bottom w:val="single" w:color="auto" w:sz="4" w:space="0"/>
              <w:right w:val="single" w:color="auto" w:sz="4" w:space="0"/>
            </w:tcBorders>
            <w:vAlign w:val="center"/>
          </w:tcPr>
          <w:p w14:paraId="1A113DD4">
            <w:pPr>
              <w:jc w:val="center"/>
              <w:rPr>
                <w:rFonts w:ascii="宋体" w:hAnsi="宋体" w:eastAsia="宋体" w:cs="Times New Roman"/>
                <w:bCs/>
                <w:sz w:val="24"/>
                <w:szCs w:val="24"/>
              </w:rPr>
            </w:pPr>
            <w:r>
              <w:rPr>
                <w:rFonts w:hint="eastAsia" w:ascii="宋体" w:hAnsi="宋体" w:eastAsia="宋体" w:cs="Times New Roman"/>
                <w:bCs/>
                <w:sz w:val="24"/>
                <w:szCs w:val="24"/>
              </w:rPr>
              <w:t>10把</w:t>
            </w:r>
          </w:p>
        </w:tc>
        <w:tc>
          <w:tcPr>
            <w:tcW w:w="1507" w:type="pct"/>
            <w:tcBorders>
              <w:top w:val="single" w:color="auto" w:sz="4" w:space="0"/>
              <w:left w:val="single" w:color="auto" w:sz="4" w:space="0"/>
              <w:bottom w:val="single" w:color="auto" w:sz="4" w:space="0"/>
              <w:right w:val="single" w:color="auto" w:sz="4" w:space="0"/>
            </w:tcBorders>
            <w:vAlign w:val="center"/>
          </w:tcPr>
          <w:p w14:paraId="461A0298">
            <w:pPr>
              <w:jc w:val="center"/>
              <w:rPr>
                <w:rFonts w:ascii="宋体" w:hAnsi="宋体" w:eastAsia="宋体" w:cs="Times New Roman"/>
                <w:bCs/>
                <w:kern w:val="2"/>
                <w:sz w:val="24"/>
                <w:szCs w:val="24"/>
                <w:lang w:val="en-US" w:eastAsia="zh-CN" w:bidi="ar-SA"/>
              </w:rPr>
            </w:pPr>
            <w:r>
              <w:rPr>
                <w:rFonts w:hint="eastAsia" w:ascii="宋体" w:hAnsi="宋体" w:eastAsia="宋体" w:cs="Times New Roman"/>
                <w:bCs/>
                <w:sz w:val="24"/>
                <w:szCs w:val="24"/>
                <w:lang w:val="en-US" w:eastAsia="zh-CN"/>
              </w:rPr>
              <w:t>董小</w:t>
            </w:r>
            <w:r>
              <w:rPr>
                <w:rFonts w:hint="eastAsia" w:ascii="宋体" w:hAnsi="宋体" w:eastAsia="宋体" w:cs="Times New Roman"/>
                <w:bCs/>
                <w:sz w:val="24"/>
                <w:szCs w:val="24"/>
              </w:rPr>
              <w:t>办公楼一楼仓库</w:t>
            </w:r>
          </w:p>
        </w:tc>
        <w:tc>
          <w:tcPr>
            <w:tcW w:w="601" w:type="pct"/>
            <w:tcBorders>
              <w:top w:val="single" w:color="auto" w:sz="4" w:space="0"/>
              <w:left w:val="single" w:color="auto" w:sz="4" w:space="0"/>
              <w:bottom w:val="single" w:color="auto" w:sz="4" w:space="0"/>
              <w:right w:val="single" w:color="auto" w:sz="4" w:space="0"/>
            </w:tcBorders>
            <w:vAlign w:val="center"/>
          </w:tcPr>
          <w:p w14:paraId="6B9FA22A">
            <w:pPr>
              <w:jc w:val="center"/>
              <w:rPr>
                <w:rFonts w:hint="eastAsia" w:ascii="宋体" w:hAnsi="宋体" w:eastAsia="宋体" w:cs="Times New Roman"/>
                <w:bCs/>
                <w:kern w:val="2"/>
                <w:sz w:val="24"/>
                <w:szCs w:val="24"/>
                <w:lang w:val="en-US" w:eastAsia="zh-CN" w:bidi="ar-SA"/>
              </w:rPr>
            </w:pPr>
            <w:r>
              <w:rPr>
                <w:rFonts w:hint="eastAsia" w:ascii="宋体" w:hAnsi="宋体" w:eastAsia="宋体" w:cs="Times New Roman"/>
                <w:bCs/>
                <w:sz w:val="24"/>
                <w:szCs w:val="24"/>
                <w:lang w:val="en-US" w:eastAsia="zh-CN"/>
              </w:rPr>
              <w:t>杨琳</w:t>
            </w:r>
          </w:p>
        </w:tc>
        <w:tc>
          <w:tcPr>
            <w:tcW w:w="757" w:type="pct"/>
            <w:tcBorders>
              <w:top w:val="single" w:color="auto" w:sz="4" w:space="0"/>
              <w:left w:val="single" w:color="auto" w:sz="4" w:space="0"/>
              <w:bottom w:val="single" w:color="auto" w:sz="4" w:space="0"/>
              <w:right w:val="single" w:color="auto" w:sz="4" w:space="0"/>
            </w:tcBorders>
            <w:vAlign w:val="center"/>
          </w:tcPr>
          <w:p w14:paraId="1E2C1FCF">
            <w:pPr>
              <w:jc w:val="center"/>
              <w:rPr>
                <w:rFonts w:ascii="宋体" w:hAnsi="宋体" w:eastAsia="宋体" w:cs="Times New Roman"/>
                <w:bCs/>
                <w:sz w:val="24"/>
                <w:szCs w:val="24"/>
              </w:rPr>
            </w:pPr>
            <w:r>
              <w:rPr>
                <w:rFonts w:hint="eastAsia" w:ascii="宋体" w:hAnsi="宋体" w:eastAsia="宋体" w:cs="Times New Roman"/>
                <w:bCs/>
                <w:sz w:val="24"/>
                <w:szCs w:val="24"/>
              </w:rPr>
              <w:t>88205706</w:t>
            </w:r>
          </w:p>
        </w:tc>
      </w:tr>
      <w:tr w14:paraId="43C27D27">
        <w:tblPrEx>
          <w:tblCellMar>
            <w:top w:w="0" w:type="dxa"/>
            <w:left w:w="108" w:type="dxa"/>
            <w:bottom w:w="0" w:type="dxa"/>
            <w:right w:w="108" w:type="dxa"/>
          </w:tblCellMar>
        </w:tblPrEx>
        <w:trPr>
          <w:trHeight w:val="558" w:hRule="exact"/>
          <w:jc w:val="center"/>
        </w:trPr>
        <w:tc>
          <w:tcPr>
            <w:tcW w:w="455" w:type="pct"/>
            <w:tcBorders>
              <w:top w:val="single" w:color="auto" w:sz="4" w:space="0"/>
              <w:left w:val="single" w:color="auto" w:sz="4" w:space="0"/>
              <w:bottom w:val="single" w:color="auto" w:sz="4" w:space="0"/>
              <w:right w:val="single" w:color="auto" w:sz="4" w:space="0"/>
            </w:tcBorders>
            <w:vAlign w:val="center"/>
          </w:tcPr>
          <w:p w14:paraId="62EB89CE">
            <w:pPr>
              <w:jc w:val="center"/>
              <w:rPr>
                <w:rFonts w:ascii="宋体" w:hAnsi="宋体" w:eastAsia="宋体" w:cs="Times New Roman"/>
                <w:bCs/>
                <w:sz w:val="24"/>
                <w:szCs w:val="24"/>
              </w:rPr>
            </w:pPr>
            <w:r>
              <w:rPr>
                <w:rFonts w:hint="eastAsia" w:ascii="宋体" w:hAnsi="宋体" w:eastAsia="宋体" w:cs="Times New Roman"/>
                <w:bCs/>
                <w:sz w:val="24"/>
                <w:szCs w:val="24"/>
              </w:rPr>
              <w:t>19</w:t>
            </w:r>
          </w:p>
        </w:tc>
        <w:tc>
          <w:tcPr>
            <w:tcW w:w="848" w:type="pct"/>
            <w:tcBorders>
              <w:top w:val="single" w:color="auto" w:sz="4" w:space="0"/>
              <w:left w:val="single" w:color="auto" w:sz="4" w:space="0"/>
              <w:bottom w:val="single" w:color="auto" w:sz="4" w:space="0"/>
              <w:right w:val="single" w:color="auto" w:sz="4" w:space="0"/>
            </w:tcBorders>
            <w:vAlign w:val="center"/>
          </w:tcPr>
          <w:p w14:paraId="010EEA68">
            <w:pPr>
              <w:jc w:val="center"/>
              <w:rPr>
                <w:rFonts w:ascii="宋体" w:hAnsi="宋体" w:eastAsia="宋体" w:cs="Times New Roman"/>
                <w:bCs/>
                <w:sz w:val="24"/>
                <w:szCs w:val="24"/>
              </w:rPr>
            </w:pPr>
            <w:r>
              <w:rPr>
                <w:rFonts w:hint="eastAsia" w:ascii="宋体" w:hAnsi="宋体" w:eastAsia="宋体" w:cs="Times New Roman"/>
                <w:bCs/>
                <w:sz w:val="24"/>
                <w:szCs w:val="24"/>
              </w:rPr>
              <w:t>钳子</w:t>
            </w:r>
          </w:p>
        </w:tc>
        <w:tc>
          <w:tcPr>
            <w:tcW w:w="829" w:type="pct"/>
            <w:tcBorders>
              <w:top w:val="single" w:color="auto" w:sz="4" w:space="0"/>
              <w:left w:val="single" w:color="auto" w:sz="4" w:space="0"/>
              <w:bottom w:val="single" w:color="auto" w:sz="4" w:space="0"/>
              <w:right w:val="single" w:color="auto" w:sz="4" w:space="0"/>
            </w:tcBorders>
            <w:vAlign w:val="center"/>
          </w:tcPr>
          <w:p w14:paraId="66CDD80A">
            <w:pPr>
              <w:jc w:val="center"/>
              <w:rPr>
                <w:rFonts w:ascii="宋体" w:hAnsi="宋体" w:eastAsia="宋体" w:cs="Times New Roman"/>
                <w:bCs/>
                <w:sz w:val="24"/>
                <w:szCs w:val="24"/>
              </w:rPr>
            </w:pPr>
            <w:r>
              <w:rPr>
                <w:rFonts w:hint="eastAsia" w:ascii="宋体" w:hAnsi="宋体" w:eastAsia="宋体" w:cs="Times New Roman"/>
                <w:bCs/>
                <w:sz w:val="24"/>
                <w:szCs w:val="24"/>
              </w:rPr>
              <w:t>10把</w:t>
            </w:r>
          </w:p>
        </w:tc>
        <w:tc>
          <w:tcPr>
            <w:tcW w:w="1507" w:type="pct"/>
            <w:tcBorders>
              <w:top w:val="single" w:color="auto" w:sz="4" w:space="0"/>
              <w:left w:val="single" w:color="auto" w:sz="4" w:space="0"/>
              <w:bottom w:val="single" w:color="auto" w:sz="4" w:space="0"/>
              <w:right w:val="single" w:color="auto" w:sz="4" w:space="0"/>
            </w:tcBorders>
            <w:vAlign w:val="center"/>
          </w:tcPr>
          <w:p w14:paraId="45444AD6">
            <w:pPr>
              <w:jc w:val="center"/>
              <w:rPr>
                <w:rFonts w:ascii="宋体" w:hAnsi="宋体" w:eastAsia="宋体" w:cs="Times New Roman"/>
                <w:bCs/>
                <w:kern w:val="2"/>
                <w:sz w:val="24"/>
                <w:szCs w:val="24"/>
                <w:lang w:val="en-US" w:eastAsia="zh-CN" w:bidi="ar-SA"/>
              </w:rPr>
            </w:pPr>
            <w:r>
              <w:rPr>
                <w:rFonts w:hint="eastAsia" w:ascii="宋体" w:hAnsi="宋体" w:eastAsia="宋体" w:cs="Times New Roman"/>
                <w:bCs/>
                <w:sz w:val="24"/>
                <w:szCs w:val="24"/>
                <w:lang w:val="en-US" w:eastAsia="zh-CN"/>
              </w:rPr>
              <w:t>董小</w:t>
            </w:r>
            <w:r>
              <w:rPr>
                <w:rFonts w:hint="eastAsia" w:ascii="宋体" w:hAnsi="宋体" w:eastAsia="宋体" w:cs="Times New Roman"/>
                <w:bCs/>
                <w:sz w:val="24"/>
                <w:szCs w:val="24"/>
              </w:rPr>
              <w:t>办公楼一楼仓库</w:t>
            </w:r>
          </w:p>
        </w:tc>
        <w:tc>
          <w:tcPr>
            <w:tcW w:w="601" w:type="pct"/>
            <w:tcBorders>
              <w:top w:val="single" w:color="auto" w:sz="4" w:space="0"/>
              <w:left w:val="single" w:color="auto" w:sz="4" w:space="0"/>
              <w:bottom w:val="single" w:color="auto" w:sz="4" w:space="0"/>
              <w:right w:val="single" w:color="auto" w:sz="4" w:space="0"/>
            </w:tcBorders>
            <w:vAlign w:val="center"/>
          </w:tcPr>
          <w:p w14:paraId="048ECA89">
            <w:pPr>
              <w:jc w:val="center"/>
              <w:rPr>
                <w:rFonts w:hint="eastAsia" w:ascii="宋体" w:hAnsi="宋体" w:eastAsia="宋体" w:cs="Times New Roman"/>
                <w:bCs/>
                <w:kern w:val="2"/>
                <w:sz w:val="24"/>
                <w:szCs w:val="24"/>
                <w:lang w:val="en-US" w:eastAsia="zh-CN" w:bidi="ar-SA"/>
              </w:rPr>
            </w:pPr>
            <w:r>
              <w:rPr>
                <w:rFonts w:hint="eastAsia" w:ascii="宋体" w:hAnsi="宋体" w:eastAsia="宋体" w:cs="Times New Roman"/>
                <w:bCs/>
                <w:sz w:val="24"/>
                <w:szCs w:val="24"/>
                <w:lang w:val="en-US" w:eastAsia="zh-CN"/>
              </w:rPr>
              <w:t>杨琳</w:t>
            </w:r>
          </w:p>
        </w:tc>
        <w:tc>
          <w:tcPr>
            <w:tcW w:w="757" w:type="pct"/>
            <w:tcBorders>
              <w:top w:val="single" w:color="auto" w:sz="4" w:space="0"/>
              <w:left w:val="single" w:color="auto" w:sz="4" w:space="0"/>
              <w:bottom w:val="single" w:color="auto" w:sz="4" w:space="0"/>
              <w:right w:val="single" w:color="auto" w:sz="4" w:space="0"/>
            </w:tcBorders>
            <w:vAlign w:val="center"/>
          </w:tcPr>
          <w:p w14:paraId="6F5C4DCD">
            <w:pPr>
              <w:jc w:val="center"/>
              <w:rPr>
                <w:rFonts w:ascii="宋体" w:hAnsi="宋体" w:eastAsia="宋体" w:cs="Times New Roman"/>
                <w:bCs/>
                <w:sz w:val="24"/>
                <w:szCs w:val="24"/>
              </w:rPr>
            </w:pPr>
            <w:r>
              <w:rPr>
                <w:rFonts w:hint="eastAsia" w:ascii="宋体" w:hAnsi="宋体" w:eastAsia="宋体" w:cs="Times New Roman"/>
                <w:bCs/>
                <w:sz w:val="24"/>
                <w:szCs w:val="24"/>
              </w:rPr>
              <w:t>88205706</w:t>
            </w:r>
          </w:p>
        </w:tc>
      </w:tr>
      <w:tr w14:paraId="592C93AD">
        <w:tblPrEx>
          <w:tblCellMar>
            <w:top w:w="0" w:type="dxa"/>
            <w:left w:w="108" w:type="dxa"/>
            <w:bottom w:w="0" w:type="dxa"/>
            <w:right w:w="108" w:type="dxa"/>
          </w:tblCellMar>
        </w:tblPrEx>
        <w:trPr>
          <w:trHeight w:val="558" w:hRule="exact"/>
          <w:jc w:val="center"/>
        </w:trPr>
        <w:tc>
          <w:tcPr>
            <w:tcW w:w="455" w:type="pct"/>
            <w:tcBorders>
              <w:top w:val="single" w:color="auto" w:sz="4" w:space="0"/>
              <w:left w:val="single" w:color="auto" w:sz="4" w:space="0"/>
              <w:bottom w:val="single" w:color="auto" w:sz="4" w:space="0"/>
              <w:right w:val="single" w:color="auto" w:sz="4" w:space="0"/>
            </w:tcBorders>
            <w:vAlign w:val="center"/>
          </w:tcPr>
          <w:p w14:paraId="0C177CCA">
            <w:pPr>
              <w:jc w:val="center"/>
              <w:rPr>
                <w:rFonts w:ascii="宋体" w:hAnsi="宋体" w:eastAsia="宋体" w:cs="Times New Roman"/>
                <w:bCs/>
                <w:sz w:val="24"/>
                <w:szCs w:val="24"/>
              </w:rPr>
            </w:pPr>
            <w:r>
              <w:rPr>
                <w:rFonts w:hint="eastAsia" w:ascii="宋体" w:hAnsi="宋体" w:eastAsia="宋体" w:cs="Times New Roman"/>
                <w:bCs/>
                <w:sz w:val="24"/>
                <w:szCs w:val="24"/>
              </w:rPr>
              <w:t>20</w:t>
            </w:r>
          </w:p>
        </w:tc>
        <w:tc>
          <w:tcPr>
            <w:tcW w:w="848" w:type="pct"/>
            <w:tcBorders>
              <w:top w:val="single" w:color="auto" w:sz="4" w:space="0"/>
              <w:left w:val="single" w:color="auto" w:sz="4" w:space="0"/>
              <w:bottom w:val="single" w:color="auto" w:sz="4" w:space="0"/>
              <w:right w:val="single" w:color="auto" w:sz="4" w:space="0"/>
            </w:tcBorders>
            <w:vAlign w:val="center"/>
          </w:tcPr>
          <w:p w14:paraId="2C21C9E6">
            <w:pPr>
              <w:jc w:val="center"/>
              <w:rPr>
                <w:rFonts w:ascii="宋体" w:hAnsi="宋体" w:eastAsia="宋体" w:cs="Times New Roman"/>
                <w:bCs/>
                <w:sz w:val="24"/>
                <w:szCs w:val="24"/>
              </w:rPr>
            </w:pPr>
            <w:r>
              <w:rPr>
                <w:rFonts w:hint="eastAsia" w:ascii="宋体" w:hAnsi="宋体" w:eastAsia="宋体" w:cs="Times New Roman"/>
                <w:bCs/>
                <w:sz w:val="24"/>
                <w:szCs w:val="24"/>
              </w:rPr>
              <w:t>铁锨</w:t>
            </w:r>
          </w:p>
        </w:tc>
        <w:tc>
          <w:tcPr>
            <w:tcW w:w="829" w:type="pct"/>
            <w:tcBorders>
              <w:top w:val="single" w:color="auto" w:sz="4" w:space="0"/>
              <w:left w:val="single" w:color="auto" w:sz="4" w:space="0"/>
              <w:bottom w:val="single" w:color="auto" w:sz="4" w:space="0"/>
              <w:right w:val="single" w:color="auto" w:sz="4" w:space="0"/>
            </w:tcBorders>
            <w:vAlign w:val="center"/>
          </w:tcPr>
          <w:p w14:paraId="18FE13A2">
            <w:pPr>
              <w:jc w:val="center"/>
              <w:rPr>
                <w:rFonts w:ascii="宋体" w:hAnsi="宋体" w:eastAsia="宋体" w:cs="Times New Roman"/>
                <w:bCs/>
                <w:sz w:val="24"/>
                <w:szCs w:val="24"/>
              </w:rPr>
            </w:pPr>
            <w:r>
              <w:rPr>
                <w:rFonts w:hint="eastAsia" w:ascii="宋体" w:hAnsi="宋体" w:eastAsia="宋体" w:cs="Times New Roman"/>
                <w:bCs/>
                <w:sz w:val="24"/>
                <w:szCs w:val="24"/>
              </w:rPr>
              <w:t>60把</w:t>
            </w:r>
          </w:p>
        </w:tc>
        <w:tc>
          <w:tcPr>
            <w:tcW w:w="1507" w:type="pct"/>
            <w:tcBorders>
              <w:top w:val="single" w:color="auto" w:sz="4" w:space="0"/>
              <w:left w:val="single" w:color="auto" w:sz="4" w:space="0"/>
              <w:bottom w:val="single" w:color="auto" w:sz="4" w:space="0"/>
              <w:right w:val="single" w:color="auto" w:sz="4" w:space="0"/>
            </w:tcBorders>
            <w:vAlign w:val="center"/>
          </w:tcPr>
          <w:p w14:paraId="5E357779">
            <w:pPr>
              <w:jc w:val="center"/>
              <w:rPr>
                <w:rFonts w:ascii="宋体" w:hAnsi="宋体" w:eastAsia="宋体" w:cs="Times New Roman"/>
                <w:bCs/>
                <w:kern w:val="2"/>
                <w:sz w:val="24"/>
                <w:szCs w:val="24"/>
                <w:lang w:val="en-US" w:eastAsia="zh-CN" w:bidi="ar-SA"/>
              </w:rPr>
            </w:pPr>
            <w:r>
              <w:rPr>
                <w:rFonts w:hint="eastAsia" w:ascii="宋体" w:hAnsi="宋体" w:eastAsia="宋体" w:cs="Times New Roman"/>
                <w:bCs/>
                <w:sz w:val="24"/>
                <w:szCs w:val="24"/>
                <w:lang w:val="en-US" w:eastAsia="zh-CN"/>
              </w:rPr>
              <w:t>董小</w:t>
            </w:r>
            <w:r>
              <w:rPr>
                <w:rFonts w:hint="eastAsia" w:ascii="宋体" w:hAnsi="宋体" w:eastAsia="宋体" w:cs="Times New Roman"/>
                <w:bCs/>
                <w:sz w:val="24"/>
                <w:szCs w:val="24"/>
              </w:rPr>
              <w:t>办公楼一楼仓库</w:t>
            </w:r>
          </w:p>
        </w:tc>
        <w:tc>
          <w:tcPr>
            <w:tcW w:w="601" w:type="pct"/>
            <w:tcBorders>
              <w:top w:val="single" w:color="auto" w:sz="4" w:space="0"/>
              <w:left w:val="single" w:color="auto" w:sz="4" w:space="0"/>
              <w:bottom w:val="single" w:color="auto" w:sz="4" w:space="0"/>
              <w:right w:val="single" w:color="auto" w:sz="4" w:space="0"/>
            </w:tcBorders>
            <w:vAlign w:val="center"/>
          </w:tcPr>
          <w:p w14:paraId="5066D63E">
            <w:pPr>
              <w:jc w:val="center"/>
              <w:rPr>
                <w:rFonts w:hint="eastAsia" w:ascii="宋体" w:hAnsi="宋体" w:eastAsia="宋体" w:cs="Times New Roman"/>
                <w:bCs/>
                <w:kern w:val="2"/>
                <w:sz w:val="24"/>
                <w:szCs w:val="24"/>
                <w:lang w:val="en-US" w:eastAsia="zh-CN" w:bidi="ar-SA"/>
              </w:rPr>
            </w:pPr>
            <w:r>
              <w:rPr>
                <w:rFonts w:hint="eastAsia" w:ascii="宋体" w:hAnsi="宋体" w:eastAsia="宋体" w:cs="Times New Roman"/>
                <w:bCs/>
                <w:sz w:val="24"/>
                <w:szCs w:val="24"/>
                <w:lang w:val="en-US" w:eastAsia="zh-CN"/>
              </w:rPr>
              <w:t>杨琳</w:t>
            </w:r>
          </w:p>
        </w:tc>
        <w:tc>
          <w:tcPr>
            <w:tcW w:w="757" w:type="pct"/>
            <w:tcBorders>
              <w:top w:val="single" w:color="auto" w:sz="4" w:space="0"/>
              <w:left w:val="single" w:color="auto" w:sz="4" w:space="0"/>
              <w:bottom w:val="single" w:color="auto" w:sz="4" w:space="0"/>
              <w:right w:val="single" w:color="auto" w:sz="4" w:space="0"/>
            </w:tcBorders>
            <w:vAlign w:val="center"/>
          </w:tcPr>
          <w:p w14:paraId="4351224A">
            <w:pPr>
              <w:jc w:val="center"/>
              <w:rPr>
                <w:rFonts w:ascii="宋体" w:hAnsi="宋体" w:eastAsia="宋体" w:cs="Times New Roman"/>
                <w:bCs/>
                <w:sz w:val="24"/>
                <w:szCs w:val="24"/>
              </w:rPr>
            </w:pPr>
            <w:r>
              <w:rPr>
                <w:rFonts w:hint="eastAsia" w:ascii="宋体" w:hAnsi="宋体" w:eastAsia="宋体" w:cs="Times New Roman"/>
                <w:bCs/>
                <w:sz w:val="24"/>
                <w:szCs w:val="24"/>
              </w:rPr>
              <w:t>88205706</w:t>
            </w:r>
          </w:p>
        </w:tc>
      </w:tr>
      <w:tr w14:paraId="400BAC6D">
        <w:tblPrEx>
          <w:tblCellMar>
            <w:top w:w="0" w:type="dxa"/>
            <w:left w:w="108" w:type="dxa"/>
            <w:bottom w:w="0" w:type="dxa"/>
            <w:right w:w="108" w:type="dxa"/>
          </w:tblCellMar>
        </w:tblPrEx>
        <w:trPr>
          <w:trHeight w:val="558" w:hRule="exact"/>
          <w:jc w:val="center"/>
        </w:trPr>
        <w:tc>
          <w:tcPr>
            <w:tcW w:w="455" w:type="pct"/>
            <w:tcBorders>
              <w:top w:val="single" w:color="auto" w:sz="4" w:space="0"/>
              <w:left w:val="single" w:color="auto" w:sz="4" w:space="0"/>
              <w:bottom w:val="single" w:color="auto" w:sz="4" w:space="0"/>
              <w:right w:val="single" w:color="auto" w:sz="4" w:space="0"/>
            </w:tcBorders>
            <w:vAlign w:val="center"/>
          </w:tcPr>
          <w:p w14:paraId="28959670">
            <w:pPr>
              <w:jc w:val="center"/>
              <w:rPr>
                <w:rFonts w:ascii="宋体" w:hAnsi="宋体" w:eastAsia="宋体" w:cs="Times New Roman"/>
                <w:bCs/>
                <w:sz w:val="24"/>
                <w:szCs w:val="24"/>
              </w:rPr>
            </w:pPr>
            <w:r>
              <w:rPr>
                <w:rFonts w:hint="eastAsia" w:ascii="宋体" w:hAnsi="宋体" w:eastAsia="宋体" w:cs="Times New Roman"/>
                <w:bCs/>
                <w:sz w:val="24"/>
                <w:szCs w:val="24"/>
              </w:rPr>
              <w:t>21</w:t>
            </w:r>
          </w:p>
        </w:tc>
        <w:tc>
          <w:tcPr>
            <w:tcW w:w="848" w:type="pct"/>
            <w:tcBorders>
              <w:top w:val="single" w:color="auto" w:sz="4" w:space="0"/>
              <w:left w:val="single" w:color="auto" w:sz="4" w:space="0"/>
              <w:bottom w:val="single" w:color="auto" w:sz="4" w:space="0"/>
              <w:right w:val="single" w:color="auto" w:sz="4" w:space="0"/>
            </w:tcBorders>
            <w:vAlign w:val="center"/>
          </w:tcPr>
          <w:p w14:paraId="0DE85C60">
            <w:pPr>
              <w:jc w:val="center"/>
              <w:rPr>
                <w:rFonts w:ascii="宋体" w:hAnsi="宋体" w:eastAsia="宋体" w:cs="Times New Roman"/>
                <w:bCs/>
                <w:sz w:val="24"/>
                <w:szCs w:val="24"/>
              </w:rPr>
            </w:pPr>
            <w:r>
              <w:rPr>
                <w:rFonts w:hint="eastAsia" w:ascii="宋体" w:hAnsi="宋体" w:eastAsia="宋体" w:cs="Times New Roman"/>
                <w:bCs/>
                <w:sz w:val="24"/>
                <w:szCs w:val="24"/>
              </w:rPr>
              <w:t>镐</w:t>
            </w:r>
          </w:p>
        </w:tc>
        <w:tc>
          <w:tcPr>
            <w:tcW w:w="829" w:type="pct"/>
            <w:tcBorders>
              <w:top w:val="single" w:color="auto" w:sz="4" w:space="0"/>
              <w:left w:val="single" w:color="auto" w:sz="4" w:space="0"/>
              <w:bottom w:val="single" w:color="auto" w:sz="4" w:space="0"/>
              <w:right w:val="single" w:color="auto" w:sz="4" w:space="0"/>
            </w:tcBorders>
            <w:vAlign w:val="center"/>
          </w:tcPr>
          <w:p w14:paraId="04AC42F4">
            <w:pPr>
              <w:jc w:val="center"/>
              <w:rPr>
                <w:rFonts w:ascii="宋体" w:hAnsi="宋体" w:eastAsia="宋体" w:cs="Times New Roman"/>
                <w:bCs/>
                <w:sz w:val="24"/>
                <w:szCs w:val="24"/>
              </w:rPr>
            </w:pPr>
            <w:r>
              <w:rPr>
                <w:rFonts w:hint="eastAsia" w:ascii="宋体" w:hAnsi="宋体" w:eastAsia="宋体" w:cs="Times New Roman"/>
                <w:bCs/>
                <w:sz w:val="24"/>
                <w:szCs w:val="24"/>
              </w:rPr>
              <w:t>30把</w:t>
            </w:r>
          </w:p>
        </w:tc>
        <w:tc>
          <w:tcPr>
            <w:tcW w:w="1507" w:type="pct"/>
            <w:tcBorders>
              <w:top w:val="single" w:color="auto" w:sz="4" w:space="0"/>
              <w:left w:val="single" w:color="auto" w:sz="4" w:space="0"/>
              <w:bottom w:val="single" w:color="auto" w:sz="4" w:space="0"/>
              <w:right w:val="single" w:color="auto" w:sz="4" w:space="0"/>
            </w:tcBorders>
            <w:vAlign w:val="center"/>
          </w:tcPr>
          <w:p w14:paraId="37DE2343">
            <w:pPr>
              <w:jc w:val="center"/>
              <w:rPr>
                <w:rFonts w:ascii="宋体" w:hAnsi="宋体" w:eastAsia="宋体" w:cs="Times New Roman"/>
                <w:bCs/>
                <w:kern w:val="2"/>
                <w:sz w:val="24"/>
                <w:szCs w:val="24"/>
                <w:lang w:val="en-US" w:eastAsia="zh-CN" w:bidi="ar-SA"/>
              </w:rPr>
            </w:pPr>
            <w:r>
              <w:rPr>
                <w:rFonts w:hint="eastAsia" w:ascii="宋体" w:hAnsi="宋体" w:eastAsia="宋体" w:cs="Times New Roman"/>
                <w:bCs/>
                <w:sz w:val="24"/>
                <w:szCs w:val="24"/>
                <w:lang w:val="en-US" w:eastAsia="zh-CN"/>
              </w:rPr>
              <w:t>董小</w:t>
            </w:r>
            <w:r>
              <w:rPr>
                <w:rFonts w:hint="eastAsia" w:ascii="宋体" w:hAnsi="宋体" w:eastAsia="宋体" w:cs="Times New Roman"/>
                <w:bCs/>
                <w:sz w:val="24"/>
                <w:szCs w:val="24"/>
              </w:rPr>
              <w:t>办公楼一楼仓库</w:t>
            </w:r>
          </w:p>
        </w:tc>
        <w:tc>
          <w:tcPr>
            <w:tcW w:w="601" w:type="pct"/>
            <w:tcBorders>
              <w:top w:val="single" w:color="auto" w:sz="4" w:space="0"/>
              <w:left w:val="single" w:color="auto" w:sz="4" w:space="0"/>
              <w:bottom w:val="single" w:color="auto" w:sz="4" w:space="0"/>
              <w:right w:val="single" w:color="auto" w:sz="4" w:space="0"/>
            </w:tcBorders>
            <w:vAlign w:val="center"/>
          </w:tcPr>
          <w:p w14:paraId="76224D4A">
            <w:pPr>
              <w:jc w:val="center"/>
              <w:rPr>
                <w:rFonts w:hint="eastAsia" w:ascii="宋体" w:hAnsi="宋体" w:eastAsia="宋体" w:cs="Times New Roman"/>
                <w:bCs/>
                <w:kern w:val="2"/>
                <w:sz w:val="24"/>
                <w:szCs w:val="24"/>
                <w:lang w:val="en-US" w:eastAsia="zh-CN" w:bidi="ar-SA"/>
              </w:rPr>
            </w:pPr>
            <w:r>
              <w:rPr>
                <w:rFonts w:hint="eastAsia" w:ascii="宋体" w:hAnsi="宋体" w:eastAsia="宋体" w:cs="Times New Roman"/>
                <w:bCs/>
                <w:sz w:val="24"/>
                <w:szCs w:val="24"/>
                <w:lang w:val="en-US" w:eastAsia="zh-CN"/>
              </w:rPr>
              <w:t>杨琳</w:t>
            </w:r>
          </w:p>
        </w:tc>
        <w:tc>
          <w:tcPr>
            <w:tcW w:w="757" w:type="pct"/>
            <w:tcBorders>
              <w:top w:val="single" w:color="auto" w:sz="4" w:space="0"/>
              <w:left w:val="single" w:color="auto" w:sz="4" w:space="0"/>
              <w:bottom w:val="single" w:color="auto" w:sz="4" w:space="0"/>
              <w:right w:val="single" w:color="auto" w:sz="4" w:space="0"/>
            </w:tcBorders>
            <w:vAlign w:val="center"/>
          </w:tcPr>
          <w:p w14:paraId="5478612F">
            <w:pPr>
              <w:jc w:val="center"/>
              <w:rPr>
                <w:rFonts w:ascii="宋体" w:hAnsi="宋体" w:eastAsia="宋体" w:cs="Times New Roman"/>
                <w:bCs/>
                <w:sz w:val="24"/>
                <w:szCs w:val="24"/>
              </w:rPr>
            </w:pPr>
            <w:r>
              <w:rPr>
                <w:rFonts w:hint="eastAsia" w:ascii="宋体" w:hAnsi="宋体" w:eastAsia="宋体" w:cs="Times New Roman"/>
                <w:bCs/>
                <w:sz w:val="24"/>
                <w:szCs w:val="24"/>
              </w:rPr>
              <w:t>88205706</w:t>
            </w:r>
          </w:p>
        </w:tc>
      </w:tr>
      <w:tr w14:paraId="197FEBAC">
        <w:tblPrEx>
          <w:tblCellMar>
            <w:top w:w="0" w:type="dxa"/>
            <w:left w:w="108" w:type="dxa"/>
            <w:bottom w:w="0" w:type="dxa"/>
            <w:right w:w="108" w:type="dxa"/>
          </w:tblCellMar>
        </w:tblPrEx>
        <w:trPr>
          <w:trHeight w:val="558" w:hRule="exact"/>
          <w:jc w:val="center"/>
        </w:trPr>
        <w:tc>
          <w:tcPr>
            <w:tcW w:w="455" w:type="pct"/>
            <w:tcBorders>
              <w:top w:val="single" w:color="auto" w:sz="4" w:space="0"/>
              <w:left w:val="single" w:color="auto" w:sz="4" w:space="0"/>
              <w:bottom w:val="single" w:color="auto" w:sz="4" w:space="0"/>
              <w:right w:val="single" w:color="auto" w:sz="4" w:space="0"/>
            </w:tcBorders>
            <w:vAlign w:val="center"/>
          </w:tcPr>
          <w:p w14:paraId="43C98CF2">
            <w:pPr>
              <w:jc w:val="center"/>
              <w:rPr>
                <w:rFonts w:ascii="宋体" w:hAnsi="宋体" w:eastAsia="宋体" w:cs="Times New Roman"/>
                <w:bCs/>
                <w:sz w:val="24"/>
                <w:szCs w:val="24"/>
              </w:rPr>
            </w:pPr>
            <w:r>
              <w:rPr>
                <w:rFonts w:hint="eastAsia" w:ascii="宋体" w:hAnsi="宋体" w:eastAsia="宋体" w:cs="Times New Roman"/>
                <w:bCs/>
                <w:sz w:val="24"/>
                <w:szCs w:val="24"/>
              </w:rPr>
              <w:t>22</w:t>
            </w:r>
          </w:p>
        </w:tc>
        <w:tc>
          <w:tcPr>
            <w:tcW w:w="848" w:type="pct"/>
            <w:tcBorders>
              <w:top w:val="single" w:color="auto" w:sz="4" w:space="0"/>
              <w:left w:val="single" w:color="auto" w:sz="4" w:space="0"/>
              <w:bottom w:val="single" w:color="auto" w:sz="4" w:space="0"/>
              <w:right w:val="single" w:color="auto" w:sz="4" w:space="0"/>
            </w:tcBorders>
            <w:vAlign w:val="center"/>
          </w:tcPr>
          <w:p w14:paraId="6F6C9B36">
            <w:pPr>
              <w:jc w:val="center"/>
              <w:rPr>
                <w:rFonts w:ascii="宋体" w:hAnsi="宋体" w:eastAsia="宋体" w:cs="Times New Roman"/>
                <w:bCs/>
                <w:sz w:val="24"/>
                <w:szCs w:val="24"/>
              </w:rPr>
            </w:pPr>
            <w:r>
              <w:rPr>
                <w:rFonts w:hint="eastAsia" w:ascii="宋体" w:hAnsi="宋体" w:eastAsia="宋体" w:cs="Times New Roman"/>
                <w:bCs/>
                <w:sz w:val="24"/>
                <w:szCs w:val="24"/>
              </w:rPr>
              <w:t>铁爬犁</w:t>
            </w:r>
          </w:p>
        </w:tc>
        <w:tc>
          <w:tcPr>
            <w:tcW w:w="829" w:type="pct"/>
            <w:tcBorders>
              <w:top w:val="single" w:color="auto" w:sz="4" w:space="0"/>
              <w:left w:val="single" w:color="auto" w:sz="4" w:space="0"/>
              <w:bottom w:val="single" w:color="auto" w:sz="4" w:space="0"/>
              <w:right w:val="single" w:color="auto" w:sz="4" w:space="0"/>
            </w:tcBorders>
            <w:vAlign w:val="center"/>
          </w:tcPr>
          <w:p w14:paraId="41D5E149">
            <w:pPr>
              <w:jc w:val="center"/>
              <w:rPr>
                <w:rFonts w:ascii="宋体" w:hAnsi="宋体" w:eastAsia="宋体" w:cs="Times New Roman"/>
                <w:bCs/>
                <w:sz w:val="24"/>
                <w:szCs w:val="24"/>
              </w:rPr>
            </w:pPr>
            <w:r>
              <w:rPr>
                <w:rFonts w:hint="eastAsia" w:ascii="宋体" w:hAnsi="宋体" w:eastAsia="宋体" w:cs="Times New Roman"/>
                <w:bCs/>
                <w:sz w:val="24"/>
                <w:szCs w:val="24"/>
              </w:rPr>
              <w:t>10把</w:t>
            </w:r>
          </w:p>
        </w:tc>
        <w:tc>
          <w:tcPr>
            <w:tcW w:w="1507" w:type="pct"/>
            <w:tcBorders>
              <w:top w:val="single" w:color="auto" w:sz="4" w:space="0"/>
              <w:left w:val="single" w:color="auto" w:sz="4" w:space="0"/>
              <w:bottom w:val="single" w:color="auto" w:sz="4" w:space="0"/>
              <w:right w:val="single" w:color="auto" w:sz="4" w:space="0"/>
            </w:tcBorders>
            <w:vAlign w:val="center"/>
          </w:tcPr>
          <w:p w14:paraId="7E7A0CEE">
            <w:pPr>
              <w:jc w:val="center"/>
              <w:rPr>
                <w:rFonts w:ascii="宋体" w:hAnsi="宋体" w:eastAsia="宋体" w:cs="Times New Roman"/>
                <w:bCs/>
                <w:kern w:val="2"/>
                <w:sz w:val="24"/>
                <w:szCs w:val="24"/>
                <w:lang w:val="en-US" w:eastAsia="zh-CN" w:bidi="ar-SA"/>
              </w:rPr>
            </w:pPr>
            <w:r>
              <w:rPr>
                <w:rFonts w:hint="eastAsia" w:ascii="宋体" w:hAnsi="宋体" w:eastAsia="宋体" w:cs="Times New Roman"/>
                <w:bCs/>
                <w:sz w:val="24"/>
                <w:szCs w:val="24"/>
                <w:lang w:val="en-US" w:eastAsia="zh-CN"/>
              </w:rPr>
              <w:t>董小</w:t>
            </w:r>
            <w:r>
              <w:rPr>
                <w:rFonts w:hint="eastAsia" w:ascii="宋体" w:hAnsi="宋体" w:eastAsia="宋体" w:cs="Times New Roman"/>
                <w:bCs/>
                <w:sz w:val="24"/>
                <w:szCs w:val="24"/>
              </w:rPr>
              <w:t>办公楼一楼仓库</w:t>
            </w:r>
          </w:p>
        </w:tc>
        <w:tc>
          <w:tcPr>
            <w:tcW w:w="601" w:type="pct"/>
            <w:tcBorders>
              <w:top w:val="single" w:color="auto" w:sz="4" w:space="0"/>
              <w:left w:val="single" w:color="auto" w:sz="4" w:space="0"/>
              <w:bottom w:val="single" w:color="auto" w:sz="4" w:space="0"/>
              <w:right w:val="single" w:color="auto" w:sz="4" w:space="0"/>
            </w:tcBorders>
            <w:vAlign w:val="center"/>
          </w:tcPr>
          <w:p w14:paraId="7287728E">
            <w:pPr>
              <w:jc w:val="center"/>
              <w:rPr>
                <w:rFonts w:hint="eastAsia" w:ascii="宋体" w:hAnsi="宋体" w:eastAsia="宋体" w:cs="Times New Roman"/>
                <w:bCs/>
                <w:kern w:val="2"/>
                <w:sz w:val="24"/>
                <w:szCs w:val="24"/>
                <w:lang w:val="en-US" w:eastAsia="zh-CN" w:bidi="ar-SA"/>
              </w:rPr>
            </w:pPr>
            <w:r>
              <w:rPr>
                <w:rFonts w:hint="eastAsia" w:ascii="宋体" w:hAnsi="宋体" w:eastAsia="宋体" w:cs="Times New Roman"/>
                <w:bCs/>
                <w:sz w:val="24"/>
                <w:szCs w:val="24"/>
                <w:lang w:val="en-US" w:eastAsia="zh-CN"/>
              </w:rPr>
              <w:t>杨琳</w:t>
            </w:r>
          </w:p>
        </w:tc>
        <w:tc>
          <w:tcPr>
            <w:tcW w:w="757" w:type="pct"/>
            <w:tcBorders>
              <w:top w:val="single" w:color="auto" w:sz="4" w:space="0"/>
              <w:left w:val="single" w:color="auto" w:sz="4" w:space="0"/>
              <w:bottom w:val="single" w:color="auto" w:sz="4" w:space="0"/>
              <w:right w:val="single" w:color="auto" w:sz="4" w:space="0"/>
            </w:tcBorders>
            <w:vAlign w:val="center"/>
          </w:tcPr>
          <w:p w14:paraId="74465E05">
            <w:pPr>
              <w:jc w:val="center"/>
              <w:rPr>
                <w:rFonts w:ascii="宋体" w:hAnsi="宋体" w:eastAsia="宋体" w:cs="Times New Roman"/>
                <w:bCs/>
                <w:sz w:val="24"/>
                <w:szCs w:val="24"/>
              </w:rPr>
            </w:pPr>
            <w:r>
              <w:rPr>
                <w:rFonts w:hint="eastAsia" w:ascii="宋体" w:hAnsi="宋体" w:eastAsia="宋体" w:cs="Times New Roman"/>
                <w:bCs/>
                <w:sz w:val="24"/>
                <w:szCs w:val="24"/>
              </w:rPr>
              <w:t>88205706</w:t>
            </w:r>
          </w:p>
        </w:tc>
      </w:tr>
      <w:tr w14:paraId="38A09ECF">
        <w:tblPrEx>
          <w:tblCellMar>
            <w:top w:w="0" w:type="dxa"/>
            <w:left w:w="108" w:type="dxa"/>
            <w:bottom w:w="0" w:type="dxa"/>
            <w:right w:w="108" w:type="dxa"/>
          </w:tblCellMar>
        </w:tblPrEx>
        <w:trPr>
          <w:trHeight w:val="558" w:hRule="exact"/>
          <w:jc w:val="center"/>
        </w:trPr>
        <w:tc>
          <w:tcPr>
            <w:tcW w:w="455" w:type="pct"/>
            <w:tcBorders>
              <w:top w:val="single" w:color="auto" w:sz="4" w:space="0"/>
              <w:left w:val="single" w:color="auto" w:sz="4" w:space="0"/>
              <w:bottom w:val="single" w:color="auto" w:sz="4" w:space="0"/>
              <w:right w:val="single" w:color="auto" w:sz="4" w:space="0"/>
            </w:tcBorders>
            <w:vAlign w:val="center"/>
          </w:tcPr>
          <w:p w14:paraId="1F238B9B">
            <w:pPr>
              <w:jc w:val="center"/>
              <w:rPr>
                <w:rFonts w:ascii="宋体" w:hAnsi="宋体" w:eastAsia="宋体" w:cs="Times New Roman"/>
                <w:bCs/>
                <w:sz w:val="24"/>
                <w:szCs w:val="24"/>
              </w:rPr>
            </w:pPr>
            <w:r>
              <w:rPr>
                <w:rFonts w:hint="eastAsia" w:ascii="宋体" w:hAnsi="宋体" w:eastAsia="宋体" w:cs="Times New Roman"/>
                <w:bCs/>
                <w:sz w:val="24"/>
                <w:szCs w:val="24"/>
              </w:rPr>
              <w:t>23</w:t>
            </w:r>
          </w:p>
        </w:tc>
        <w:tc>
          <w:tcPr>
            <w:tcW w:w="848" w:type="pct"/>
            <w:tcBorders>
              <w:top w:val="single" w:color="auto" w:sz="4" w:space="0"/>
              <w:left w:val="single" w:color="auto" w:sz="4" w:space="0"/>
              <w:bottom w:val="single" w:color="auto" w:sz="4" w:space="0"/>
              <w:right w:val="single" w:color="auto" w:sz="4" w:space="0"/>
            </w:tcBorders>
            <w:vAlign w:val="center"/>
          </w:tcPr>
          <w:p w14:paraId="729AA677">
            <w:pPr>
              <w:jc w:val="center"/>
              <w:rPr>
                <w:rFonts w:ascii="宋体" w:hAnsi="宋体" w:eastAsia="宋体" w:cs="Times New Roman"/>
                <w:bCs/>
                <w:sz w:val="24"/>
                <w:szCs w:val="24"/>
              </w:rPr>
            </w:pPr>
            <w:r>
              <w:rPr>
                <w:rFonts w:hint="eastAsia" w:ascii="宋体" w:hAnsi="宋体" w:eastAsia="宋体" w:cs="Times New Roman"/>
                <w:bCs/>
                <w:sz w:val="24"/>
                <w:szCs w:val="24"/>
              </w:rPr>
              <w:t>雨伞</w:t>
            </w:r>
          </w:p>
        </w:tc>
        <w:tc>
          <w:tcPr>
            <w:tcW w:w="829" w:type="pct"/>
            <w:tcBorders>
              <w:top w:val="single" w:color="auto" w:sz="4" w:space="0"/>
              <w:left w:val="single" w:color="auto" w:sz="4" w:space="0"/>
              <w:bottom w:val="single" w:color="auto" w:sz="4" w:space="0"/>
              <w:right w:val="single" w:color="auto" w:sz="4" w:space="0"/>
            </w:tcBorders>
            <w:vAlign w:val="center"/>
          </w:tcPr>
          <w:p w14:paraId="48208026">
            <w:pPr>
              <w:jc w:val="center"/>
              <w:rPr>
                <w:rFonts w:ascii="宋体" w:hAnsi="宋体" w:eastAsia="宋体" w:cs="Times New Roman"/>
                <w:bCs/>
                <w:sz w:val="24"/>
                <w:szCs w:val="24"/>
              </w:rPr>
            </w:pPr>
            <w:r>
              <w:rPr>
                <w:rFonts w:hint="eastAsia" w:ascii="宋体" w:hAnsi="宋体" w:eastAsia="宋体" w:cs="Times New Roman"/>
                <w:bCs/>
                <w:sz w:val="24"/>
                <w:szCs w:val="24"/>
              </w:rPr>
              <w:t>30把</w:t>
            </w:r>
          </w:p>
        </w:tc>
        <w:tc>
          <w:tcPr>
            <w:tcW w:w="1507" w:type="pct"/>
            <w:tcBorders>
              <w:top w:val="single" w:color="auto" w:sz="4" w:space="0"/>
              <w:left w:val="single" w:color="auto" w:sz="4" w:space="0"/>
              <w:bottom w:val="single" w:color="auto" w:sz="4" w:space="0"/>
              <w:right w:val="single" w:color="auto" w:sz="4" w:space="0"/>
            </w:tcBorders>
            <w:vAlign w:val="center"/>
          </w:tcPr>
          <w:p w14:paraId="6B804B5F">
            <w:pPr>
              <w:jc w:val="center"/>
              <w:rPr>
                <w:rFonts w:ascii="宋体" w:hAnsi="宋体" w:eastAsia="宋体" w:cs="Times New Roman"/>
                <w:bCs/>
                <w:kern w:val="2"/>
                <w:sz w:val="24"/>
                <w:szCs w:val="24"/>
                <w:lang w:val="en-US" w:eastAsia="zh-CN" w:bidi="ar-SA"/>
              </w:rPr>
            </w:pPr>
            <w:r>
              <w:rPr>
                <w:rFonts w:hint="eastAsia" w:ascii="宋体" w:hAnsi="宋体" w:eastAsia="宋体" w:cs="Times New Roman"/>
                <w:bCs/>
                <w:sz w:val="24"/>
                <w:szCs w:val="24"/>
                <w:lang w:val="en-US" w:eastAsia="zh-CN"/>
              </w:rPr>
              <w:t>董小</w:t>
            </w:r>
            <w:r>
              <w:rPr>
                <w:rFonts w:hint="eastAsia" w:ascii="宋体" w:hAnsi="宋体" w:eastAsia="宋体" w:cs="Times New Roman"/>
                <w:bCs/>
                <w:sz w:val="24"/>
                <w:szCs w:val="24"/>
              </w:rPr>
              <w:t>办公楼一楼仓库</w:t>
            </w:r>
          </w:p>
        </w:tc>
        <w:tc>
          <w:tcPr>
            <w:tcW w:w="601" w:type="pct"/>
            <w:tcBorders>
              <w:top w:val="single" w:color="auto" w:sz="4" w:space="0"/>
              <w:left w:val="single" w:color="auto" w:sz="4" w:space="0"/>
              <w:bottom w:val="single" w:color="auto" w:sz="4" w:space="0"/>
              <w:right w:val="single" w:color="auto" w:sz="4" w:space="0"/>
            </w:tcBorders>
            <w:vAlign w:val="center"/>
          </w:tcPr>
          <w:p w14:paraId="42F65DED">
            <w:pPr>
              <w:jc w:val="center"/>
              <w:rPr>
                <w:rFonts w:hint="eastAsia" w:ascii="宋体" w:hAnsi="宋体" w:eastAsia="宋体" w:cs="Times New Roman"/>
                <w:bCs/>
                <w:kern w:val="2"/>
                <w:sz w:val="24"/>
                <w:szCs w:val="24"/>
                <w:lang w:val="en-US" w:eastAsia="zh-CN" w:bidi="ar-SA"/>
              </w:rPr>
            </w:pPr>
            <w:r>
              <w:rPr>
                <w:rFonts w:hint="eastAsia" w:ascii="宋体" w:hAnsi="宋体" w:eastAsia="宋体" w:cs="Times New Roman"/>
                <w:bCs/>
                <w:sz w:val="24"/>
                <w:szCs w:val="24"/>
                <w:lang w:val="en-US" w:eastAsia="zh-CN"/>
              </w:rPr>
              <w:t>杨琳</w:t>
            </w:r>
          </w:p>
        </w:tc>
        <w:tc>
          <w:tcPr>
            <w:tcW w:w="757" w:type="pct"/>
            <w:tcBorders>
              <w:top w:val="single" w:color="auto" w:sz="4" w:space="0"/>
              <w:left w:val="single" w:color="auto" w:sz="4" w:space="0"/>
              <w:bottom w:val="single" w:color="auto" w:sz="4" w:space="0"/>
              <w:right w:val="single" w:color="auto" w:sz="4" w:space="0"/>
            </w:tcBorders>
            <w:vAlign w:val="center"/>
          </w:tcPr>
          <w:p w14:paraId="776FBA12">
            <w:pPr>
              <w:jc w:val="center"/>
              <w:rPr>
                <w:rFonts w:ascii="宋体" w:hAnsi="宋体" w:eastAsia="宋体" w:cs="Times New Roman"/>
                <w:bCs/>
                <w:sz w:val="24"/>
                <w:szCs w:val="24"/>
              </w:rPr>
            </w:pPr>
            <w:r>
              <w:rPr>
                <w:rFonts w:hint="eastAsia" w:ascii="宋体" w:hAnsi="宋体" w:eastAsia="宋体" w:cs="Times New Roman"/>
                <w:bCs/>
                <w:sz w:val="24"/>
                <w:szCs w:val="24"/>
              </w:rPr>
              <w:t>88205706</w:t>
            </w:r>
          </w:p>
        </w:tc>
      </w:tr>
      <w:tr w14:paraId="6A6E55C3">
        <w:tblPrEx>
          <w:tblCellMar>
            <w:top w:w="0" w:type="dxa"/>
            <w:left w:w="108" w:type="dxa"/>
            <w:bottom w:w="0" w:type="dxa"/>
            <w:right w:w="108" w:type="dxa"/>
          </w:tblCellMar>
        </w:tblPrEx>
        <w:trPr>
          <w:trHeight w:val="528" w:hRule="exact"/>
          <w:jc w:val="center"/>
        </w:trPr>
        <w:tc>
          <w:tcPr>
            <w:tcW w:w="455" w:type="pct"/>
            <w:tcBorders>
              <w:top w:val="single" w:color="auto" w:sz="4" w:space="0"/>
              <w:left w:val="single" w:color="auto" w:sz="4" w:space="0"/>
              <w:bottom w:val="single" w:color="auto" w:sz="4" w:space="0"/>
              <w:right w:val="single" w:color="auto" w:sz="4" w:space="0"/>
            </w:tcBorders>
            <w:vAlign w:val="center"/>
          </w:tcPr>
          <w:p w14:paraId="6B361D26">
            <w:pPr>
              <w:jc w:val="center"/>
              <w:rPr>
                <w:rFonts w:ascii="宋体" w:hAnsi="宋体" w:eastAsia="宋体" w:cs="Times New Roman"/>
                <w:bCs/>
                <w:sz w:val="24"/>
                <w:szCs w:val="24"/>
              </w:rPr>
            </w:pPr>
            <w:r>
              <w:rPr>
                <w:rFonts w:hint="eastAsia" w:ascii="宋体" w:hAnsi="宋体" w:eastAsia="宋体" w:cs="Times New Roman"/>
                <w:bCs/>
                <w:sz w:val="24"/>
                <w:szCs w:val="24"/>
              </w:rPr>
              <w:t>24</w:t>
            </w:r>
          </w:p>
        </w:tc>
        <w:tc>
          <w:tcPr>
            <w:tcW w:w="848" w:type="pct"/>
            <w:tcBorders>
              <w:top w:val="single" w:color="auto" w:sz="4" w:space="0"/>
              <w:left w:val="single" w:color="auto" w:sz="4" w:space="0"/>
              <w:bottom w:val="single" w:color="auto" w:sz="4" w:space="0"/>
              <w:right w:val="single" w:color="auto" w:sz="4" w:space="0"/>
            </w:tcBorders>
            <w:vAlign w:val="center"/>
          </w:tcPr>
          <w:p w14:paraId="2AFC0774">
            <w:pPr>
              <w:jc w:val="center"/>
              <w:rPr>
                <w:rFonts w:ascii="宋体" w:hAnsi="宋体" w:eastAsia="宋体" w:cs="Times New Roman"/>
                <w:bCs/>
                <w:sz w:val="24"/>
                <w:szCs w:val="24"/>
              </w:rPr>
            </w:pPr>
            <w:r>
              <w:rPr>
                <w:rFonts w:hint="eastAsia" w:ascii="宋体" w:hAnsi="宋体" w:eastAsia="宋体" w:cs="Times New Roman"/>
                <w:bCs/>
                <w:sz w:val="24"/>
                <w:szCs w:val="24"/>
              </w:rPr>
              <w:t>防护手套</w:t>
            </w:r>
          </w:p>
        </w:tc>
        <w:tc>
          <w:tcPr>
            <w:tcW w:w="829" w:type="pct"/>
            <w:tcBorders>
              <w:top w:val="single" w:color="auto" w:sz="4" w:space="0"/>
              <w:left w:val="single" w:color="auto" w:sz="4" w:space="0"/>
              <w:bottom w:val="single" w:color="auto" w:sz="4" w:space="0"/>
              <w:right w:val="single" w:color="auto" w:sz="4" w:space="0"/>
            </w:tcBorders>
            <w:vAlign w:val="center"/>
          </w:tcPr>
          <w:p w14:paraId="6EDACDDD">
            <w:pPr>
              <w:jc w:val="center"/>
              <w:rPr>
                <w:rFonts w:ascii="宋体" w:hAnsi="宋体" w:eastAsia="宋体" w:cs="Times New Roman"/>
                <w:bCs/>
                <w:sz w:val="24"/>
                <w:szCs w:val="24"/>
              </w:rPr>
            </w:pPr>
            <w:r>
              <w:rPr>
                <w:rFonts w:hint="eastAsia" w:ascii="宋体" w:hAnsi="宋体" w:eastAsia="宋体" w:cs="Times New Roman"/>
                <w:bCs/>
                <w:sz w:val="24"/>
                <w:szCs w:val="24"/>
              </w:rPr>
              <w:t>80付</w:t>
            </w:r>
          </w:p>
        </w:tc>
        <w:tc>
          <w:tcPr>
            <w:tcW w:w="1507" w:type="pct"/>
            <w:tcBorders>
              <w:top w:val="single" w:color="auto" w:sz="4" w:space="0"/>
              <w:left w:val="single" w:color="auto" w:sz="4" w:space="0"/>
              <w:bottom w:val="single" w:color="auto" w:sz="4" w:space="0"/>
              <w:right w:val="single" w:color="auto" w:sz="4" w:space="0"/>
            </w:tcBorders>
            <w:vAlign w:val="center"/>
          </w:tcPr>
          <w:p w14:paraId="7293816A">
            <w:pPr>
              <w:jc w:val="center"/>
              <w:rPr>
                <w:rFonts w:ascii="宋体" w:hAnsi="宋体" w:eastAsia="宋体" w:cs="Times New Roman"/>
                <w:bCs/>
                <w:kern w:val="2"/>
                <w:sz w:val="24"/>
                <w:szCs w:val="24"/>
                <w:lang w:val="en-US" w:eastAsia="zh-CN" w:bidi="ar-SA"/>
              </w:rPr>
            </w:pPr>
            <w:r>
              <w:rPr>
                <w:rFonts w:hint="eastAsia" w:ascii="宋体" w:hAnsi="宋体" w:eastAsia="宋体" w:cs="Times New Roman"/>
                <w:bCs/>
                <w:sz w:val="24"/>
                <w:szCs w:val="24"/>
                <w:lang w:val="en-US" w:eastAsia="zh-CN"/>
              </w:rPr>
              <w:t>董小</w:t>
            </w:r>
            <w:r>
              <w:rPr>
                <w:rFonts w:hint="eastAsia" w:ascii="宋体" w:hAnsi="宋体" w:eastAsia="宋体" w:cs="Times New Roman"/>
                <w:bCs/>
                <w:sz w:val="24"/>
                <w:szCs w:val="24"/>
              </w:rPr>
              <w:t>办公楼一楼仓库</w:t>
            </w:r>
          </w:p>
        </w:tc>
        <w:tc>
          <w:tcPr>
            <w:tcW w:w="601" w:type="pct"/>
            <w:tcBorders>
              <w:top w:val="single" w:color="auto" w:sz="4" w:space="0"/>
              <w:left w:val="single" w:color="auto" w:sz="4" w:space="0"/>
              <w:bottom w:val="single" w:color="auto" w:sz="4" w:space="0"/>
              <w:right w:val="single" w:color="auto" w:sz="4" w:space="0"/>
            </w:tcBorders>
            <w:vAlign w:val="center"/>
          </w:tcPr>
          <w:p w14:paraId="417AFF14">
            <w:pPr>
              <w:jc w:val="center"/>
              <w:rPr>
                <w:rFonts w:hint="eastAsia" w:ascii="宋体" w:hAnsi="宋体" w:eastAsia="宋体" w:cs="Times New Roman"/>
                <w:bCs/>
                <w:kern w:val="2"/>
                <w:sz w:val="24"/>
                <w:szCs w:val="24"/>
                <w:lang w:val="en-US" w:eastAsia="zh-CN" w:bidi="ar-SA"/>
              </w:rPr>
            </w:pPr>
            <w:r>
              <w:rPr>
                <w:rFonts w:hint="eastAsia" w:ascii="宋体" w:hAnsi="宋体" w:eastAsia="宋体" w:cs="Times New Roman"/>
                <w:bCs/>
                <w:sz w:val="24"/>
                <w:szCs w:val="24"/>
                <w:lang w:val="en-US" w:eastAsia="zh-CN"/>
              </w:rPr>
              <w:t>杨琳</w:t>
            </w:r>
          </w:p>
        </w:tc>
        <w:tc>
          <w:tcPr>
            <w:tcW w:w="757" w:type="pct"/>
            <w:tcBorders>
              <w:top w:val="single" w:color="auto" w:sz="4" w:space="0"/>
              <w:left w:val="single" w:color="auto" w:sz="4" w:space="0"/>
              <w:bottom w:val="single" w:color="auto" w:sz="4" w:space="0"/>
              <w:right w:val="single" w:color="auto" w:sz="4" w:space="0"/>
            </w:tcBorders>
            <w:vAlign w:val="center"/>
          </w:tcPr>
          <w:p w14:paraId="6A5E559A">
            <w:pPr>
              <w:jc w:val="center"/>
              <w:rPr>
                <w:rFonts w:ascii="宋体" w:hAnsi="宋体" w:eastAsia="宋体" w:cs="Times New Roman"/>
                <w:bCs/>
                <w:sz w:val="24"/>
                <w:szCs w:val="24"/>
              </w:rPr>
            </w:pPr>
            <w:r>
              <w:rPr>
                <w:rFonts w:hint="eastAsia" w:ascii="宋体" w:hAnsi="宋体" w:eastAsia="宋体" w:cs="Times New Roman"/>
                <w:bCs/>
                <w:sz w:val="24"/>
                <w:szCs w:val="24"/>
              </w:rPr>
              <w:t>88205706</w:t>
            </w:r>
          </w:p>
        </w:tc>
      </w:tr>
      <w:tr w14:paraId="540A6DBD">
        <w:tblPrEx>
          <w:tblCellMar>
            <w:top w:w="0" w:type="dxa"/>
            <w:left w:w="108" w:type="dxa"/>
            <w:bottom w:w="0" w:type="dxa"/>
            <w:right w:w="108" w:type="dxa"/>
          </w:tblCellMar>
        </w:tblPrEx>
        <w:trPr>
          <w:trHeight w:val="558" w:hRule="exact"/>
          <w:jc w:val="center"/>
        </w:trPr>
        <w:tc>
          <w:tcPr>
            <w:tcW w:w="455" w:type="pct"/>
            <w:tcBorders>
              <w:top w:val="single" w:color="auto" w:sz="4" w:space="0"/>
              <w:left w:val="single" w:color="auto" w:sz="4" w:space="0"/>
              <w:bottom w:val="single" w:color="auto" w:sz="4" w:space="0"/>
              <w:right w:val="single" w:color="auto" w:sz="4" w:space="0"/>
            </w:tcBorders>
            <w:vAlign w:val="center"/>
          </w:tcPr>
          <w:p w14:paraId="3067161B">
            <w:pPr>
              <w:jc w:val="center"/>
              <w:rPr>
                <w:rFonts w:ascii="宋体" w:hAnsi="宋体" w:eastAsia="宋体" w:cs="Times New Roman"/>
                <w:bCs/>
                <w:sz w:val="24"/>
                <w:szCs w:val="24"/>
              </w:rPr>
            </w:pPr>
            <w:r>
              <w:rPr>
                <w:rFonts w:hint="eastAsia" w:ascii="宋体" w:hAnsi="宋体" w:eastAsia="宋体" w:cs="Times New Roman"/>
                <w:bCs/>
                <w:sz w:val="24"/>
                <w:szCs w:val="24"/>
              </w:rPr>
              <w:t>25</w:t>
            </w:r>
          </w:p>
        </w:tc>
        <w:tc>
          <w:tcPr>
            <w:tcW w:w="848" w:type="pct"/>
            <w:tcBorders>
              <w:top w:val="single" w:color="auto" w:sz="4" w:space="0"/>
              <w:left w:val="single" w:color="auto" w:sz="4" w:space="0"/>
              <w:bottom w:val="single" w:color="auto" w:sz="4" w:space="0"/>
              <w:right w:val="single" w:color="auto" w:sz="4" w:space="0"/>
            </w:tcBorders>
            <w:vAlign w:val="center"/>
          </w:tcPr>
          <w:p w14:paraId="46231737">
            <w:pPr>
              <w:jc w:val="center"/>
              <w:rPr>
                <w:rFonts w:ascii="宋体" w:hAnsi="宋体" w:eastAsia="宋体" w:cs="Times New Roman"/>
                <w:bCs/>
                <w:sz w:val="24"/>
                <w:szCs w:val="24"/>
              </w:rPr>
            </w:pPr>
            <w:r>
              <w:rPr>
                <w:rFonts w:hint="eastAsia" w:ascii="宋体" w:hAnsi="宋体" w:eastAsia="宋体" w:cs="Times New Roman"/>
                <w:bCs/>
                <w:sz w:val="24"/>
                <w:szCs w:val="24"/>
              </w:rPr>
              <w:t>水筒（小）</w:t>
            </w:r>
          </w:p>
        </w:tc>
        <w:tc>
          <w:tcPr>
            <w:tcW w:w="829" w:type="pct"/>
            <w:tcBorders>
              <w:top w:val="single" w:color="auto" w:sz="4" w:space="0"/>
              <w:left w:val="single" w:color="auto" w:sz="4" w:space="0"/>
              <w:bottom w:val="single" w:color="auto" w:sz="4" w:space="0"/>
              <w:right w:val="single" w:color="auto" w:sz="4" w:space="0"/>
            </w:tcBorders>
            <w:vAlign w:val="center"/>
          </w:tcPr>
          <w:p w14:paraId="40C3E8DC">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rPr>
              <w:t>15</w:t>
            </w:r>
            <w:r>
              <w:rPr>
                <w:rFonts w:hint="eastAsia" w:ascii="宋体" w:hAnsi="宋体" w:eastAsia="宋体" w:cs="Times New Roman"/>
                <w:bCs/>
                <w:sz w:val="24"/>
                <w:szCs w:val="24"/>
                <w:lang w:val="en-US" w:eastAsia="zh-CN"/>
              </w:rPr>
              <w:t>个</w:t>
            </w:r>
          </w:p>
        </w:tc>
        <w:tc>
          <w:tcPr>
            <w:tcW w:w="1507" w:type="pct"/>
            <w:tcBorders>
              <w:top w:val="single" w:color="auto" w:sz="4" w:space="0"/>
              <w:left w:val="single" w:color="auto" w:sz="4" w:space="0"/>
              <w:bottom w:val="single" w:color="auto" w:sz="4" w:space="0"/>
              <w:right w:val="single" w:color="auto" w:sz="4" w:space="0"/>
            </w:tcBorders>
            <w:vAlign w:val="center"/>
          </w:tcPr>
          <w:p w14:paraId="68391EF4">
            <w:pPr>
              <w:jc w:val="center"/>
              <w:rPr>
                <w:rFonts w:ascii="宋体" w:hAnsi="宋体" w:eastAsia="宋体" w:cs="Times New Roman"/>
                <w:bCs/>
                <w:kern w:val="2"/>
                <w:sz w:val="24"/>
                <w:szCs w:val="24"/>
                <w:lang w:val="en-US" w:eastAsia="zh-CN" w:bidi="ar-SA"/>
              </w:rPr>
            </w:pPr>
            <w:r>
              <w:rPr>
                <w:rFonts w:hint="eastAsia" w:ascii="宋体" w:hAnsi="宋体" w:eastAsia="宋体" w:cs="Times New Roman"/>
                <w:bCs/>
                <w:sz w:val="24"/>
                <w:szCs w:val="24"/>
                <w:lang w:val="en-US" w:eastAsia="zh-CN"/>
              </w:rPr>
              <w:t>董小</w:t>
            </w:r>
            <w:r>
              <w:rPr>
                <w:rFonts w:hint="eastAsia" w:ascii="宋体" w:hAnsi="宋体" w:eastAsia="宋体" w:cs="Times New Roman"/>
                <w:bCs/>
                <w:sz w:val="24"/>
                <w:szCs w:val="24"/>
              </w:rPr>
              <w:t>办公楼一楼仓库</w:t>
            </w:r>
          </w:p>
        </w:tc>
        <w:tc>
          <w:tcPr>
            <w:tcW w:w="601" w:type="pct"/>
            <w:tcBorders>
              <w:top w:val="single" w:color="auto" w:sz="4" w:space="0"/>
              <w:left w:val="single" w:color="auto" w:sz="4" w:space="0"/>
              <w:bottom w:val="single" w:color="auto" w:sz="4" w:space="0"/>
              <w:right w:val="single" w:color="auto" w:sz="4" w:space="0"/>
            </w:tcBorders>
            <w:vAlign w:val="center"/>
          </w:tcPr>
          <w:p w14:paraId="16529799">
            <w:pPr>
              <w:jc w:val="center"/>
              <w:rPr>
                <w:rFonts w:hint="eastAsia" w:ascii="宋体" w:hAnsi="宋体" w:eastAsia="宋体" w:cs="Times New Roman"/>
                <w:bCs/>
                <w:kern w:val="2"/>
                <w:sz w:val="24"/>
                <w:szCs w:val="24"/>
                <w:lang w:val="en-US" w:eastAsia="zh-CN" w:bidi="ar-SA"/>
              </w:rPr>
            </w:pPr>
            <w:r>
              <w:rPr>
                <w:rFonts w:hint="eastAsia" w:ascii="宋体" w:hAnsi="宋体" w:eastAsia="宋体" w:cs="Times New Roman"/>
                <w:bCs/>
                <w:sz w:val="24"/>
                <w:szCs w:val="24"/>
                <w:lang w:val="en-US" w:eastAsia="zh-CN"/>
              </w:rPr>
              <w:t>杨琳</w:t>
            </w:r>
          </w:p>
        </w:tc>
        <w:tc>
          <w:tcPr>
            <w:tcW w:w="757" w:type="pct"/>
            <w:tcBorders>
              <w:top w:val="single" w:color="auto" w:sz="4" w:space="0"/>
              <w:left w:val="single" w:color="auto" w:sz="4" w:space="0"/>
              <w:bottom w:val="single" w:color="auto" w:sz="4" w:space="0"/>
              <w:right w:val="single" w:color="auto" w:sz="4" w:space="0"/>
            </w:tcBorders>
            <w:vAlign w:val="center"/>
          </w:tcPr>
          <w:p w14:paraId="7152A096">
            <w:pPr>
              <w:jc w:val="center"/>
              <w:rPr>
                <w:rFonts w:ascii="宋体" w:hAnsi="宋体" w:eastAsia="宋体" w:cs="Times New Roman"/>
                <w:bCs/>
                <w:sz w:val="24"/>
                <w:szCs w:val="24"/>
              </w:rPr>
            </w:pPr>
            <w:r>
              <w:rPr>
                <w:rFonts w:hint="eastAsia" w:ascii="宋体" w:hAnsi="宋体" w:eastAsia="宋体" w:cs="Times New Roman"/>
                <w:bCs/>
                <w:sz w:val="24"/>
                <w:szCs w:val="24"/>
              </w:rPr>
              <w:t>88205706</w:t>
            </w:r>
          </w:p>
        </w:tc>
      </w:tr>
      <w:tr w14:paraId="6B90B05B">
        <w:tblPrEx>
          <w:tblCellMar>
            <w:top w:w="0" w:type="dxa"/>
            <w:left w:w="108" w:type="dxa"/>
            <w:bottom w:w="0" w:type="dxa"/>
            <w:right w:w="108" w:type="dxa"/>
          </w:tblCellMar>
        </w:tblPrEx>
        <w:trPr>
          <w:trHeight w:val="558" w:hRule="exact"/>
          <w:jc w:val="center"/>
        </w:trPr>
        <w:tc>
          <w:tcPr>
            <w:tcW w:w="455" w:type="pct"/>
            <w:tcBorders>
              <w:top w:val="single" w:color="auto" w:sz="4" w:space="0"/>
              <w:left w:val="single" w:color="auto" w:sz="4" w:space="0"/>
              <w:bottom w:val="single" w:color="auto" w:sz="4" w:space="0"/>
              <w:right w:val="single" w:color="auto" w:sz="4" w:space="0"/>
            </w:tcBorders>
            <w:vAlign w:val="center"/>
          </w:tcPr>
          <w:p w14:paraId="2090C876">
            <w:pPr>
              <w:jc w:val="center"/>
              <w:rPr>
                <w:rFonts w:ascii="宋体" w:hAnsi="宋体" w:eastAsia="宋体" w:cs="Times New Roman"/>
                <w:bCs/>
                <w:sz w:val="24"/>
                <w:szCs w:val="24"/>
              </w:rPr>
            </w:pPr>
            <w:r>
              <w:rPr>
                <w:rFonts w:hint="eastAsia" w:ascii="宋体" w:hAnsi="宋体" w:eastAsia="宋体" w:cs="Times New Roman"/>
                <w:bCs/>
                <w:sz w:val="24"/>
                <w:szCs w:val="24"/>
              </w:rPr>
              <w:t>26</w:t>
            </w:r>
          </w:p>
        </w:tc>
        <w:tc>
          <w:tcPr>
            <w:tcW w:w="848" w:type="pct"/>
            <w:tcBorders>
              <w:top w:val="single" w:color="auto" w:sz="4" w:space="0"/>
              <w:left w:val="single" w:color="auto" w:sz="4" w:space="0"/>
              <w:bottom w:val="single" w:color="auto" w:sz="4" w:space="0"/>
              <w:right w:val="single" w:color="auto" w:sz="4" w:space="0"/>
            </w:tcBorders>
            <w:vAlign w:val="center"/>
          </w:tcPr>
          <w:p w14:paraId="0D92AA14">
            <w:pPr>
              <w:jc w:val="center"/>
              <w:rPr>
                <w:rFonts w:ascii="宋体" w:hAnsi="宋体" w:eastAsia="宋体" w:cs="Times New Roman"/>
                <w:bCs/>
                <w:sz w:val="24"/>
                <w:szCs w:val="24"/>
              </w:rPr>
            </w:pPr>
            <w:r>
              <w:rPr>
                <w:rFonts w:hint="eastAsia" w:ascii="宋体" w:hAnsi="宋体" w:eastAsia="宋体" w:cs="Times New Roman"/>
                <w:bCs/>
                <w:sz w:val="24"/>
                <w:szCs w:val="24"/>
              </w:rPr>
              <w:t>灭火防护服</w:t>
            </w:r>
          </w:p>
        </w:tc>
        <w:tc>
          <w:tcPr>
            <w:tcW w:w="829" w:type="pct"/>
            <w:tcBorders>
              <w:top w:val="single" w:color="auto" w:sz="4" w:space="0"/>
              <w:left w:val="single" w:color="auto" w:sz="4" w:space="0"/>
              <w:bottom w:val="single" w:color="auto" w:sz="4" w:space="0"/>
              <w:right w:val="single" w:color="auto" w:sz="4" w:space="0"/>
            </w:tcBorders>
            <w:vAlign w:val="center"/>
          </w:tcPr>
          <w:p w14:paraId="7AA46ABD">
            <w:pPr>
              <w:jc w:val="center"/>
              <w:rPr>
                <w:rFonts w:ascii="宋体" w:hAnsi="宋体" w:eastAsia="宋体" w:cs="Times New Roman"/>
                <w:bCs/>
                <w:sz w:val="24"/>
                <w:szCs w:val="24"/>
              </w:rPr>
            </w:pPr>
            <w:r>
              <w:rPr>
                <w:rFonts w:hint="eastAsia" w:ascii="宋体" w:hAnsi="宋体" w:eastAsia="宋体" w:cs="Times New Roman"/>
                <w:bCs/>
                <w:sz w:val="24"/>
                <w:szCs w:val="24"/>
              </w:rPr>
              <w:t>40套</w:t>
            </w:r>
          </w:p>
        </w:tc>
        <w:tc>
          <w:tcPr>
            <w:tcW w:w="1507" w:type="pct"/>
            <w:tcBorders>
              <w:top w:val="single" w:color="auto" w:sz="4" w:space="0"/>
              <w:left w:val="single" w:color="auto" w:sz="4" w:space="0"/>
              <w:bottom w:val="single" w:color="auto" w:sz="4" w:space="0"/>
              <w:right w:val="single" w:color="auto" w:sz="4" w:space="0"/>
            </w:tcBorders>
            <w:vAlign w:val="center"/>
          </w:tcPr>
          <w:p w14:paraId="031DF5C2">
            <w:pPr>
              <w:jc w:val="center"/>
              <w:rPr>
                <w:rFonts w:ascii="宋体" w:hAnsi="宋体" w:eastAsia="宋体" w:cs="Times New Roman"/>
                <w:bCs/>
                <w:kern w:val="2"/>
                <w:sz w:val="24"/>
                <w:szCs w:val="24"/>
                <w:lang w:val="en-US" w:eastAsia="zh-CN" w:bidi="ar-SA"/>
              </w:rPr>
            </w:pPr>
            <w:r>
              <w:rPr>
                <w:rFonts w:hint="eastAsia" w:ascii="宋体" w:hAnsi="宋体" w:eastAsia="宋体" w:cs="Times New Roman"/>
                <w:bCs/>
                <w:sz w:val="24"/>
                <w:szCs w:val="24"/>
                <w:lang w:val="en-US" w:eastAsia="zh-CN"/>
              </w:rPr>
              <w:t>董小</w:t>
            </w:r>
            <w:r>
              <w:rPr>
                <w:rFonts w:hint="eastAsia" w:ascii="宋体" w:hAnsi="宋体" w:eastAsia="宋体" w:cs="Times New Roman"/>
                <w:bCs/>
                <w:sz w:val="24"/>
                <w:szCs w:val="24"/>
              </w:rPr>
              <w:t>办公楼一楼仓库</w:t>
            </w:r>
          </w:p>
        </w:tc>
        <w:tc>
          <w:tcPr>
            <w:tcW w:w="601" w:type="pct"/>
            <w:tcBorders>
              <w:top w:val="single" w:color="auto" w:sz="4" w:space="0"/>
              <w:left w:val="single" w:color="auto" w:sz="4" w:space="0"/>
              <w:bottom w:val="single" w:color="auto" w:sz="4" w:space="0"/>
              <w:right w:val="single" w:color="auto" w:sz="4" w:space="0"/>
            </w:tcBorders>
            <w:vAlign w:val="center"/>
          </w:tcPr>
          <w:p w14:paraId="79BDF85B">
            <w:pPr>
              <w:jc w:val="center"/>
              <w:rPr>
                <w:rFonts w:hint="eastAsia" w:ascii="宋体" w:hAnsi="宋体" w:eastAsia="宋体" w:cs="Times New Roman"/>
                <w:bCs/>
                <w:kern w:val="2"/>
                <w:sz w:val="24"/>
                <w:szCs w:val="24"/>
                <w:lang w:val="en-US" w:eastAsia="zh-CN" w:bidi="ar-SA"/>
              </w:rPr>
            </w:pPr>
            <w:r>
              <w:rPr>
                <w:rFonts w:hint="eastAsia" w:ascii="宋体" w:hAnsi="宋体" w:eastAsia="宋体" w:cs="Times New Roman"/>
                <w:bCs/>
                <w:sz w:val="24"/>
                <w:szCs w:val="24"/>
                <w:lang w:val="en-US" w:eastAsia="zh-CN"/>
              </w:rPr>
              <w:t>杨琳</w:t>
            </w:r>
          </w:p>
        </w:tc>
        <w:tc>
          <w:tcPr>
            <w:tcW w:w="757" w:type="pct"/>
            <w:tcBorders>
              <w:top w:val="single" w:color="auto" w:sz="4" w:space="0"/>
              <w:left w:val="single" w:color="auto" w:sz="4" w:space="0"/>
              <w:bottom w:val="single" w:color="auto" w:sz="4" w:space="0"/>
              <w:right w:val="single" w:color="auto" w:sz="4" w:space="0"/>
            </w:tcBorders>
            <w:vAlign w:val="center"/>
          </w:tcPr>
          <w:p w14:paraId="47780E40">
            <w:pPr>
              <w:jc w:val="center"/>
              <w:rPr>
                <w:rFonts w:ascii="宋体" w:hAnsi="宋体" w:eastAsia="宋体" w:cs="Times New Roman"/>
                <w:bCs/>
                <w:sz w:val="24"/>
                <w:szCs w:val="24"/>
              </w:rPr>
            </w:pPr>
            <w:r>
              <w:rPr>
                <w:rFonts w:hint="eastAsia" w:ascii="宋体" w:hAnsi="宋体" w:eastAsia="宋体" w:cs="Times New Roman"/>
                <w:bCs/>
                <w:sz w:val="24"/>
                <w:szCs w:val="24"/>
              </w:rPr>
              <w:t>88205706</w:t>
            </w:r>
          </w:p>
        </w:tc>
      </w:tr>
      <w:tr w14:paraId="0D024D2D">
        <w:tblPrEx>
          <w:tblCellMar>
            <w:top w:w="0" w:type="dxa"/>
            <w:left w:w="108" w:type="dxa"/>
            <w:bottom w:w="0" w:type="dxa"/>
            <w:right w:w="108" w:type="dxa"/>
          </w:tblCellMar>
        </w:tblPrEx>
        <w:trPr>
          <w:trHeight w:val="558" w:hRule="exact"/>
          <w:jc w:val="center"/>
        </w:trPr>
        <w:tc>
          <w:tcPr>
            <w:tcW w:w="455" w:type="pct"/>
            <w:tcBorders>
              <w:top w:val="single" w:color="auto" w:sz="4" w:space="0"/>
              <w:left w:val="single" w:color="auto" w:sz="4" w:space="0"/>
              <w:bottom w:val="single" w:color="auto" w:sz="4" w:space="0"/>
              <w:right w:val="single" w:color="auto" w:sz="4" w:space="0"/>
            </w:tcBorders>
            <w:vAlign w:val="center"/>
          </w:tcPr>
          <w:p w14:paraId="67A47CC1">
            <w:pPr>
              <w:jc w:val="center"/>
              <w:rPr>
                <w:rFonts w:ascii="宋体" w:hAnsi="宋体" w:eastAsia="宋体" w:cs="Times New Roman"/>
                <w:bCs/>
                <w:sz w:val="24"/>
                <w:szCs w:val="24"/>
              </w:rPr>
            </w:pPr>
            <w:r>
              <w:rPr>
                <w:rFonts w:hint="eastAsia" w:ascii="宋体" w:hAnsi="宋体" w:eastAsia="宋体" w:cs="Times New Roman"/>
                <w:bCs/>
                <w:sz w:val="24"/>
                <w:szCs w:val="24"/>
              </w:rPr>
              <w:t>27</w:t>
            </w:r>
          </w:p>
        </w:tc>
        <w:tc>
          <w:tcPr>
            <w:tcW w:w="848" w:type="pct"/>
            <w:tcBorders>
              <w:top w:val="single" w:color="auto" w:sz="4" w:space="0"/>
              <w:left w:val="single" w:color="auto" w:sz="4" w:space="0"/>
              <w:bottom w:val="single" w:color="auto" w:sz="4" w:space="0"/>
              <w:right w:val="single" w:color="auto" w:sz="4" w:space="0"/>
            </w:tcBorders>
            <w:vAlign w:val="center"/>
          </w:tcPr>
          <w:p w14:paraId="28D2BA02">
            <w:pPr>
              <w:jc w:val="center"/>
              <w:rPr>
                <w:rFonts w:ascii="宋体" w:hAnsi="宋体" w:eastAsia="宋体" w:cs="Times New Roman"/>
                <w:bCs/>
                <w:sz w:val="24"/>
                <w:szCs w:val="24"/>
              </w:rPr>
            </w:pPr>
            <w:r>
              <w:rPr>
                <w:rFonts w:hint="eastAsia" w:ascii="宋体" w:hAnsi="宋体" w:eastAsia="宋体" w:cs="Times New Roman"/>
                <w:bCs/>
                <w:sz w:val="24"/>
                <w:szCs w:val="24"/>
              </w:rPr>
              <w:t>钢筋钳子</w:t>
            </w:r>
          </w:p>
        </w:tc>
        <w:tc>
          <w:tcPr>
            <w:tcW w:w="829" w:type="pct"/>
            <w:tcBorders>
              <w:top w:val="single" w:color="auto" w:sz="4" w:space="0"/>
              <w:left w:val="single" w:color="auto" w:sz="4" w:space="0"/>
              <w:bottom w:val="single" w:color="auto" w:sz="4" w:space="0"/>
              <w:right w:val="single" w:color="auto" w:sz="4" w:space="0"/>
            </w:tcBorders>
            <w:vAlign w:val="center"/>
          </w:tcPr>
          <w:p w14:paraId="1CD4146C">
            <w:pPr>
              <w:jc w:val="center"/>
              <w:rPr>
                <w:rFonts w:ascii="宋体" w:hAnsi="宋体" w:eastAsia="宋体" w:cs="Times New Roman"/>
                <w:bCs/>
                <w:sz w:val="24"/>
                <w:szCs w:val="24"/>
              </w:rPr>
            </w:pPr>
            <w:r>
              <w:rPr>
                <w:rFonts w:hint="eastAsia" w:ascii="宋体" w:hAnsi="宋体" w:eastAsia="宋体" w:cs="Times New Roman"/>
                <w:bCs/>
                <w:sz w:val="24"/>
                <w:szCs w:val="24"/>
              </w:rPr>
              <w:t>5把</w:t>
            </w:r>
          </w:p>
        </w:tc>
        <w:tc>
          <w:tcPr>
            <w:tcW w:w="1507" w:type="pct"/>
            <w:tcBorders>
              <w:top w:val="single" w:color="auto" w:sz="4" w:space="0"/>
              <w:left w:val="single" w:color="auto" w:sz="4" w:space="0"/>
              <w:bottom w:val="single" w:color="auto" w:sz="4" w:space="0"/>
              <w:right w:val="single" w:color="auto" w:sz="4" w:space="0"/>
            </w:tcBorders>
            <w:vAlign w:val="center"/>
          </w:tcPr>
          <w:p w14:paraId="0313BE9D">
            <w:pPr>
              <w:jc w:val="center"/>
              <w:rPr>
                <w:rFonts w:ascii="宋体" w:hAnsi="宋体" w:eastAsia="宋体" w:cs="Times New Roman"/>
                <w:bCs/>
                <w:kern w:val="2"/>
                <w:sz w:val="24"/>
                <w:szCs w:val="24"/>
                <w:lang w:val="en-US" w:eastAsia="zh-CN" w:bidi="ar-SA"/>
              </w:rPr>
            </w:pPr>
            <w:r>
              <w:rPr>
                <w:rFonts w:hint="eastAsia" w:ascii="宋体" w:hAnsi="宋体" w:eastAsia="宋体" w:cs="Times New Roman"/>
                <w:bCs/>
                <w:sz w:val="24"/>
                <w:szCs w:val="24"/>
                <w:lang w:val="en-US" w:eastAsia="zh-CN"/>
              </w:rPr>
              <w:t>董小</w:t>
            </w:r>
            <w:r>
              <w:rPr>
                <w:rFonts w:hint="eastAsia" w:ascii="宋体" w:hAnsi="宋体" w:eastAsia="宋体" w:cs="Times New Roman"/>
                <w:bCs/>
                <w:sz w:val="24"/>
                <w:szCs w:val="24"/>
              </w:rPr>
              <w:t>办公楼一楼仓库</w:t>
            </w:r>
          </w:p>
        </w:tc>
        <w:tc>
          <w:tcPr>
            <w:tcW w:w="601" w:type="pct"/>
            <w:tcBorders>
              <w:top w:val="single" w:color="auto" w:sz="4" w:space="0"/>
              <w:left w:val="single" w:color="auto" w:sz="4" w:space="0"/>
              <w:bottom w:val="single" w:color="auto" w:sz="4" w:space="0"/>
              <w:right w:val="single" w:color="auto" w:sz="4" w:space="0"/>
            </w:tcBorders>
            <w:vAlign w:val="center"/>
          </w:tcPr>
          <w:p w14:paraId="546593EF">
            <w:pPr>
              <w:jc w:val="center"/>
              <w:rPr>
                <w:rFonts w:hint="eastAsia" w:ascii="宋体" w:hAnsi="宋体" w:eastAsia="宋体" w:cs="Times New Roman"/>
                <w:bCs/>
                <w:kern w:val="2"/>
                <w:sz w:val="24"/>
                <w:szCs w:val="24"/>
                <w:lang w:val="en-US" w:eastAsia="zh-CN" w:bidi="ar-SA"/>
              </w:rPr>
            </w:pPr>
            <w:r>
              <w:rPr>
                <w:rFonts w:hint="eastAsia" w:ascii="宋体" w:hAnsi="宋体" w:eastAsia="宋体" w:cs="Times New Roman"/>
                <w:bCs/>
                <w:sz w:val="24"/>
                <w:szCs w:val="24"/>
                <w:lang w:val="en-US" w:eastAsia="zh-CN"/>
              </w:rPr>
              <w:t>杨琳</w:t>
            </w:r>
          </w:p>
        </w:tc>
        <w:tc>
          <w:tcPr>
            <w:tcW w:w="757" w:type="pct"/>
            <w:tcBorders>
              <w:top w:val="single" w:color="auto" w:sz="4" w:space="0"/>
              <w:left w:val="single" w:color="auto" w:sz="4" w:space="0"/>
              <w:bottom w:val="single" w:color="auto" w:sz="4" w:space="0"/>
              <w:right w:val="single" w:color="auto" w:sz="4" w:space="0"/>
            </w:tcBorders>
            <w:vAlign w:val="center"/>
          </w:tcPr>
          <w:p w14:paraId="4486C502">
            <w:pPr>
              <w:jc w:val="center"/>
              <w:rPr>
                <w:rFonts w:ascii="宋体" w:hAnsi="宋体" w:eastAsia="宋体" w:cs="Times New Roman"/>
                <w:bCs/>
                <w:sz w:val="24"/>
                <w:szCs w:val="24"/>
              </w:rPr>
            </w:pPr>
            <w:r>
              <w:rPr>
                <w:rFonts w:hint="eastAsia" w:ascii="宋体" w:hAnsi="宋体" w:eastAsia="宋体" w:cs="Times New Roman"/>
                <w:bCs/>
                <w:sz w:val="24"/>
                <w:szCs w:val="24"/>
              </w:rPr>
              <w:t>88205706</w:t>
            </w:r>
          </w:p>
        </w:tc>
      </w:tr>
      <w:tr w14:paraId="6EBBDA08">
        <w:tblPrEx>
          <w:tblCellMar>
            <w:top w:w="0" w:type="dxa"/>
            <w:left w:w="108" w:type="dxa"/>
            <w:bottom w:w="0" w:type="dxa"/>
            <w:right w:w="108" w:type="dxa"/>
          </w:tblCellMar>
        </w:tblPrEx>
        <w:trPr>
          <w:trHeight w:val="558" w:hRule="exact"/>
          <w:jc w:val="center"/>
        </w:trPr>
        <w:tc>
          <w:tcPr>
            <w:tcW w:w="455" w:type="pct"/>
            <w:tcBorders>
              <w:top w:val="single" w:color="auto" w:sz="4" w:space="0"/>
              <w:left w:val="single" w:color="auto" w:sz="4" w:space="0"/>
              <w:bottom w:val="single" w:color="auto" w:sz="4" w:space="0"/>
              <w:right w:val="single" w:color="auto" w:sz="4" w:space="0"/>
            </w:tcBorders>
            <w:vAlign w:val="center"/>
          </w:tcPr>
          <w:p w14:paraId="46B76942">
            <w:pPr>
              <w:jc w:val="center"/>
              <w:rPr>
                <w:rFonts w:ascii="宋体" w:hAnsi="宋体" w:eastAsia="宋体" w:cs="Times New Roman"/>
                <w:bCs/>
                <w:sz w:val="24"/>
                <w:szCs w:val="24"/>
              </w:rPr>
            </w:pPr>
            <w:r>
              <w:rPr>
                <w:rFonts w:hint="eastAsia" w:ascii="宋体" w:hAnsi="宋体" w:eastAsia="宋体" w:cs="Times New Roman"/>
                <w:bCs/>
                <w:sz w:val="24"/>
                <w:szCs w:val="24"/>
              </w:rPr>
              <w:t>28</w:t>
            </w:r>
          </w:p>
        </w:tc>
        <w:tc>
          <w:tcPr>
            <w:tcW w:w="848" w:type="pct"/>
            <w:tcBorders>
              <w:top w:val="single" w:color="auto" w:sz="4" w:space="0"/>
              <w:left w:val="single" w:color="auto" w:sz="4" w:space="0"/>
              <w:bottom w:val="single" w:color="auto" w:sz="4" w:space="0"/>
              <w:right w:val="single" w:color="auto" w:sz="4" w:space="0"/>
            </w:tcBorders>
            <w:vAlign w:val="center"/>
          </w:tcPr>
          <w:p w14:paraId="134DDEA8">
            <w:pPr>
              <w:jc w:val="center"/>
              <w:rPr>
                <w:rFonts w:ascii="宋体" w:hAnsi="宋体" w:eastAsia="宋体" w:cs="Times New Roman"/>
                <w:bCs/>
                <w:sz w:val="24"/>
                <w:szCs w:val="24"/>
              </w:rPr>
            </w:pPr>
            <w:r>
              <w:rPr>
                <w:rFonts w:hint="eastAsia" w:ascii="宋体" w:hAnsi="宋体" w:eastAsia="宋体" w:cs="Times New Roman"/>
                <w:bCs/>
                <w:sz w:val="24"/>
                <w:szCs w:val="24"/>
              </w:rPr>
              <w:t>消防斧子</w:t>
            </w:r>
          </w:p>
        </w:tc>
        <w:tc>
          <w:tcPr>
            <w:tcW w:w="829" w:type="pct"/>
            <w:tcBorders>
              <w:top w:val="single" w:color="auto" w:sz="4" w:space="0"/>
              <w:left w:val="single" w:color="auto" w:sz="4" w:space="0"/>
              <w:bottom w:val="single" w:color="auto" w:sz="4" w:space="0"/>
              <w:right w:val="single" w:color="auto" w:sz="4" w:space="0"/>
            </w:tcBorders>
            <w:vAlign w:val="center"/>
          </w:tcPr>
          <w:p w14:paraId="727530B4">
            <w:pPr>
              <w:jc w:val="center"/>
              <w:rPr>
                <w:rFonts w:ascii="宋体" w:hAnsi="宋体" w:eastAsia="宋体" w:cs="Times New Roman"/>
                <w:bCs/>
                <w:sz w:val="24"/>
                <w:szCs w:val="24"/>
              </w:rPr>
            </w:pPr>
            <w:r>
              <w:rPr>
                <w:rFonts w:hint="eastAsia" w:ascii="宋体" w:hAnsi="宋体" w:eastAsia="宋体" w:cs="Times New Roman"/>
                <w:bCs/>
                <w:sz w:val="24"/>
                <w:szCs w:val="24"/>
              </w:rPr>
              <w:t>5把</w:t>
            </w:r>
          </w:p>
        </w:tc>
        <w:tc>
          <w:tcPr>
            <w:tcW w:w="1507" w:type="pct"/>
            <w:tcBorders>
              <w:top w:val="single" w:color="auto" w:sz="4" w:space="0"/>
              <w:left w:val="single" w:color="auto" w:sz="4" w:space="0"/>
              <w:bottom w:val="single" w:color="auto" w:sz="4" w:space="0"/>
              <w:right w:val="single" w:color="auto" w:sz="4" w:space="0"/>
            </w:tcBorders>
            <w:vAlign w:val="center"/>
          </w:tcPr>
          <w:p w14:paraId="52F3DDBE">
            <w:pPr>
              <w:jc w:val="center"/>
              <w:rPr>
                <w:rFonts w:ascii="宋体" w:hAnsi="宋体" w:eastAsia="宋体" w:cs="Times New Roman"/>
                <w:bCs/>
                <w:kern w:val="2"/>
                <w:sz w:val="24"/>
                <w:szCs w:val="24"/>
                <w:lang w:val="en-US" w:eastAsia="zh-CN" w:bidi="ar-SA"/>
              </w:rPr>
            </w:pPr>
            <w:r>
              <w:rPr>
                <w:rFonts w:hint="eastAsia" w:ascii="宋体" w:hAnsi="宋体" w:eastAsia="宋体" w:cs="Times New Roman"/>
                <w:bCs/>
                <w:sz w:val="24"/>
                <w:szCs w:val="24"/>
                <w:lang w:val="en-US" w:eastAsia="zh-CN"/>
              </w:rPr>
              <w:t>董小</w:t>
            </w:r>
            <w:r>
              <w:rPr>
                <w:rFonts w:hint="eastAsia" w:ascii="宋体" w:hAnsi="宋体" w:eastAsia="宋体" w:cs="Times New Roman"/>
                <w:bCs/>
                <w:sz w:val="24"/>
                <w:szCs w:val="24"/>
              </w:rPr>
              <w:t>办公楼一楼仓库</w:t>
            </w:r>
          </w:p>
        </w:tc>
        <w:tc>
          <w:tcPr>
            <w:tcW w:w="601" w:type="pct"/>
            <w:tcBorders>
              <w:top w:val="single" w:color="auto" w:sz="4" w:space="0"/>
              <w:left w:val="single" w:color="auto" w:sz="4" w:space="0"/>
              <w:bottom w:val="single" w:color="auto" w:sz="4" w:space="0"/>
              <w:right w:val="single" w:color="auto" w:sz="4" w:space="0"/>
            </w:tcBorders>
            <w:vAlign w:val="center"/>
          </w:tcPr>
          <w:p w14:paraId="7CE5AD9F">
            <w:pPr>
              <w:jc w:val="center"/>
              <w:rPr>
                <w:rFonts w:hint="eastAsia" w:ascii="宋体" w:hAnsi="宋体" w:eastAsia="宋体" w:cs="Times New Roman"/>
                <w:bCs/>
                <w:kern w:val="2"/>
                <w:sz w:val="24"/>
                <w:szCs w:val="24"/>
                <w:lang w:val="en-US" w:eastAsia="zh-CN" w:bidi="ar-SA"/>
              </w:rPr>
            </w:pPr>
            <w:r>
              <w:rPr>
                <w:rFonts w:hint="eastAsia" w:ascii="宋体" w:hAnsi="宋体" w:eastAsia="宋体" w:cs="Times New Roman"/>
                <w:bCs/>
                <w:sz w:val="24"/>
                <w:szCs w:val="24"/>
                <w:lang w:val="en-US" w:eastAsia="zh-CN"/>
              </w:rPr>
              <w:t>杨琳</w:t>
            </w:r>
          </w:p>
        </w:tc>
        <w:tc>
          <w:tcPr>
            <w:tcW w:w="757" w:type="pct"/>
            <w:tcBorders>
              <w:top w:val="single" w:color="auto" w:sz="4" w:space="0"/>
              <w:left w:val="single" w:color="auto" w:sz="4" w:space="0"/>
              <w:bottom w:val="single" w:color="auto" w:sz="4" w:space="0"/>
              <w:right w:val="single" w:color="auto" w:sz="4" w:space="0"/>
            </w:tcBorders>
            <w:vAlign w:val="center"/>
          </w:tcPr>
          <w:p w14:paraId="15F1CF94">
            <w:pPr>
              <w:jc w:val="center"/>
              <w:rPr>
                <w:rFonts w:ascii="宋体" w:hAnsi="宋体" w:eastAsia="宋体" w:cs="Times New Roman"/>
                <w:bCs/>
                <w:sz w:val="24"/>
                <w:szCs w:val="24"/>
              </w:rPr>
            </w:pPr>
            <w:r>
              <w:rPr>
                <w:rFonts w:hint="eastAsia" w:ascii="宋体" w:hAnsi="宋体" w:eastAsia="宋体" w:cs="Times New Roman"/>
                <w:bCs/>
                <w:sz w:val="24"/>
                <w:szCs w:val="24"/>
              </w:rPr>
              <w:t>88205706</w:t>
            </w:r>
          </w:p>
        </w:tc>
      </w:tr>
      <w:tr w14:paraId="17464DBD">
        <w:tblPrEx>
          <w:tblCellMar>
            <w:top w:w="0" w:type="dxa"/>
            <w:left w:w="108" w:type="dxa"/>
            <w:bottom w:w="0" w:type="dxa"/>
            <w:right w:w="108" w:type="dxa"/>
          </w:tblCellMar>
        </w:tblPrEx>
        <w:trPr>
          <w:trHeight w:val="558" w:hRule="exact"/>
          <w:jc w:val="center"/>
        </w:trPr>
        <w:tc>
          <w:tcPr>
            <w:tcW w:w="455" w:type="pct"/>
            <w:tcBorders>
              <w:top w:val="single" w:color="auto" w:sz="4" w:space="0"/>
              <w:left w:val="single" w:color="auto" w:sz="4" w:space="0"/>
              <w:bottom w:val="single" w:color="auto" w:sz="4" w:space="0"/>
              <w:right w:val="single" w:color="auto" w:sz="4" w:space="0"/>
            </w:tcBorders>
            <w:vAlign w:val="center"/>
          </w:tcPr>
          <w:p w14:paraId="0CE6130B">
            <w:pPr>
              <w:jc w:val="center"/>
              <w:rPr>
                <w:rFonts w:ascii="宋体" w:hAnsi="宋体" w:eastAsia="宋体" w:cs="Times New Roman"/>
                <w:bCs/>
                <w:sz w:val="24"/>
                <w:szCs w:val="24"/>
              </w:rPr>
            </w:pPr>
            <w:r>
              <w:rPr>
                <w:rFonts w:hint="eastAsia" w:ascii="宋体" w:hAnsi="宋体" w:eastAsia="宋体" w:cs="Times New Roman"/>
                <w:bCs/>
                <w:sz w:val="24"/>
                <w:szCs w:val="24"/>
              </w:rPr>
              <w:t>29</w:t>
            </w:r>
          </w:p>
        </w:tc>
        <w:tc>
          <w:tcPr>
            <w:tcW w:w="848" w:type="pct"/>
            <w:tcBorders>
              <w:top w:val="single" w:color="auto" w:sz="4" w:space="0"/>
              <w:left w:val="single" w:color="auto" w:sz="4" w:space="0"/>
              <w:bottom w:val="single" w:color="auto" w:sz="4" w:space="0"/>
              <w:right w:val="single" w:color="auto" w:sz="4" w:space="0"/>
            </w:tcBorders>
            <w:vAlign w:val="center"/>
          </w:tcPr>
          <w:p w14:paraId="5C089C20">
            <w:pPr>
              <w:jc w:val="center"/>
              <w:rPr>
                <w:rFonts w:ascii="宋体" w:hAnsi="宋体" w:eastAsia="宋体" w:cs="Times New Roman"/>
                <w:bCs/>
                <w:sz w:val="24"/>
                <w:szCs w:val="24"/>
              </w:rPr>
            </w:pPr>
            <w:r>
              <w:rPr>
                <w:rFonts w:hint="eastAsia" w:ascii="宋体" w:hAnsi="宋体" w:eastAsia="宋体" w:cs="Times New Roman"/>
                <w:bCs/>
                <w:sz w:val="24"/>
                <w:szCs w:val="24"/>
              </w:rPr>
              <w:t>油锯</w:t>
            </w:r>
          </w:p>
        </w:tc>
        <w:tc>
          <w:tcPr>
            <w:tcW w:w="829" w:type="pct"/>
            <w:tcBorders>
              <w:top w:val="single" w:color="auto" w:sz="4" w:space="0"/>
              <w:left w:val="single" w:color="auto" w:sz="4" w:space="0"/>
              <w:bottom w:val="single" w:color="auto" w:sz="4" w:space="0"/>
              <w:right w:val="single" w:color="auto" w:sz="4" w:space="0"/>
            </w:tcBorders>
            <w:vAlign w:val="center"/>
          </w:tcPr>
          <w:p w14:paraId="5C85E99D">
            <w:pPr>
              <w:jc w:val="center"/>
              <w:rPr>
                <w:rFonts w:ascii="宋体" w:hAnsi="宋体" w:eastAsia="宋体" w:cs="Times New Roman"/>
                <w:bCs/>
                <w:sz w:val="24"/>
                <w:szCs w:val="24"/>
              </w:rPr>
            </w:pPr>
            <w:r>
              <w:rPr>
                <w:rFonts w:hint="eastAsia" w:ascii="宋体" w:hAnsi="宋体" w:eastAsia="宋体" w:cs="Times New Roman"/>
                <w:bCs/>
                <w:sz w:val="24"/>
                <w:szCs w:val="24"/>
              </w:rPr>
              <w:t>1台</w:t>
            </w:r>
          </w:p>
        </w:tc>
        <w:tc>
          <w:tcPr>
            <w:tcW w:w="1507" w:type="pct"/>
            <w:tcBorders>
              <w:top w:val="single" w:color="auto" w:sz="4" w:space="0"/>
              <w:left w:val="single" w:color="auto" w:sz="4" w:space="0"/>
              <w:bottom w:val="single" w:color="auto" w:sz="4" w:space="0"/>
              <w:right w:val="single" w:color="auto" w:sz="4" w:space="0"/>
            </w:tcBorders>
            <w:vAlign w:val="center"/>
          </w:tcPr>
          <w:p w14:paraId="5C87F965">
            <w:pPr>
              <w:jc w:val="center"/>
              <w:rPr>
                <w:rFonts w:ascii="宋体" w:hAnsi="宋体" w:eastAsia="宋体" w:cs="Times New Roman"/>
                <w:bCs/>
                <w:kern w:val="2"/>
                <w:sz w:val="24"/>
                <w:szCs w:val="24"/>
                <w:lang w:val="en-US" w:eastAsia="zh-CN" w:bidi="ar-SA"/>
              </w:rPr>
            </w:pPr>
            <w:r>
              <w:rPr>
                <w:rFonts w:hint="eastAsia" w:ascii="宋体" w:hAnsi="宋体" w:eastAsia="宋体" w:cs="Times New Roman"/>
                <w:bCs/>
                <w:sz w:val="24"/>
                <w:szCs w:val="24"/>
                <w:lang w:val="en-US" w:eastAsia="zh-CN"/>
              </w:rPr>
              <w:t>董小</w:t>
            </w:r>
            <w:r>
              <w:rPr>
                <w:rFonts w:hint="eastAsia" w:ascii="宋体" w:hAnsi="宋体" w:eastAsia="宋体" w:cs="Times New Roman"/>
                <w:bCs/>
                <w:sz w:val="24"/>
                <w:szCs w:val="24"/>
              </w:rPr>
              <w:t>办公楼一楼仓库</w:t>
            </w:r>
          </w:p>
        </w:tc>
        <w:tc>
          <w:tcPr>
            <w:tcW w:w="601" w:type="pct"/>
            <w:tcBorders>
              <w:top w:val="single" w:color="auto" w:sz="4" w:space="0"/>
              <w:left w:val="single" w:color="auto" w:sz="4" w:space="0"/>
              <w:bottom w:val="single" w:color="auto" w:sz="4" w:space="0"/>
              <w:right w:val="single" w:color="auto" w:sz="4" w:space="0"/>
            </w:tcBorders>
            <w:vAlign w:val="center"/>
          </w:tcPr>
          <w:p w14:paraId="3994C275">
            <w:pPr>
              <w:jc w:val="center"/>
              <w:rPr>
                <w:rFonts w:hint="eastAsia" w:ascii="宋体" w:hAnsi="宋体" w:eastAsia="宋体" w:cs="Times New Roman"/>
                <w:bCs/>
                <w:kern w:val="2"/>
                <w:sz w:val="24"/>
                <w:szCs w:val="24"/>
                <w:lang w:val="en-US" w:eastAsia="zh-CN" w:bidi="ar-SA"/>
              </w:rPr>
            </w:pPr>
            <w:r>
              <w:rPr>
                <w:rFonts w:hint="eastAsia" w:ascii="宋体" w:hAnsi="宋体" w:eastAsia="宋体" w:cs="Times New Roman"/>
                <w:bCs/>
                <w:sz w:val="24"/>
                <w:szCs w:val="24"/>
                <w:lang w:val="en-US" w:eastAsia="zh-CN"/>
              </w:rPr>
              <w:t>杨琳</w:t>
            </w:r>
          </w:p>
        </w:tc>
        <w:tc>
          <w:tcPr>
            <w:tcW w:w="757" w:type="pct"/>
            <w:tcBorders>
              <w:top w:val="single" w:color="auto" w:sz="4" w:space="0"/>
              <w:left w:val="single" w:color="auto" w:sz="4" w:space="0"/>
              <w:bottom w:val="single" w:color="auto" w:sz="4" w:space="0"/>
              <w:right w:val="single" w:color="auto" w:sz="4" w:space="0"/>
            </w:tcBorders>
            <w:vAlign w:val="center"/>
          </w:tcPr>
          <w:p w14:paraId="099C6FC1">
            <w:pPr>
              <w:jc w:val="center"/>
              <w:rPr>
                <w:rFonts w:ascii="宋体" w:hAnsi="宋体" w:eastAsia="宋体" w:cs="Times New Roman"/>
                <w:bCs/>
                <w:sz w:val="24"/>
                <w:szCs w:val="24"/>
              </w:rPr>
            </w:pPr>
            <w:r>
              <w:rPr>
                <w:rFonts w:hint="eastAsia" w:ascii="宋体" w:hAnsi="宋体" w:eastAsia="宋体" w:cs="Times New Roman"/>
                <w:bCs/>
                <w:sz w:val="24"/>
                <w:szCs w:val="24"/>
              </w:rPr>
              <w:t>88205706</w:t>
            </w:r>
          </w:p>
        </w:tc>
      </w:tr>
      <w:tr w14:paraId="765694C5">
        <w:tblPrEx>
          <w:tblCellMar>
            <w:top w:w="0" w:type="dxa"/>
            <w:left w:w="108" w:type="dxa"/>
            <w:bottom w:w="0" w:type="dxa"/>
            <w:right w:w="108" w:type="dxa"/>
          </w:tblCellMar>
        </w:tblPrEx>
        <w:trPr>
          <w:trHeight w:val="538" w:hRule="exact"/>
          <w:jc w:val="center"/>
        </w:trPr>
        <w:tc>
          <w:tcPr>
            <w:tcW w:w="455" w:type="pct"/>
            <w:tcBorders>
              <w:top w:val="single" w:color="auto" w:sz="4" w:space="0"/>
              <w:left w:val="single" w:color="auto" w:sz="4" w:space="0"/>
              <w:bottom w:val="single" w:color="auto" w:sz="4" w:space="0"/>
              <w:right w:val="single" w:color="auto" w:sz="4" w:space="0"/>
            </w:tcBorders>
            <w:vAlign w:val="center"/>
          </w:tcPr>
          <w:p w14:paraId="49784CAE">
            <w:pPr>
              <w:jc w:val="center"/>
              <w:rPr>
                <w:rFonts w:ascii="宋体" w:hAnsi="宋体" w:eastAsia="宋体" w:cs="Times New Roman"/>
                <w:bCs/>
                <w:sz w:val="24"/>
                <w:szCs w:val="24"/>
              </w:rPr>
            </w:pPr>
            <w:r>
              <w:rPr>
                <w:rFonts w:hint="eastAsia" w:ascii="宋体" w:hAnsi="宋体" w:eastAsia="宋体" w:cs="Times New Roman"/>
                <w:bCs/>
                <w:sz w:val="24"/>
                <w:szCs w:val="24"/>
              </w:rPr>
              <w:t>30</w:t>
            </w:r>
          </w:p>
        </w:tc>
        <w:tc>
          <w:tcPr>
            <w:tcW w:w="848" w:type="pct"/>
            <w:tcBorders>
              <w:top w:val="single" w:color="auto" w:sz="4" w:space="0"/>
              <w:left w:val="single" w:color="auto" w:sz="4" w:space="0"/>
              <w:bottom w:val="single" w:color="auto" w:sz="4" w:space="0"/>
              <w:right w:val="single" w:color="auto" w:sz="4" w:space="0"/>
            </w:tcBorders>
            <w:vAlign w:val="center"/>
          </w:tcPr>
          <w:p w14:paraId="134F872F">
            <w:pPr>
              <w:jc w:val="center"/>
              <w:rPr>
                <w:rFonts w:ascii="宋体" w:hAnsi="宋体" w:eastAsia="宋体" w:cs="Times New Roman"/>
                <w:bCs/>
                <w:sz w:val="24"/>
                <w:szCs w:val="24"/>
              </w:rPr>
            </w:pPr>
            <w:r>
              <w:rPr>
                <w:rFonts w:hint="eastAsia" w:ascii="宋体" w:hAnsi="宋体" w:eastAsia="宋体" w:cs="Times New Roman"/>
                <w:bCs/>
                <w:sz w:val="24"/>
                <w:szCs w:val="24"/>
              </w:rPr>
              <w:t>应急救援包</w:t>
            </w:r>
          </w:p>
        </w:tc>
        <w:tc>
          <w:tcPr>
            <w:tcW w:w="829" w:type="pct"/>
            <w:tcBorders>
              <w:top w:val="single" w:color="auto" w:sz="4" w:space="0"/>
              <w:left w:val="single" w:color="auto" w:sz="4" w:space="0"/>
              <w:bottom w:val="single" w:color="auto" w:sz="4" w:space="0"/>
              <w:right w:val="single" w:color="auto" w:sz="4" w:space="0"/>
            </w:tcBorders>
            <w:vAlign w:val="center"/>
          </w:tcPr>
          <w:p w14:paraId="44A43FE9">
            <w:pPr>
              <w:jc w:val="center"/>
              <w:rPr>
                <w:rFonts w:ascii="宋体" w:hAnsi="宋体" w:eastAsia="宋体" w:cs="Times New Roman"/>
                <w:bCs/>
                <w:sz w:val="24"/>
                <w:szCs w:val="24"/>
              </w:rPr>
            </w:pPr>
            <w:r>
              <w:rPr>
                <w:rFonts w:hint="eastAsia" w:ascii="宋体" w:hAnsi="宋体" w:eastAsia="宋体" w:cs="Times New Roman"/>
                <w:bCs/>
                <w:sz w:val="24"/>
                <w:szCs w:val="24"/>
              </w:rPr>
              <w:t>若干</w:t>
            </w:r>
          </w:p>
        </w:tc>
        <w:tc>
          <w:tcPr>
            <w:tcW w:w="1507" w:type="pct"/>
            <w:tcBorders>
              <w:top w:val="single" w:color="auto" w:sz="4" w:space="0"/>
              <w:left w:val="single" w:color="auto" w:sz="4" w:space="0"/>
              <w:bottom w:val="single" w:color="auto" w:sz="4" w:space="0"/>
              <w:right w:val="single" w:color="auto" w:sz="4" w:space="0"/>
            </w:tcBorders>
            <w:vAlign w:val="center"/>
          </w:tcPr>
          <w:p w14:paraId="238F15B3">
            <w:pPr>
              <w:jc w:val="center"/>
              <w:rPr>
                <w:rFonts w:ascii="宋体" w:hAnsi="宋体" w:eastAsia="宋体" w:cs="Times New Roman"/>
                <w:bCs/>
                <w:kern w:val="2"/>
                <w:sz w:val="24"/>
                <w:szCs w:val="24"/>
                <w:lang w:val="en-US" w:eastAsia="zh-CN" w:bidi="ar-SA"/>
              </w:rPr>
            </w:pPr>
            <w:r>
              <w:rPr>
                <w:rFonts w:hint="eastAsia" w:ascii="宋体" w:hAnsi="宋体" w:eastAsia="宋体" w:cs="Times New Roman"/>
                <w:bCs/>
                <w:sz w:val="24"/>
                <w:szCs w:val="24"/>
                <w:lang w:val="en-US" w:eastAsia="zh-CN"/>
              </w:rPr>
              <w:t>董小</w:t>
            </w:r>
            <w:r>
              <w:rPr>
                <w:rFonts w:hint="eastAsia" w:ascii="宋体" w:hAnsi="宋体" w:eastAsia="宋体" w:cs="Times New Roman"/>
                <w:bCs/>
                <w:sz w:val="24"/>
                <w:szCs w:val="24"/>
              </w:rPr>
              <w:t>办公楼一楼仓库</w:t>
            </w:r>
          </w:p>
        </w:tc>
        <w:tc>
          <w:tcPr>
            <w:tcW w:w="601" w:type="pct"/>
            <w:tcBorders>
              <w:top w:val="single" w:color="auto" w:sz="4" w:space="0"/>
              <w:left w:val="single" w:color="auto" w:sz="4" w:space="0"/>
              <w:bottom w:val="single" w:color="auto" w:sz="4" w:space="0"/>
              <w:right w:val="single" w:color="auto" w:sz="4" w:space="0"/>
            </w:tcBorders>
            <w:vAlign w:val="center"/>
          </w:tcPr>
          <w:p w14:paraId="275D3E90">
            <w:pPr>
              <w:jc w:val="center"/>
              <w:rPr>
                <w:rFonts w:hint="eastAsia" w:ascii="宋体" w:hAnsi="宋体" w:eastAsia="宋体" w:cs="Times New Roman"/>
                <w:bCs/>
                <w:kern w:val="2"/>
                <w:sz w:val="24"/>
                <w:szCs w:val="24"/>
                <w:lang w:val="en-US" w:eastAsia="zh-CN" w:bidi="ar-SA"/>
              </w:rPr>
            </w:pPr>
            <w:r>
              <w:rPr>
                <w:rFonts w:hint="eastAsia" w:ascii="宋体" w:hAnsi="宋体" w:eastAsia="宋体" w:cs="Times New Roman"/>
                <w:bCs/>
                <w:sz w:val="24"/>
                <w:szCs w:val="24"/>
                <w:lang w:val="en-US" w:eastAsia="zh-CN"/>
              </w:rPr>
              <w:t>杨琳</w:t>
            </w:r>
          </w:p>
        </w:tc>
        <w:tc>
          <w:tcPr>
            <w:tcW w:w="757" w:type="pct"/>
            <w:tcBorders>
              <w:top w:val="single" w:color="auto" w:sz="4" w:space="0"/>
              <w:left w:val="single" w:color="auto" w:sz="4" w:space="0"/>
              <w:bottom w:val="single" w:color="auto" w:sz="4" w:space="0"/>
              <w:right w:val="single" w:color="auto" w:sz="4" w:space="0"/>
            </w:tcBorders>
            <w:vAlign w:val="center"/>
          </w:tcPr>
          <w:p w14:paraId="07DAF518">
            <w:pPr>
              <w:jc w:val="center"/>
              <w:rPr>
                <w:rFonts w:ascii="宋体" w:hAnsi="宋体" w:eastAsia="宋体" w:cs="Times New Roman"/>
                <w:bCs/>
                <w:kern w:val="2"/>
                <w:sz w:val="24"/>
                <w:szCs w:val="24"/>
                <w:lang w:val="en-US" w:eastAsia="zh-CN" w:bidi="ar-SA"/>
              </w:rPr>
            </w:pPr>
            <w:r>
              <w:rPr>
                <w:rFonts w:hint="eastAsia" w:ascii="宋体" w:hAnsi="宋体" w:eastAsia="宋体" w:cs="Times New Roman"/>
                <w:bCs/>
                <w:sz w:val="24"/>
                <w:szCs w:val="24"/>
              </w:rPr>
              <w:t>88205706</w:t>
            </w:r>
          </w:p>
        </w:tc>
      </w:tr>
      <w:bookmarkEnd w:id="36"/>
    </w:tbl>
    <w:p w14:paraId="6349788B">
      <w:pPr>
        <w:jc w:val="center"/>
        <w:outlineLvl w:val="0"/>
        <w:rPr>
          <w:rFonts w:hint="eastAsia" w:ascii="宋体" w:hAnsi="宋体" w:eastAsia="宋体" w:cs="宋体"/>
          <w:b/>
          <w:color w:val="333333"/>
          <w:kern w:val="0"/>
          <w:sz w:val="28"/>
          <w:szCs w:val="28"/>
        </w:rPr>
      </w:pPr>
    </w:p>
    <w:p w14:paraId="7FA6A192">
      <w:pPr>
        <w:rPr>
          <w:rFonts w:ascii="宋体" w:hAnsi="宋体" w:eastAsia="宋体"/>
          <w:sz w:val="28"/>
          <w:szCs w:val="28"/>
        </w:rPr>
      </w:pPr>
    </w:p>
    <w:p w14:paraId="57588A84">
      <w:pPr>
        <w:jc w:val="center"/>
        <w:outlineLvl w:val="0"/>
        <w:rPr>
          <w:rFonts w:ascii="宋体" w:hAnsi="宋体" w:eastAsia="宋体" w:cs="宋体"/>
          <w:b/>
          <w:color w:val="333333"/>
          <w:kern w:val="0"/>
          <w:sz w:val="28"/>
          <w:szCs w:val="28"/>
        </w:rPr>
      </w:pPr>
    </w:p>
    <w:p w14:paraId="641B1821">
      <w:pPr>
        <w:rPr>
          <w:rFonts w:hint="eastAsia" w:ascii="宋体" w:hAnsi="宋体" w:eastAsia="宋体" w:cs="宋体"/>
          <w:b/>
          <w:color w:val="333333"/>
          <w:kern w:val="0"/>
          <w:sz w:val="28"/>
          <w:szCs w:val="28"/>
        </w:rPr>
      </w:pPr>
      <w:bookmarkStart w:id="37" w:name="_Toc24345"/>
      <w:r>
        <w:rPr>
          <w:rFonts w:hint="eastAsia" w:ascii="宋体" w:hAnsi="宋体" w:eastAsia="宋体" w:cs="宋体"/>
          <w:b/>
          <w:color w:val="333333"/>
          <w:kern w:val="0"/>
          <w:sz w:val="28"/>
          <w:szCs w:val="28"/>
        </w:rPr>
        <w:br w:type="page"/>
      </w:r>
    </w:p>
    <w:bookmarkEnd w:id="37"/>
    <w:p w14:paraId="679719E7">
      <w:pPr>
        <w:pStyle w:val="2"/>
        <w:keepNext/>
        <w:keepLines/>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sz w:val="28"/>
          <w:szCs w:val="28"/>
          <w:lang w:val="en-US" w:eastAsia="zh-CN"/>
        </w:rPr>
      </w:pPr>
      <w:r>
        <w:rPr>
          <w:rFonts w:hint="eastAsia" w:ascii="宋体" w:hAnsi="宋体" w:eastAsia="宋体"/>
          <w:sz w:val="28"/>
          <w:szCs w:val="28"/>
          <w:lang w:val="en-US" w:eastAsia="zh-CN"/>
        </w:rPr>
        <w:t>附件3：应急避难所</w:t>
      </w:r>
    </w:p>
    <w:tbl>
      <w:tblPr>
        <w:tblStyle w:val="11"/>
        <w:tblW w:w="5000" w:type="pct"/>
        <w:jc w:val="center"/>
        <w:tblLayout w:type="fixed"/>
        <w:tblCellMar>
          <w:top w:w="0" w:type="dxa"/>
          <w:left w:w="108" w:type="dxa"/>
          <w:bottom w:w="0" w:type="dxa"/>
          <w:right w:w="108" w:type="dxa"/>
        </w:tblCellMar>
      </w:tblPr>
      <w:tblGrid>
        <w:gridCol w:w="1647"/>
        <w:gridCol w:w="1647"/>
        <w:gridCol w:w="737"/>
        <w:gridCol w:w="798"/>
        <w:gridCol w:w="1562"/>
        <w:gridCol w:w="2131"/>
      </w:tblGrid>
      <w:tr w14:paraId="23CB4DA9">
        <w:tblPrEx>
          <w:tblCellMar>
            <w:top w:w="0" w:type="dxa"/>
            <w:left w:w="108" w:type="dxa"/>
            <w:bottom w:w="0" w:type="dxa"/>
            <w:right w:w="108" w:type="dxa"/>
          </w:tblCellMar>
        </w:tblPrEx>
        <w:trPr>
          <w:trHeight w:val="1511" w:hRule="atLeast"/>
          <w:jc w:val="center"/>
        </w:trPr>
        <w:tc>
          <w:tcPr>
            <w:tcW w:w="9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5960D">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宋体" w:hAnsi="宋体" w:eastAsia="宋体" w:cs="宋体"/>
                <w:color w:val="000000"/>
                <w:sz w:val="24"/>
                <w:szCs w:val="24"/>
              </w:rPr>
            </w:pPr>
            <w:bookmarkStart w:id="38" w:name="OLE_LINK5"/>
            <w:r>
              <w:rPr>
                <w:rFonts w:hint="eastAsia" w:ascii="宋体" w:hAnsi="宋体" w:eastAsia="宋体" w:cs="宋体"/>
                <w:color w:val="000000"/>
                <w:kern w:val="0"/>
                <w:sz w:val="24"/>
                <w:szCs w:val="24"/>
                <w:lang w:bidi="ar"/>
              </w:rPr>
              <w:t>单位</w:t>
            </w:r>
          </w:p>
        </w:tc>
        <w:tc>
          <w:tcPr>
            <w:tcW w:w="9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86360">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避险点位置</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9DCBD">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容纳人数</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E03A2">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联系人</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3C1D8">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联系电话</w:t>
            </w:r>
          </w:p>
        </w:tc>
        <w:tc>
          <w:tcPr>
            <w:tcW w:w="1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D49B1">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辐射村庄</w:t>
            </w:r>
          </w:p>
        </w:tc>
      </w:tr>
      <w:tr w14:paraId="134FEAEE">
        <w:tblPrEx>
          <w:tblCellMar>
            <w:top w:w="0" w:type="dxa"/>
            <w:left w:w="108" w:type="dxa"/>
            <w:bottom w:w="0" w:type="dxa"/>
            <w:right w:w="108" w:type="dxa"/>
          </w:tblCellMar>
        </w:tblPrEx>
        <w:trPr>
          <w:trHeight w:val="723" w:hRule="atLeast"/>
          <w:jc w:val="center"/>
        </w:trPr>
        <w:tc>
          <w:tcPr>
            <w:tcW w:w="9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D0474">
            <w:pPr>
              <w:keepNext w:val="0"/>
              <w:keepLines w:val="0"/>
              <w:pageBreakBefore w:val="0"/>
              <w:widowControl/>
              <w:kinsoku/>
              <w:wordWrap/>
              <w:overflowPunct/>
              <w:topLinePunct w:val="0"/>
              <w:autoSpaceDE/>
              <w:autoSpaceDN/>
              <w:bidi w:val="0"/>
              <w:adjustRightInd/>
              <w:snapToGrid/>
              <w:spacing w:line="500" w:lineRule="exact"/>
              <w:textAlignment w:val="center"/>
              <w:rPr>
                <w:rFonts w:ascii="宋体" w:hAnsi="宋体" w:eastAsia="宋体" w:cs="宋体"/>
                <w:color w:val="000000"/>
                <w:sz w:val="24"/>
                <w:szCs w:val="24"/>
              </w:rPr>
            </w:pPr>
            <w:bookmarkStart w:id="39" w:name="OLE_LINK4" w:colFirst="0" w:colLast="5"/>
            <w:bookmarkStart w:id="40" w:name="_GoBack" w:colFirst="0" w:colLast="4"/>
            <w:r>
              <w:rPr>
                <w:rFonts w:hint="eastAsia" w:ascii="宋体" w:hAnsi="宋体" w:eastAsia="宋体" w:cs="宋体"/>
                <w:color w:val="000000"/>
                <w:kern w:val="0"/>
                <w:sz w:val="24"/>
                <w:szCs w:val="24"/>
                <w:lang w:bidi="ar"/>
              </w:rPr>
              <w:t>温家小学</w:t>
            </w:r>
          </w:p>
        </w:tc>
        <w:tc>
          <w:tcPr>
            <w:tcW w:w="9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5DB40">
            <w:pPr>
              <w:keepNext w:val="0"/>
              <w:keepLines w:val="0"/>
              <w:pageBreakBefore w:val="0"/>
              <w:widowControl/>
              <w:kinsoku/>
              <w:wordWrap/>
              <w:overflowPunct/>
              <w:topLinePunct w:val="0"/>
              <w:autoSpaceDE/>
              <w:autoSpaceDN/>
              <w:bidi w:val="0"/>
              <w:adjustRightInd/>
              <w:snapToGrid/>
              <w:spacing w:line="500" w:lineRule="exac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温家小学教学楼、幼儿园</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83F58">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1200</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BB79B">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朱健</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EC27B">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13658616418</w:t>
            </w:r>
          </w:p>
        </w:tc>
        <w:tc>
          <w:tcPr>
            <w:tcW w:w="1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2FCA6">
            <w:pPr>
              <w:keepNext w:val="0"/>
              <w:keepLines w:val="0"/>
              <w:pageBreakBefore w:val="0"/>
              <w:widowControl/>
              <w:kinsoku/>
              <w:wordWrap/>
              <w:overflowPunct/>
              <w:topLinePunct w:val="0"/>
              <w:autoSpaceDE/>
              <w:autoSpaceDN/>
              <w:bidi w:val="0"/>
              <w:adjustRightInd/>
              <w:snapToGrid/>
              <w:spacing w:line="500" w:lineRule="exac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温家、曹家、时家、卫东、甄家村</w:t>
            </w:r>
          </w:p>
        </w:tc>
      </w:tr>
      <w:tr w14:paraId="1D001E3C">
        <w:tblPrEx>
          <w:tblCellMar>
            <w:top w:w="0" w:type="dxa"/>
            <w:left w:w="108" w:type="dxa"/>
            <w:bottom w:w="0" w:type="dxa"/>
            <w:right w:w="108" w:type="dxa"/>
          </w:tblCellMar>
        </w:tblPrEx>
        <w:trPr>
          <w:trHeight w:val="723" w:hRule="atLeast"/>
          <w:jc w:val="center"/>
        </w:trPr>
        <w:tc>
          <w:tcPr>
            <w:tcW w:w="9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8CC90">
            <w:pPr>
              <w:keepNext w:val="0"/>
              <w:keepLines w:val="0"/>
              <w:pageBreakBefore w:val="0"/>
              <w:widowControl/>
              <w:kinsoku/>
              <w:wordWrap/>
              <w:overflowPunct/>
              <w:topLinePunct w:val="0"/>
              <w:autoSpaceDE/>
              <w:autoSpaceDN/>
              <w:bidi w:val="0"/>
              <w:adjustRightInd/>
              <w:snapToGrid/>
              <w:spacing w:line="500" w:lineRule="exac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董家</w:t>
            </w:r>
            <w:r>
              <w:rPr>
                <w:rFonts w:hint="eastAsia" w:ascii="宋体" w:hAnsi="宋体" w:eastAsia="宋体" w:cs="宋体"/>
                <w:color w:val="000000"/>
                <w:kern w:val="0"/>
                <w:sz w:val="24"/>
                <w:szCs w:val="24"/>
                <w:lang w:val="en-US" w:eastAsia="zh-CN" w:bidi="ar"/>
              </w:rPr>
              <w:t>中心</w:t>
            </w:r>
            <w:r>
              <w:rPr>
                <w:rFonts w:hint="eastAsia" w:ascii="宋体" w:hAnsi="宋体" w:eastAsia="宋体" w:cs="宋体"/>
                <w:color w:val="000000"/>
                <w:kern w:val="0"/>
                <w:sz w:val="24"/>
                <w:szCs w:val="24"/>
                <w:lang w:bidi="ar"/>
              </w:rPr>
              <w:t>中学</w:t>
            </w:r>
          </w:p>
        </w:tc>
        <w:tc>
          <w:tcPr>
            <w:tcW w:w="9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5519B">
            <w:pPr>
              <w:keepNext w:val="0"/>
              <w:keepLines w:val="0"/>
              <w:pageBreakBefore w:val="0"/>
              <w:widowControl/>
              <w:kinsoku/>
              <w:wordWrap/>
              <w:overflowPunct/>
              <w:topLinePunct w:val="0"/>
              <w:autoSpaceDE/>
              <w:autoSpaceDN/>
              <w:bidi w:val="0"/>
              <w:adjustRightInd/>
              <w:snapToGrid/>
              <w:spacing w:line="500" w:lineRule="exac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教学楼、餐厅、宿舍楼</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B4CE0">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3000</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FD546">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李玉国</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DCC55">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13573775626</w:t>
            </w:r>
          </w:p>
        </w:tc>
        <w:tc>
          <w:tcPr>
            <w:tcW w:w="1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D823F">
            <w:pPr>
              <w:keepNext w:val="0"/>
              <w:keepLines w:val="0"/>
              <w:pageBreakBefore w:val="0"/>
              <w:widowControl/>
              <w:kinsoku/>
              <w:wordWrap/>
              <w:overflowPunct/>
              <w:topLinePunct w:val="0"/>
              <w:autoSpaceDE/>
              <w:autoSpaceDN/>
              <w:bidi w:val="0"/>
              <w:adjustRightInd/>
              <w:snapToGrid/>
              <w:spacing w:line="500" w:lineRule="exac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王新村、季家村、荀于村、崔家村及部分拆迁村</w:t>
            </w:r>
          </w:p>
        </w:tc>
      </w:tr>
      <w:bookmarkEnd w:id="40"/>
      <w:tr w14:paraId="1EFA7D7E">
        <w:tblPrEx>
          <w:tblCellMar>
            <w:top w:w="0" w:type="dxa"/>
            <w:left w:w="108" w:type="dxa"/>
            <w:bottom w:w="0" w:type="dxa"/>
            <w:right w:w="108" w:type="dxa"/>
          </w:tblCellMar>
        </w:tblPrEx>
        <w:trPr>
          <w:trHeight w:val="723" w:hRule="atLeast"/>
          <w:jc w:val="center"/>
        </w:trPr>
        <w:tc>
          <w:tcPr>
            <w:tcW w:w="9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DF88A">
            <w:pPr>
              <w:keepNext w:val="0"/>
              <w:keepLines w:val="0"/>
              <w:pageBreakBefore w:val="0"/>
              <w:widowControl/>
              <w:kinsoku/>
              <w:wordWrap/>
              <w:overflowPunct/>
              <w:topLinePunct w:val="0"/>
              <w:autoSpaceDE/>
              <w:autoSpaceDN/>
              <w:bidi w:val="0"/>
              <w:adjustRightInd/>
              <w:snapToGrid/>
              <w:spacing w:line="500" w:lineRule="exact"/>
              <w:textAlignment w:val="center"/>
              <w:rPr>
                <w:rFonts w:hint="eastAsia" w:ascii="宋体" w:hAnsi="宋体" w:eastAsia="宋体" w:cs="宋体"/>
                <w:color w:val="000000"/>
                <w:sz w:val="24"/>
                <w:szCs w:val="24"/>
                <w:lang w:eastAsia="zh-CN"/>
              </w:rPr>
            </w:pPr>
            <w:r>
              <w:rPr>
                <w:rFonts w:hint="eastAsia" w:ascii="宋体" w:hAnsi="宋体" w:eastAsia="宋体" w:cs="宋体"/>
                <w:color w:val="000000"/>
                <w:kern w:val="0"/>
                <w:sz w:val="24"/>
                <w:szCs w:val="24"/>
                <w:lang w:bidi="ar"/>
              </w:rPr>
              <w:t>董家</w:t>
            </w:r>
            <w:r>
              <w:rPr>
                <w:rFonts w:hint="eastAsia" w:ascii="宋体" w:hAnsi="宋体" w:eastAsia="宋体" w:cs="宋体"/>
                <w:color w:val="000000"/>
                <w:kern w:val="0"/>
                <w:sz w:val="24"/>
                <w:szCs w:val="24"/>
                <w:lang w:val="en-US" w:eastAsia="zh-CN" w:bidi="ar"/>
              </w:rPr>
              <w:t>中学</w:t>
            </w:r>
            <w:r>
              <w:rPr>
                <w:rFonts w:hint="eastAsia" w:ascii="宋体" w:hAnsi="宋体" w:eastAsia="宋体" w:cs="宋体"/>
                <w:color w:val="000000"/>
                <w:kern w:val="0"/>
                <w:sz w:val="24"/>
                <w:szCs w:val="24"/>
                <w:lang w:bidi="ar"/>
              </w:rPr>
              <w:t>小学</w:t>
            </w:r>
            <w:r>
              <w:rPr>
                <w:rFonts w:hint="eastAsia" w:ascii="宋体" w:hAnsi="宋体" w:eastAsia="宋体" w:cs="宋体"/>
                <w:color w:val="000000"/>
                <w:kern w:val="0"/>
                <w:sz w:val="24"/>
                <w:szCs w:val="24"/>
                <w:lang w:eastAsia="zh-CN" w:bidi="ar"/>
              </w:rPr>
              <w:t>（</w:t>
            </w:r>
            <w:r>
              <w:rPr>
                <w:rFonts w:hint="eastAsia" w:ascii="宋体" w:hAnsi="宋体" w:eastAsia="宋体" w:cs="宋体"/>
                <w:color w:val="000000"/>
                <w:kern w:val="0"/>
                <w:sz w:val="24"/>
                <w:szCs w:val="24"/>
                <w:lang w:val="en-US" w:eastAsia="zh-CN" w:bidi="ar"/>
              </w:rPr>
              <w:t>新校区</w:t>
            </w:r>
            <w:r>
              <w:rPr>
                <w:rFonts w:hint="eastAsia" w:ascii="宋体" w:hAnsi="宋体" w:eastAsia="宋体" w:cs="宋体"/>
                <w:color w:val="000000"/>
                <w:kern w:val="0"/>
                <w:sz w:val="24"/>
                <w:szCs w:val="24"/>
                <w:lang w:eastAsia="zh-CN" w:bidi="ar"/>
              </w:rPr>
              <w:t>）</w:t>
            </w:r>
          </w:p>
        </w:tc>
        <w:tc>
          <w:tcPr>
            <w:tcW w:w="9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BD478">
            <w:pPr>
              <w:keepNext w:val="0"/>
              <w:keepLines w:val="0"/>
              <w:pageBreakBefore w:val="0"/>
              <w:widowControl/>
              <w:kinsoku/>
              <w:wordWrap/>
              <w:overflowPunct/>
              <w:topLinePunct w:val="0"/>
              <w:autoSpaceDE/>
              <w:autoSpaceDN/>
              <w:bidi w:val="0"/>
              <w:adjustRightInd/>
              <w:snapToGrid/>
              <w:spacing w:line="500" w:lineRule="exac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教学楼</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55F84">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1500</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1D1B5">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徐业庆</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D0AE1">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18560065059</w:t>
            </w:r>
          </w:p>
        </w:tc>
        <w:tc>
          <w:tcPr>
            <w:tcW w:w="1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7349F">
            <w:pPr>
              <w:keepNext w:val="0"/>
              <w:keepLines w:val="0"/>
              <w:pageBreakBefore w:val="0"/>
              <w:widowControl/>
              <w:kinsoku/>
              <w:wordWrap/>
              <w:overflowPunct/>
              <w:topLinePunct w:val="0"/>
              <w:autoSpaceDE/>
              <w:autoSpaceDN/>
              <w:bidi w:val="0"/>
              <w:adjustRightInd/>
              <w:snapToGrid/>
              <w:spacing w:line="500" w:lineRule="exac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姚家村、院后村</w:t>
            </w:r>
          </w:p>
        </w:tc>
      </w:tr>
      <w:bookmarkEnd w:id="38"/>
      <w:bookmarkEnd w:id="39"/>
    </w:tbl>
    <w:p w14:paraId="0FAA7414">
      <w:pPr>
        <w:rPr>
          <w:rFonts w:ascii="宋体" w:hAnsi="宋体" w:eastAsia="宋体"/>
          <w:sz w:val="28"/>
          <w:szCs w:val="28"/>
        </w:rPr>
      </w:pPr>
    </w:p>
    <w:sectPr>
      <w:footerReference r:id="rId3" w:type="default"/>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88480899"/>
      <w:docPartObj>
        <w:docPartGallery w:val="autotext"/>
      </w:docPartObj>
    </w:sdtPr>
    <w:sdtContent>
      <w:p w14:paraId="10618AED">
        <w:pPr>
          <w:pStyle w:val="6"/>
          <w:jc w:val="center"/>
        </w:pPr>
        <w:r>
          <w:fldChar w:fldCharType="begin"/>
        </w:r>
        <w:r>
          <w:instrText xml:space="preserve">PAGE   \* MERGEFORMAT</w:instrText>
        </w:r>
        <w:r>
          <w:fldChar w:fldCharType="separate"/>
        </w:r>
        <w:r>
          <w:rPr>
            <w:lang w:val="zh-CN"/>
          </w:rPr>
          <w:t>5</w:t>
        </w:r>
        <w:r>
          <w:fldChar w:fldCharType="end"/>
        </w:r>
      </w:p>
    </w:sdtContent>
  </w:sdt>
  <w:p w14:paraId="6FAF6689">
    <w:pPr>
      <w:pStyle w:val="6"/>
    </w:pPr>
  </w:p>
  <w:p w14:paraId="21C77F7C"/>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A32F40"/>
    <w:multiLevelType w:val="multilevel"/>
    <w:tmpl w:val="07A32F40"/>
    <w:lvl w:ilvl="0" w:tentative="0">
      <w:start w:val="1"/>
      <w:numFmt w:val="decimal"/>
      <w:lvlText w:val="%1"/>
      <w:lvlJc w:val="center"/>
      <w:pPr>
        <w:ind w:left="427" w:hanging="427"/>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I1YTgzZDJhMWE4YjFlZmM5ZWE2YTEyZDNjNjFlMTEifQ=="/>
    <w:docVar w:name="KSO_WPS_MARK_KEY" w:val="4594fcc1-2021-4eac-9f6c-a7c8f7738dc7"/>
  </w:docVars>
  <w:rsids>
    <w:rsidRoot w:val="0011744E"/>
    <w:rsid w:val="0000435C"/>
    <w:rsid w:val="00016C8D"/>
    <w:rsid w:val="00032701"/>
    <w:rsid w:val="00037D25"/>
    <w:rsid w:val="0004225E"/>
    <w:rsid w:val="000440C4"/>
    <w:rsid w:val="00062D41"/>
    <w:rsid w:val="000C293B"/>
    <w:rsid w:val="000C6404"/>
    <w:rsid w:val="000E3427"/>
    <w:rsid w:val="000F5865"/>
    <w:rsid w:val="00114F44"/>
    <w:rsid w:val="00115A91"/>
    <w:rsid w:val="0011744E"/>
    <w:rsid w:val="00120E4A"/>
    <w:rsid w:val="0014123B"/>
    <w:rsid w:val="0016275A"/>
    <w:rsid w:val="00170041"/>
    <w:rsid w:val="001A25E7"/>
    <w:rsid w:val="001A741D"/>
    <w:rsid w:val="001A794E"/>
    <w:rsid w:val="001B455E"/>
    <w:rsid w:val="001D2E44"/>
    <w:rsid w:val="001F06E7"/>
    <w:rsid w:val="00230128"/>
    <w:rsid w:val="002310F2"/>
    <w:rsid w:val="00242379"/>
    <w:rsid w:val="00256B84"/>
    <w:rsid w:val="00257E41"/>
    <w:rsid w:val="002934F3"/>
    <w:rsid w:val="002940D3"/>
    <w:rsid w:val="002977E7"/>
    <w:rsid w:val="002C1F27"/>
    <w:rsid w:val="002D4F83"/>
    <w:rsid w:val="002D672C"/>
    <w:rsid w:val="002E59D1"/>
    <w:rsid w:val="002F4457"/>
    <w:rsid w:val="002F636C"/>
    <w:rsid w:val="0030592D"/>
    <w:rsid w:val="003154C5"/>
    <w:rsid w:val="0032214E"/>
    <w:rsid w:val="003341FB"/>
    <w:rsid w:val="003553E9"/>
    <w:rsid w:val="00355C89"/>
    <w:rsid w:val="00355F9F"/>
    <w:rsid w:val="00362175"/>
    <w:rsid w:val="00366A44"/>
    <w:rsid w:val="00384F13"/>
    <w:rsid w:val="003B1F54"/>
    <w:rsid w:val="003E3230"/>
    <w:rsid w:val="00405428"/>
    <w:rsid w:val="00420B17"/>
    <w:rsid w:val="00426493"/>
    <w:rsid w:val="00434745"/>
    <w:rsid w:val="004413EF"/>
    <w:rsid w:val="00443043"/>
    <w:rsid w:val="00447536"/>
    <w:rsid w:val="004504A1"/>
    <w:rsid w:val="0045385F"/>
    <w:rsid w:val="00463B6E"/>
    <w:rsid w:val="004745D5"/>
    <w:rsid w:val="004B6082"/>
    <w:rsid w:val="004C7BBD"/>
    <w:rsid w:val="004D06EC"/>
    <w:rsid w:val="004F11F8"/>
    <w:rsid w:val="0050058B"/>
    <w:rsid w:val="00506282"/>
    <w:rsid w:val="00514159"/>
    <w:rsid w:val="00535E23"/>
    <w:rsid w:val="00573954"/>
    <w:rsid w:val="005774E0"/>
    <w:rsid w:val="00581265"/>
    <w:rsid w:val="005A5004"/>
    <w:rsid w:val="005A71A8"/>
    <w:rsid w:val="005A7521"/>
    <w:rsid w:val="005F6412"/>
    <w:rsid w:val="006032BD"/>
    <w:rsid w:val="00621B85"/>
    <w:rsid w:val="0064086D"/>
    <w:rsid w:val="006467D6"/>
    <w:rsid w:val="0067292F"/>
    <w:rsid w:val="0069132A"/>
    <w:rsid w:val="00695B71"/>
    <w:rsid w:val="006B0378"/>
    <w:rsid w:val="006B53DD"/>
    <w:rsid w:val="006D4999"/>
    <w:rsid w:val="006E69C1"/>
    <w:rsid w:val="006F1F94"/>
    <w:rsid w:val="006F376C"/>
    <w:rsid w:val="00705888"/>
    <w:rsid w:val="007856C8"/>
    <w:rsid w:val="0079397A"/>
    <w:rsid w:val="007A5187"/>
    <w:rsid w:val="007C3DF5"/>
    <w:rsid w:val="007D1645"/>
    <w:rsid w:val="007D63BD"/>
    <w:rsid w:val="007E4204"/>
    <w:rsid w:val="007F0A8E"/>
    <w:rsid w:val="00803564"/>
    <w:rsid w:val="00821304"/>
    <w:rsid w:val="008231B9"/>
    <w:rsid w:val="0082778A"/>
    <w:rsid w:val="008334FB"/>
    <w:rsid w:val="008972D7"/>
    <w:rsid w:val="008C6D93"/>
    <w:rsid w:val="008C7FA3"/>
    <w:rsid w:val="008D5A90"/>
    <w:rsid w:val="0090527D"/>
    <w:rsid w:val="00931EEF"/>
    <w:rsid w:val="00935A07"/>
    <w:rsid w:val="009466A3"/>
    <w:rsid w:val="00966124"/>
    <w:rsid w:val="0097268D"/>
    <w:rsid w:val="00972E55"/>
    <w:rsid w:val="0098180A"/>
    <w:rsid w:val="00992064"/>
    <w:rsid w:val="009A7403"/>
    <w:rsid w:val="009E5D12"/>
    <w:rsid w:val="009E6440"/>
    <w:rsid w:val="009F08BD"/>
    <w:rsid w:val="00A30D53"/>
    <w:rsid w:val="00A42366"/>
    <w:rsid w:val="00A42B96"/>
    <w:rsid w:val="00A63588"/>
    <w:rsid w:val="00A8139A"/>
    <w:rsid w:val="00A97611"/>
    <w:rsid w:val="00AA3FC8"/>
    <w:rsid w:val="00AC230F"/>
    <w:rsid w:val="00AE1424"/>
    <w:rsid w:val="00AE6A35"/>
    <w:rsid w:val="00AF52C6"/>
    <w:rsid w:val="00AF7926"/>
    <w:rsid w:val="00B0415E"/>
    <w:rsid w:val="00B22AA1"/>
    <w:rsid w:val="00B63DBB"/>
    <w:rsid w:val="00BC6A34"/>
    <w:rsid w:val="00BD616D"/>
    <w:rsid w:val="00BF21DA"/>
    <w:rsid w:val="00C1057A"/>
    <w:rsid w:val="00C612E2"/>
    <w:rsid w:val="00C62D90"/>
    <w:rsid w:val="00C66A2D"/>
    <w:rsid w:val="00C82B2B"/>
    <w:rsid w:val="00C92D33"/>
    <w:rsid w:val="00CA3C3F"/>
    <w:rsid w:val="00CB3DDA"/>
    <w:rsid w:val="00CC31BD"/>
    <w:rsid w:val="00CF35EE"/>
    <w:rsid w:val="00D05504"/>
    <w:rsid w:val="00D2495A"/>
    <w:rsid w:val="00D41231"/>
    <w:rsid w:val="00D529D9"/>
    <w:rsid w:val="00D72499"/>
    <w:rsid w:val="00DB2B23"/>
    <w:rsid w:val="00E065CE"/>
    <w:rsid w:val="00E14EC3"/>
    <w:rsid w:val="00E2074F"/>
    <w:rsid w:val="00E307D9"/>
    <w:rsid w:val="00E40728"/>
    <w:rsid w:val="00E417CE"/>
    <w:rsid w:val="00E7424F"/>
    <w:rsid w:val="00E91555"/>
    <w:rsid w:val="00EB3C81"/>
    <w:rsid w:val="00EE55B9"/>
    <w:rsid w:val="00EF4DE9"/>
    <w:rsid w:val="00EF6D09"/>
    <w:rsid w:val="00F04D0A"/>
    <w:rsid w:val="00F15C26"/>
    <w:rsid w:val="00F24BCC"/>
    <w:rsid w:val="00F307C2"/>
    <w:rsid w:val="00F53A95"/>
    <w:rsid w:val="00F634FE"/>
    <w:rsid w:val="00F96EE9"/>
    <w:rsid w:val="00FA33C6"/>
    <w:rsid w:val="00FC7B37"/>
    <w:rsid w:val="00FF0E99"/>
    <w:rsid w:val="064E616D"/>
    <w:rsid w:val="0BB92EE4"/>
    <w:rsid w:val="0EB8212A"/>
    <w:rsid w:val="11715126"/>
    <w:rsid w:val="1B8543FA"/>
    <w:rsid w:val="1DCB28DB"/>
    <w:rsid w:val="2014371F"/>
    <w:rsid w:val="2C33055F"/>
    <w:rsid w:val="39FA239B"/>
    <w:rsid w:val="435E6363"/>
    <w:rsid w:val="5A4413A1"/>
    <w:rsid w:val="68DF3F52"/>
    <w:rsid w:val="6A325A53"/>
    <w:rsid w:val="6BD00CD5"/>
    <w:rsid w:val="70216B9A"/>
    <w:rsid w:val="75AF758B"/>
    <w:rsid w:val="77480836"/>
    <w:rsid w:val="777A02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8"/>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2"/>
    <w:semiHidden/>
    <w:unhideWhenUsed/>
    <w:qFormat/>
    <w:uiPriority w:val="99"/>
    <w:pPr>
      <w:spacing w:line="520" w:lineRule="exact"/>
      <w:ind w:firstLine="200" w:firstLineChars="200"/>
      <w:jc w:val="left"/>
    </w:pPr>
    <w:rPr>
      <w:rFonts w:eastAsia="仿宋"/>
      <w:sz w:val="32"/>
    </w:rPr>
  </w:style>
  <w:style w:type="paragraph" w:styleId="5">
    <w:name w:val="Balloon Text"/>
    <w:basedOn w:val="1"/>
    <w:link w:val="23"/>
    <w:semiHidden/>
    <w:unhideWhenUsed/>
    <w:qFormat/>
    <w:uiPriority w:val="99"/>
    <w:pPr>
      <w:ind w:firstLine="200" w:firstLineChars="200"/>
      <w:jc w:val="left"/>
    </w:pPr>
    <w:rPr>
      <w:rFonts w:eastAsia="仿宋"/>
      <w:sz w:val="18"/>
      <w:szCs w:val="18"/>
    </w:rPr>
  </w:style>
  <w:style w:type="paragraph" w:styleId="6">
    <w:name w:val="footer"/>
    <w:basedOn w:val="1"/>
    <w:link w:val="17"/>
    <w:unhideWhenUsed/>
    <w:qFormat/>
    <w:uiPriority w:val="99"/>
    <w:pPr>
      <w:tabs>
        <w:tab w:val="center" w:pos="4153"/>
        <w:tab w:val="right" w:pos="8306"/>
      </w:tabs>
      <w:snapToGrid w:val="0"/>
      <w:jc w:val="left"/>
    </w:pPr>
    <w:rPr>
      <w:sz w:val="18"/>
      <w:szCs w:val="18"/>
    </w:rPr>
  </w:style>
  <w:style w:type="paragraph" w:styleId="7">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unhideWhenUsed/>
    <w:qFormat/>
    <w:uiPriority w:val="39"/>
  </w:style>
  <w:style w:type="paragraph" w:styleId="9">
    <w:name w:val="toc 2"/>
    <w:basedOn w:val="1"/>
    <w:next w:val="1"/>
    <w:unhideWhenUsed/>
    <w:qFormat/>
    <w:uiPriority w:val="39"/>
    <w:pPr>
      <w:ind w:left="420" w:leftChars="200"/>
    </w:pPr>
  </w:style>
  <w:style w:type="paragraph" w:styleId="10">
    <w:name w:val="annotation subject"/>
    <w:basedOn w:val="4"/>
    <w:next w:val="4"/>
    <w:link w:val="24"/>
    <w:semiHidden/>
    <w:unhideWhenUsed/>
    <w:qFormat/>
    <w:uiPriority w:val="99"/>
    <w:rPr>
      <w:b/>
      <w:bCs/>
    </w:rPr>
  </w:style>
  <w:style w:type="table" w:styleId="12">
    <w:name w:val="Table Grid"/>
    <w:basedOn w:val="11"/>
    <w:qFormat/>
    <w:uiPriority w:val="3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unhideWhenUsed/>
    <w:qFormat/>
    <w:uiPriority w:val="99"/>
    <w:rPr>
      <w:color w:val="0563C1" w:themeColor="hyperlink"/>
      <w:u w:val="single"/>
      <w14:textFill>
        <w14:solidFill>
          <w14:schemeClr w14:val="hlink"/>
        </w14:solidFill>
      </w14:textFill>
    </w:rPr>
  </w:style>
  <w:style w:type="character" w:styleId="15">
    <w:name w:val="annotation reference"/>
    <w:basedOn w:val="13"/>
    <w:semiHidden/>
    <w:unhideWhenUsed/>
    <w:qFormat/>
    <w:uiPriority w:val="99"/>
    <w:rPr>
      <w:sz w:val="21"/>
      <w:szCs w:val="21"/>
    </w:rPr>
  </w:style>
  <w:style w:type="character" w:customStyle="1" w:styleId="16">
    <w:name w:val="页眉 字符"/>
    <w:basedOn w:val="13"/>
    <w:link w:val="7"/>
    <w:qFormat/>
    <w:uiPriority w:val="99"/>
    <w:rPr>
      <w:sz w:val="18"/>
      <w:szCs w:val="18"/>
    </w:rPr>
  </w:style>
  <w:style w:type="character" w:customStyle="1" w:styleId="17">
    <w:name w:val="页脚 字符"/>
    <w:basedOn w:val="13"/>
    <w:link w:val="6"/>
    <w:qFormat/>
    <w:uiPriority w:val="99"/>
    <w:rPr>
      <w:sz w:val="18"/>
      <w:szCs w:val="18"/>
    </w:rPr>
  </w:style>
  <w:style w:type="character" w:customStyle="1" w:styleId="18">
    <w:name w:val="标题 1 字符"/>
    <w:basedOn w:val="13"/>
    <w:link w:val="2"/>
    <w:qFormat/>
    <w:uiPriority w:val="9"/>
    <w:rPr>
      <w:b/>
      <w:bCs/>
      <w:kern w:val="44"/>
      <w:sz w:val="44"/>
      <w:szCs w:val="44"/>
    </w:rPr>
  </w:style>
  <w:style w:type="character" w:customStyle="1" w:styleId="19">
    <w:name w:val="标题 2 字符"/>
    <w:basedOn w:val="13"/>
    <w:link w:val="3"/>
    <w:qFormat/>
    <w:uiPriority w:val="9"/>
    <w:rPr>
      <w:rFonts w:asciiTheme="majorHAnsi" w:hAnsiTheme="majorHAnsi" w:eastAsiaTheme="majorEastAsia" w:cstheme="majorBidi"/>
      <w:b/>
      <w:bCs/>
      <w:sz w:val="32"/>
      <w:szCs w:val="32"/>
    </w:rPr>
  </w:style>
  <w:style w:type="paragraph" w:customStyle="1" w:styleId="20">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paragraph" w:styleId="21">
    <w:name w:val="List Paragraph"/>
    <w:basedOn w:val="1"/>
    <w:qFormat/>
    <w:uiPriority w:val="34"/>
    <w:pPr>
      <w:spacing w:line="520" w:lineRule="exact"/>
      <w:ind w:firstLine="420" w:firstLineChars="200"/>
      <w:jc w:val="left"/>
    </w:pPr>
    <w:rPr>
      <w:rFonts w:eastAsia="仿宋"/>
      <w:sz w:val="32"/>
    </w:rPr>
  </w:style>
  <w:style w:type="character" w:customStyle="1" w:styleId="22">
    <w:name w:val="批注文字 字符"/>
    <w:basedOn w:val="13"/>
    <w:link w:val="4"/>
    <w:semiHidden/>
    <w:qFormat/>
    <w:uiPriority w:val="99"/>
    <w:rPr>
      <w:rFonts w:eastAsia="仿宋"/>
      <w:sz w:val="32"/>
    </w:rPr>
  </w:style>
  <w:style w:type="character" w:customStyle="1" w:styleId="23">
    <w:name w:val="批注框文本 字符"/>
    <w:basedOn w:val="13"/>
    <w:link w:val="5"/>
    <w:semiHidden/>
    <w:qFormat/>
    <w:uiPriority w:val="99"/>
    <w:rPr>
      <w:rFonts w:eastAsia="仿宋"/>
      <w:sz w:val="18"/>
      <w:szCs w:val="18"/>
    </w:rPr>
  </w:style>
  <w:style w:type="character" w:customStyle="1" w:styleId="24">
    <w:name w:val="批注主题 字符"/>
    <w:basedOn w:val="22"/>
    <w:link w:val="10"/>
    <w:semiHidden/>
    <w:qFormat/>
    <w:uiPriority w:val="99"/>
    <w:rPr>
      <w:rFonts w:eastAsia="仿宋"/>
      <w:b/>
      <w:bCs/>
      <w:sz w:val="32"/>
    </w:rPr>
  </w:style>
  <w:style w:type="character" w:customStyle="1" w:styleId="25">
    <w:name w:val="font11"/>
    <w:basedOn w:val="13"/>
    <w:qFormat/>
    <w:uiPriority w:val="0"/>
    <w:rPr>
      <w:rFonts w:hint="default" w:ascii="仿宋_GB2312" w:eastAsia="仿宋_GB2312" w:cs="仿宋_GB2312"/>
      <w:b/>
      <w:bCs/>
      <w:color w:val="000000"/>
      <w:sz w:val="28"/>
      <w:szCs w:val="28"/>
      <w:u w:val="none"/>
    </w:rPr>
  </w:style>
  <w:style w:type="character" w:customStyle="1" w:styleId="26">
    <w:name w:val="font31"/>
    <w:basedOn w:val="13"/>
    <w:qFormat/>
    <w:uiPriority w:val="0"/>
    <w:rPr>
      <w:rFonts w:hint="eastAsia" w:ascii="宋体" w:hAnsi="宋体" w:eastAsia="宋体" w:cs="宋体"/>
      <w:b/>
      <w:bCs/>
      <w:color w:val="000000"/>
      <w:sz w:val="28"/>
      <w:szCs w:val="28"/>
      <w:u w:val="none"/>
    </w:rPr>
  </w:style>
  <w:style w:type="paragraph" w:customStyle="1" w:styleId="27">
    <w:name w:val="WPSOffice手动目录 1"/>
    <w:uiPriority w:val="0"/>
    <w:pPr>
      <w:ind w:leftChars="0"/>
    </w:pPr>
    <w:rPr>
      <w:rFonts w:asciiTheme="minorHAnsi" w:hAnsiTheme="minorHAnsi" w:eastAsiaTheme="minorEastAsia" w:cstheme="minorBidi"/>
      <w:sz w:val="20"/>
      <w:szCs w:val="20"/>
    </w:rPr>
  </w:style>
  <w:style w:type="paragraph" w:customStyle="1" w:styleId="28">
    <w:name w:val="WPSOffice手动目录 2"/>
    <w:qFormat/>
    <w:uiPriority w:val="0"/>
    <w:pPr>
      <w:ind w:leftChars="200"/>
    </w:pPr>
    <w:rPr>
      <w:rFonts w:asciiTheme="minorHAnsi" w:hAnsiTheme="minorHAnsi" w:eastAsiaTheme="minorEastAsia" w:cstheme="minorBidi"/>
      <w:sz w:val="20"/>
      <w:szCs w:val="20"/>
    </w:rPr>
  </w:style>
  <w:style w:type="paragraph" w:customStyle="1" w:styleId="29">
    <w:name w:val="WPSOffice手动目录 3"/>
    <w:qFormat/>
    <w:uiPriority w:val="0"/>
    <w:pPr>
      <w:ind w:leftChars="40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1E0D16-6242-4C18-9C14-ACF0CCE10E5E}">
  <ds:schemaRefs/>
</ds:datastoreItem>
</file>

<file path=docProps/app.xml><?xml version="1.0" encoding="utf-8"?>
<Properties xmlns="http://schemas.openxmlformats.org/officeDocument/2006/extended-properties" xmlns:vt="http://schemas.openxmlformats.org/officeDocument/2006/docPropsVTypes">
  <Template>Normal</Template>
  <Pages>24</Pages>
  <Words>8559</Words>
  <Characters>9454</Characters>
  <Lines>200</Lines>
  <Paragraphs>56</Paragraphs>
  <TotalTime>0</TotalTime>
  <ScaleCrop>false</ScaleCrop>
  <LinksUpToDate>false</LinksUpToDate>
  <CharactersWithSpaces>9634</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2023-05-16T02:33:00Z</dcterms:created>
  <dc:creator>Administrator</dc:creator>
  <cp:lastModifiedBy>M＊2</cp:lastModifiedBy>
  <dcterms:modified xsi:type="dcterms:W3CDTF">2024-08-19T15:13:05Z</dcterms:modified>
  <cp:revision>164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2344649142B9450A983867D5235C3AA7_12</vt:lpwstr>
  </property>
</Properties>
</file>