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F97437">
      <w:pPr>
        <w:rPr>
          <w:rFonts w:hint="eastAsia" w:ascii="宋体" w:hAnsi="宋体" w:eastAsia="宋体" w:cs="Times New Roman"/>
          <w:szCs w:val="21"/>
          <w:lang w:eastAsia="zh-CN"/>
        </w:rPr>
      </w:pPr>
      <w:r>
        <w:rPr>
          <w:rFonts w:hint="eastAsia" w:ascii="宋体" w:hAnsi="宋体" w:eastAsia="宋体" w:cs="Times New Roman"/>
          <w:szCs w:val="21"/>
        </w:rPr>
        <w:t>预案编号：D</w:t>
      </w:r>
      <w:r>
        <w:rPr>
          <w:rFonts w:ascii="宋体" w:hAnsi="宋体" w:eastAsia="宋体" w:cs="Times New Roman"/>
          <w:szCs w:val="21"/>
        </w:rPr>
        <w:t>JJDZTYA-20230</w:t>
      </w:r>
      <w:r>
        <w:rPr>
          <w:rFonts w:hint="eastAsia" w:ascii="宋体" w:hAnsi="宋体" w:eastAsia="宋体" w:cs="Times New Roman"/>
          <w:szCs w:val="21"/>
          <w:lang w:val="en-US" w:eastAsia="zh-CN"/>
        </w:rPr>
        <w:t>2</w:t>
      </w:r>
    </w:p>
    <w:p w14:paraId="16CB26DD">
      <w:pPr>
        <w:rPr>
          <w:rFonts w:ascii="宋体" w:hAnsi="宋体" w:eastAsia="宋体" w:cs="Times New Roman"/>
          <w:szCs w:val="21"/>
        </w:rPr>
      </w:pPr>
      <w:r>
        <w:rPr>
          <w:rFonts w:hint="eastAsia" w:ascii="宋体" w:hAnsi="宋体" w:eastAsia="宋体" w:cs="Times New Roman"/>
          <w:szCs w:val="21"/>
        </w:rPr>
        <w:t>预案版号：2</w:t>
      </w:r>
      <w:r>
        <w:rPr>
          <w:rFonts w:ascii="宋体" w:hAnsi="宋体" w:eastAsia="宋体" w:cs="Times New Roman"/>
          <w:szCs w:val="21"/>
        </w:rPr>
        <w:t>023</w:t>
      </w:r>
      <w:r>
        <w:rPr>
          <w:rFonts w:hint="eastAsia" w:ascii="宋体" w:hAnsi="宋体" w:eastAsia="宋体" w:cs="Times New Roman"/>
          <w:szCs w:val="21"/>
        </w:rPr>
        <w:t>版</w:t>
      </w:r>
    </w:p>
    <w:p w14:paraId="07F14BB1">
      <w:pPr>
        <w:rPr>
          <w:rFonts w:ascii="Times New Roman" w:hAnsi="Times New Roman" w:eastAsia="Times New Roman" w:cs="Times New Roman"/>
          <w:sz w:val="20"/>
          <w:szCs w:val="20"/>
        </w:rPr>
      </w:pPr>
    </w:p>
    <w:p w14:paraId="4380DD82">
      <w:pPr>
        <w:rPr>
          <w:rFonts w:ascii="Times New Roman" w:hAnsi="Times New Roman" w:eastAsia="Times New Roman" w:cs="Times New Roman"/>
          <w:sz w:val="20"/>
          <w:szCs w:val="20"/>
        </w:rPr>
      </w:pPr>
    </w:p>
    <w:p w14:paraId="37776BDD">
      <w:pPr>
        <w:rPr>
          <w:rFonts w:ascii="Times New Roman" w:hAnsi="Times New Roman" w:eastAsia="Times New Roman" w:cs="Times New Roman"/>
          <w:sz w:val="20"/>
          <w:szCs w:val="20"/>
        </w:rPr>
      </w:pPr>
    </w:p>
    <w:p w14:paraId="712471DE">
      <w:pPr>
        <w:rPr>
          <w:rFonts w:ascii="Times New Roman" w:hAnsi="Times New Roman" w:eastAsia="Times New Roman" w:cs="Times New Roman"/>
          <w:sz w:val="20"/>
          <w:szCs w:val="20"/>
        </w:rPr>
      </w:pPr>
    </w:p>
    <w:p w14:paraId="7FE2B647">
      <w:pPr>
        <w:rPr>
          <w:rFonts w:ascii="Times New Roman" w:hAnsi="Times New Roman" w:eastAsia="Times New Roman" w:cs="Times New Roman"/>
          <w:sz w:val="20"/>
          <w:szCs w:val="20"/>
        </w:rPr>
      </w:pPr>
    </w:p>
    <w:p w14:paraId="5B1531DF">
      <w:pPr>
        <w:spacing w:before="10"/>
        <w:rPr>
          <w:rFonts w:ascii="Times New Roman" w:hAnsi="Times New Roman" w:eastAsia="Times New Roman" w:cs="Times New Roman"/>
          <w:sz w:val="27"/>
          <w:szCs w:val="27"/>
        </w:rPr>
      </w:pPr>
    </w:p>
    <w:p w14:paraId="0C9693CD">
      <w:pPr>
        <w:pStyle w:val="5"/>
        <w:kinsoku w:val="0"/>
        <w:overflowPunct w:val="0"/>
        <w:autoSpaceDE w:val="0"/>
        <w:autoSpaceDN w:val="0"/>
        <w:adjustRightInd w:val="0"/>
        <w:spacing w:before="0" w:line="600" w:lineRule="exact"/>
        <w:ind w:left="0" w:firstLine="0"/>
        <w:jc w:val="center"/>
        <w:rPr>
          <w:rFonts w:ascii="宋体" w:hAnsi="宋体" w:eastAsia="宋体" w:cs="宋体"/>
          <w:b/>
          <w:sz w:val="44"/>
          <w:szCs w:val="44"/>
          <w:lang w:eastAsia="zh-CN"/>
        </w:rPr>
      </w:pPr>
      <w:r>
        <w:rPr>
          <w:rFonts w:hint="eastAsia" w:ascii="宋体" w:hAnsi="宋体" w:eastAsia="宋体" w:cs="宋体"/>
          <w:b/>
          <w:sz w:val="44"/>
          <w:szCs w:val="44"/>
          <w:lang w:eastAsia="zh-CN"/>
        </w:rPr>
        <w:t>济南市历城区董家街道办事处</w:t>
      </w:r>
    </w:p>
    <w:p w14:paraId="6702FFE7">
      <w:pPr>
        <w:pStyle w:val="5"/>
        <w:kinsoku w:val="0"/>
        <w:overflowPunct w:val="0"/>
        <w:autoSpaceDE w:val="0"/>
        <w:autoSpaceDN w:val="0"/>
        <w:adjustRightInd w:val="0"/>
        <w:spacing w:before="0" w:line="600" w:lineRule="exact"/>
        <w:ind w:left="0" w:firstLine="0"/>
        <w:jc w:val="center"/>
        <w:rPr>
          <w:rFonts w:ascii="宋体" w:hAnsi="宋体" w:eastAsia="宋体" w:cs="宋体"/>
          <w:b/>
          <w:sz w:val="44"/>
          <w:szCs w:val="44"/>
          <w:lang w:eastAsia="zh-CN"/>
        </w:rPr>
      </w:pPr>
      <w:r>
        <w:rPr>
          <w:rFonts w:ascii="宋体" w:hAnsi="宋体" w:eastAsia="宋体" w:cs="宋体"/>
          <w:b/>
          <w:sz w:val="44"/>
          <w:szCs w:val="44"/>
          <w:lang w:eastAsia="zh-CN"/>
        </w:rPr>
        <w:t>突发事件总体应急预案</w:t>
      </w:r>
    </w:p>
    <w:p w14:paraId="4E970101">
      <w:pPr>
        <w:rPr>
          <w:rFonts w:ascii="仿宋" w:hAnsi="仿宋" w:eastAsia="仿宋" w:cs="仿宋"/>
          <w:b/>
          <w:bCs/>
          <w:sz w:val="44"/>
          <w:szCs w:val="44"/>
        </w:rPr>
      </w:pPr>
    </w:p>
    <w:p w14:paraId="602AA0F6">
      <w:pPr>
        <w:rPr>
          <w:rFonts w:ascii="仿宋" w:hAnsi="仿宋" w:eastAsia="仿宋" w:cs="仿宋"/>
          <w:b/>
          <w:bCs/>
          <w:sz w:val="44"/>
          <w:szCs w:val="44"/>
        </w:rPr>
      </w:pPr>
      <w:r>
        <w:rPr>
          <w:rFonts w:hint="eastAsia" w:ascii="仿宋" w:hAnsi="仿宋" w:eastAsia="仿宋" w:cs="仿宋"/>
          <w:b/>
          <w:bCs/>
          <w:sz w:val="44"/>
          <w:szCs w:val="44"/>
        </w:rPr>
        <w:t xml:space="preserve"> </w:t>
      </w:r>
      <w:r>
        <w:rPr>
          <w:rFonts w:ascii="仿宋" w:hAnsi="仿宋" w:eastAsia="仿宋" w:cs="仿宋"/>
          <w:b/>
          <w:bCs/>
          <w:sz w:val="44"/>
          <w:szCs w:val="44"/>
        </w:rPr>
        <w:t xml:space="preserve">               </w:t>
      </w:r>
    </w:p>
    <w:p w14:paraId="68F0D709">
      <w:pPr>
        <w:rPr>
          <w:rFonts w:ascii="仿宋" w:hAnsi="仿宋" w:eastAsia="仿宋" w:cs="仿宋"/>
          <w:b/>
          <w:bCs/>
          <w:sz w:val="44"/>
          <w:szCs w:val="44"/>
        </w:rPr>
      </w:pPr>
    </w:p>
    <w:p w14:paraId="30B9249D">
      <w:pPr>
        <w:rPr>
          <w:rFonts w:ascii="仿宋" w:hAnsi="仿宋" w:eastAsia="仿宋" w:cs="仿宋"/>
          <w:b/>
          <w:bCs/>
          <w:sz w:val="44"/>
          <w:szCs w:val="44"/>
        </w:rPr>
      </w:pPr>
    </w:p>
    <w:p w14:paraId="4E6BA469">
      <w:pPr>
        <w:rPr>
          <w:rFonts w:ascii="仿宋" w:hAnsi="仿宋" w:eastAsia="仿宋" w:cs="仿宋"/>
          <w:b/>
          <w:bCs/>
          <w:sz w:val="44"/>
          <w:szCs w:val="44"/>
        </w:rPr>
      </w:pPr>
    </w:p>
    <w:p w14:paraId="4932F621">
      <w:pPr>
        <w:rPr>
          <w:rFonts w:ascii="仿宋" w:hAnsi="仿宋" w:eastAsia="仿宋" w:cs="仿宋"/>
          <w:b/>
          <w:bCs/>
          <w:sz w:val="44"/>
          <w:szCs w:val="44"/>
        </w:rPr>
      </w:pPr>
    </w:p>
    <w:p w14:paraId="1AF033B3">
      <w:pPr>
        <w:rPr>
          <w:rFonts w:ascii="仿宋" w:hAnsi="仿宋" w:eastAsia="仿宋" w:cs="仿宋"/>
          <w:b/>
          <w:bCs/>
          <w:sz w:val="44"/>
          <w:szCs w:val="44"/>
        </w:rPr>
      </w:pPr>
    </w:p>
    <w:p w14:paraId="3F141137">
      <w:pPr>
        <w:rPr>
          <w:rFonts w:ascii="仿宋" w:hAnsi="仿宋" w:eastAsia="仿宋" w:cs="仿宋"/>
          <w:b/>
          <w:bCs/>
          <w:sz w:val="44"/>
          <w:szCs w:val="44"/>
        </w:rPr>
      </w:pPr>
    </w:p>
    <w:p w14:paraId="1BB28B55">
      <w:pPr>
        <w:rPr>
          <w:rFonts w:ascii="仿宋" w:hAnsi="仿宋" w:eastAsia="仿宋" w:cs="仿宋"/>
          <w:b/>
          <w:bCs/>
          <w:sz w:val="44"/>
          <w:szCs w:val="44"/>
        </w:rPr>
      </w:pPr>
    </w:p>
    <w:p w14:paraId="79C4930C">
      <w:pPr>
        <w:rPr>
          <w:rFonts w:ascii="仿宋" w:hAnsi="仿宋" w:eastAsia="仿宋" w:cs="仿宋"/>
          <w:b/>
          <w:bCs/>
          <w:sz w:val="44"/>
          <w:szCs w:val="44"/>
        </w:rPr>
      </w:pPr>
    </w:p>
    <w:p w14:paraId="6CC100EB">
      <w:pPr>
        <w:rPr>
          <w:rFonts w:ascii="仿宋" w:hAnsi="仿宋" w:eastAsia="仿宋" w:cs="仿宋"/>
          <w:b/>
          <w:bCs/>
          <w:sz w:val="44"/>
          <w:szCs w:val="44"/>
        </w:rPr>
      </w:pPr>
    </w:p>
    <w:p w14:paraId="1BE02F57">
      <w:pPr>
        <w:rPr>
          <w:rFonts w:ascii="仿宋" w:hAnsi="仿宋" w:eastAsia="仿宋" w:cs="仿宋"/>
          <w:b/>
          <w:bCs/>
          <w:sz w:val="44"/>
          <w:szCs w:val="44"/>
        </w:rPr>
      </w:pPr>
    </w:p>
    <w:p w14:paraId="75C22425">
      <w:pPr>
        <w:spacing w:before="1"/>
        <w:rPr>
          <w:rFonts w:ascii="仿宋" w:hAnsi="仿宋" w:eastAsia="仿宋" w:cs="仿宋"/>
          <w:b/>
          <w:bCs/>
          <w:sz w:val="57"/>
          <w:szCs w:val="57"/>
        </w:rPr>
      </w:pPr>
    </w:p>
    <w:p w14:paraId="26F89E80">
      <w:pPr>
        <w:pStyle w:val="5"/>
        <w:kinsoku w:val="0"/>
        <w:overflowPunct w:val="0"/>
        <w:autoSpaceDE w:val="0"/>
        <w:autoSpaceDN w:val="0"/>
        <w:adjustRightInd w:val="0"/>
        <w:spacing w:before="0" w:line="600" w:lineRule="exact"/>
        <w:ind w:left="0" w:firstLine="0"/>
        <w:jc w:val="center"/>
        <w:rPr>
          <w:rFonts w:ascii="宋体" w:hAnsi="宋体" w:eastAsia="宋体" w:cs="宋体"/>
          <w:b/>
          <w:sz w:val="44"/>
          <w:szCs w:val="44"/>
          <w:lang w:eastAsia="zh-CN"/>
        </w:rPr>
      </w:pPr>
    </w:p>
    <w:p w14:paraId="2E278DCD">
      <w:pPr>
        <w:pStyle w:val="5"/>
        <w:kinsoku w:val="0"/>
        <w:overflowPunct w:val="0"/>
        <w:autoSpaceDE w:val="0"/>
        <w:autoSpaceDN w:val="0"/>
        <w:adjustRightInd w:val="0"/>
        <w:spacing w:before="0" w:line="600" w:lineRule="exact"/>
        <w:ind w:left="0" w:firstLine="0"/>
        <w:jc w:val="center"/>
        <w:rPr>
          <w:rFonts w:ascii="宋体" w:hAnsi="宋体" w:eastAsia="宋体" w:cs="宋体"/>
          <w:b/>
          <w:u w:val="single"/>
          <w:lang w:eastAsia="zh-CN"/>
        </w:rPr>
      </w:pPr>
      <w:r>
        <w:rPr>
          <w:rFonts w:ascii="宋体" w:hAnsi="宋体" w:eastAsia="宋体" w:cs="宋体"/>
          <w:b/>
          <w:u w:val="single"/>
          <w:lang w:eastAsia="zh-CN"/>
        </w:rPr>
        <w:t>2023年</w:t>
      </w:r>
      <w:r>
        <w:rPr>
          <w:rFonts w:hint="eastAsia" w:ascii="宋体" w:hAnsi="宋体" w:eastAsia="宋体" w:cs="宋体"/>
          <w:b/>
          <w:u w:val="single"/>
          <w:lang w:val="en-US" w:eastAsia="zh-CN"/>
        </w:rPr>
        <w:t>11</w:t>
      </w:r>
      <w:r>
        <w:rPr>
          <w:rFonts w:ascii="宋体" w:hAnsi="宋体" w:eastAsia="宋体" w:cs="宋体"/>
          <w:b/>
          <w:u w:val="single"/>
          <w:lang w:eastAsia="zh-CN"/>
        </w:rPr>
        <w:t>月</w:t>
      </w:r>
      <w:r>
        <w:rPr>
          <w:rFonts w:hint="eastAsia" w:ascii="宋体" w:hAnsi="宋体" w:eastAsia="宋体" w:cs="宋体"/>
          <w:b/>
          <w:u w:val="single"/>
          <w:lang w:val="en-US" w:eastAsia="zh-CN"/>
        </w:rPr>
        <w:t>05</w:t>
      </w:r>
      <w:r>
        <w:rPr>
          <w:rFonts w:hint="eastAsia" w:ascii="宋体" w:hAnsi="宋体" w:eastAsia="宋体" w:cs="宋体"/>
          <w:b/>
          <w:u w:val="single"/>
          <w:lang w:eastAsia="zh-CN"/>
        </w:rPr>
        <w:t xml:space="preserve">日发布 </w:t>
      </w:r>
      <w:r>
        <w:rPr>
          <w:rFonts w:ascii="宋体" w:hAnsi="宋体" w:eastAsia="宋体" w:cs="宋体"/>
          <w:b/>
          <w:u w:val="single"/>
          <w:lang w:eastAsia="zh-CN"/>
        </w:rPr>
        <w:t xml:space="preserve">   2023 年</w:t>
      </w:r>
      <w:r>
        <w:rPr>
          <w:rFonts w:hint="eastAsia" w:ascii="宋体" w:hAnsi="宋体" w:eastAsia="宋体" w:cs="宋体"/>
          <w:b/>
          <w:u w:val="single"/>
          <w:lang w:val="en-US" w:eastAsia="zh-CN"/>
        </w:rPr>
        <w:t>11</w:t>
      </w:r>
      <w:r>
        <w:rPr>
          <w:rFonts w:ascii="宋体" w:hAnsi="宋体" w:eastAsia="宋体" w:cs="宋体"/>
          <w:b/>
          <w:u w:val="single"/>
          <w:lang w:eastAsia="zh-CN"/>
        </w:rPr>
        <w:t>月</w:t>
      </w:r>
      <w:r>
        <w:rPr>
          <w:rFonts w:hint="eastAsia" w:ascii="宋体" w:hAnsi="宋体" w:eastAsia="宋体" w:cs="宋体"/>
          <w:b/>
          <w:u w:val="single"/>
          <w:lang w:val="en-US" w:eastAsia="zh-CN"/>
        </w:rPr>
        <w:t>05</w:t>
      </w:r>
      <w:r>
        <w:rPr>
          <w:rFonts w:hint="eastAsia" w:ascii="宋体" w:hAnsi="宋体" w:eastAsia="宋体" w:cs="宋体"/>
          <w:b/>
          <w:u w:val="single"/>
          <w:lang w:eastAsia="zh-CN"/>
        </w:rPr>
        <w:t xml:space="preserve">日实施 </w:t>
      </w:r>
      <w:r>
        <w:rPr>
          <w:rFonts w:ascii="宋体" w:hAnsi="宋体" w:eastAsia="宋体" w:cs="宋体"/>
          <w:b/>
          <w:u w:val="single"/>
          <w:lang w:eastAsia="zh-CN"/>
        </w:rPr>
        <w:t xml:space="preserve"> </w:t>
      </w:r>
    </w:p>
    <w:p w14:paraId="3B0C2CCC">
      <w:pPr>
        <w:pStyle w:val="5"/>
        <w:kinsoku w:val="0"/>
        <w:overflowPunct w:val="0"/>
        <w:autoSpaceDE w:val="0"/>
        <w:autoSpaceDN w:val="0"/>
        <w:adjustRightInd w:val="0"/>
        <w:spacing w:before="0" w:line="600" w:lineRule="exact"/>
        <w:ind w:left="0" w:firstLine="0"/>
        <w:jc w:val="center"/>
        <w:rPr>
          <w:rFonts w:ascii="宋体" w:hAnsi="宋体" w:eastAsia="宋体" w:cs="宋体"/>
          <w:b/>
          <w:lang w:eastAsia="zh-CN"/>
        </w:rPr>
      </w:pPr>
      <w:r>
        <w:rPr>
          <w:rFonts w:hint="eastAsia" w:ascii="宋体" w:hAnsi="宋体" w:eastAsia="宋体" w:cs="宋体"/>
          <w:b/>
          <w:lang w:eastAsia="zh-CN"/>
        </w:rPr>
        <w:t>编制单位：董家街道办事处</w:t>
      </w:r>
    </w:p>
    <w:p w14:paraId="2B751A8D">
      <w:r>
        <w:br w:type="page"/>
      </w:r>
    </w:p>
    <w:p w14:paraId="48423955"/>
    <w:sdt>
      <w:sdtPr>
        <w:rPr>
          <w:rFonts w:asciiTheme="minorHAnsi" w:hAnsiTheme="minorHAnsi" w:eastAsiaTheme="minorEastAsia" w:cstheme="minorBidi"/>
          <w:color w:val="auto"/>
          <w:kern w:val="2"/>
          <w:sz w:val="21"/>
          <w:szCs w:val="22"/>
          <w:lang w:val="zh-CN"/>
        </w:rPr>
        <w:id w:val="-95863058"/>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14:paraId="15E9CAA7">
          <w:pPr>
            <w:pStyle w:val="24"/>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pPr>
          <w:r>
            <w:rPr>
              <w:color w:val="000000" w:themeColor="text1"/>
              <w:lang w:val="zh-CN"/>
              <w14:shadow w14:blurRad="38100" w14:dist="19050" w14:dir="2700000" w14:sx="100000" w14:sy="100000" w14:kx="0" w14:ky="0" w14:algn="tl">
                <w14:schemeClr w14:val="dk1">
                  <w14:alpha w14:val="60000"/>
                </w14:schemeClr>
              </w14:shadow>
              <w14:textFill>
                <w14:solidFill>
                  <w14:schemeClr w14:val="tx1"/>
                </w14:solidFill>
              </w14:textFill>
            </w:rPr>
            <w:t>目录</w:t>
          </w:r>
        </w:p>
        <w:p w14:paraId="6137BA93">
          <w:pPr>
            <w:pStyle w:val="11"/>
            <w:tabs>
              <w:tab w:val="right" w:leader="dot" w:pos="9402"/>
            </w:tabs>
          </w:pPr>
          <w:r>
            <w:fldChar w:fldCharType="begin"/>
          </w:r>
          <w:r>
            <w:instrText xml:space="preserve"> TOC \o "1-3" \h \z \u </w:instrText>
          </w:r>
          <w:r>
            <w:fldChar w:fldCharType="separate"/>
          </w:r>
          <w:r>
            <w:fldChar w:fldCharType="begin"/>
          </w:r>
          <w:r>
            <w:instrText xml:space="preserve"> HYPERLINK \l "_Toc144909064" </w:instrText>
          </w:r>
          <w:r>
            <w:fldChar w:fldCharType="separate"/>
          </w:r>
          <w:r>
            <w:rPr>
              <w:rStyle w:val="18"/>
              <w:rFonts w:ascii="宋体" w:hAnsi="宋体" w:eastAsia="宋体"/>
            </w:rPr>
            <w:t>1 总则</w:t>
          </w:r>
          <w:r>
            <w:tab/>
          </w:r>
          <w:r>
            <w:fldChar w:fldCharType="begin"/>
          </w:r>
          <w:r>
            <w:instrText xml:space="preserve"> PAGEREF _Toc144909064 \h </w:instrText>
          </w:r>
          <w:r>
            <w:fldChar w:fldCharType="separate"/>
          </w:r>
          <w:r>
            <w:t>4</w:t>
          </w:r>
          <w:r>
            <w:fldChar w:fldCharType="end"/>
          </w:r>
          <w:r>
            <w:fldChar w:fldCharType="end"/>
          </w:r>
        </w:p>
        <w:p w14:paraId="32E53B49">
          <w:pPr>
            <w:pStyle w:val="12"/>
            <w:tabs>
              <w:tab w:val="right" w:leader="dot" w:pos="9402"/>
            </w:tabs>
          </w:pPr>
          <w:r>
            <w:fldChar w:fldCharType="begin"/>
          </w:r>
          <w:r>
            <w:instrText xml:space="preserve"> HYPERLINK \l "_Toc144909065" </w:instrText>
          </w:r>
          <w:r>
            <w:fldChar w:fldCharType="separate"/>
          </w:r>
          <w:r>
            <w:rPr>
              <w:rStyle w:val="18"/>
              <w:rFonts w:ascii="宋体" w:hAnsi="宋体" w:eastAsia="宋体"/>
            </w:rPr>
            <w:t>1.1 目的依据</w:t>
          </w:r>
          <w:r>
            <w:tab/>
          </w:r>
          <w:r>
            <w:fldChar w:fldCharType="begin"/>
          </w:r>
          <w:r>
            <w:instrText xml:space="preserve"> PAGEREF _Toc144909065 \h </w:instrText>
          </w:r>
          <w:r>
            <w:fldChar w:fldCharType="separate"/>
          </w:r>
          <w:r>
            <w:t>4</w:t>
          </w:r>
          <w:r>
            <w:fldChar w:fldCharType="end"/>
          </w:r>
          <w:r>
            <w:fldChar w:fldCharType="end"/>
          </w:r>
        </w:p>
        <w:p w14:paraId="3F40CAB5">
          <w:pPr>
            <w:pStyle w:val="12"/>
            <w:tabs>
              <w:tab w:val="right" w:leader="dot" w:pos="9402"/>
            </w:tabs>
          </w:pPr>
          <w:r>
            <w:fldChar w:fldCharType="begin"/>
          </w:r>
          <w:r>
            <w:instrText xml:space="preserve"> HYPERLINK \l "_Toc144909066" </w:instrText>
          </w:r>
          <w:r>
            <w:fldChar w:fldCharType="separate"/>
          </w:r>
          <w:r>
            <w:rPr>
              <w:rStyle w:val="18"/>
              <w:rFonts w:ascii="宋体" w:hAnsi="宋体" w:eastAsia="宋体"/>
            </w:rPr>
            <w:t>1.2 适用范围</w:t>
          </w:r>
          <w:r>
            <w:tab/>
          </w:r>
          <w:r>
            <w:fldChar w:fldCharType="begin"/>
          </w:r>
          <w:r>
            <w:instrText xml:space="preserve"> PAGEREF _Toc144909066 \h </w:instrText>
          </w:r>
          <w:r>
            <w:fldChar w:fldCharType="separate"/>
          </w:r>
          <w:r>
            <w:t>4</w:t>
          </w:r>
          <w:r>
            <w:fldChar w:fldCharType="end"/>
          </w:r>
          <w:r>
            <w:fldChar w:fldCharType="end"/>
          </w:r>
        </w:p>
        <w:p w14:paraId="5B66B66C">
          <w:pPr>
            <w:pStyle w:val="12"/>
            <w:tabs>
              <w:tab w:val="right" w:leader="dot" w:pos="9402"/>
            </w:tabs>
          </w:pPr>
          <w:r>
            <w:fldChar w:fldCharType="begin"/>
          </w:r>
          <w:r>
            <w:instrText xml:space="preserve"> HYPERLINK \l "_Toc144909067" </w:instrText>
          </w:r>
          <w:r>
            <w:fldChar w:fldCharType="separate"/>
          </w:r>
          <w:r>
            <w:rPr>
              <w:rStyle w:val="18"/>
              <w:rFonts w:ascii="宋体" w:hAnsi="宋体" w:eastAsia="宋体"/>
            </w:rPr>
            <w:t>1.3 工作原则</w:t>
          </w:r>
          <w:r>
            <w:tab/>
          </w:r>
          <w:r>
            <w:fldChar w:fldCharType="begin"/>
          </w:r>
          <w:r>
            <w:instrText xml:space="preserve"> PAGEREF _Toc144909067 \h </w:instrText>
          </w:r>
          <w:r>
            <w:fldChar w:fldCharType="separate"/>
          </w:r>
          <w:r>
            <w:t>5</w:t>
          </w:r>
          <w:r>
            <w:fldChar w:fldCharType="end"/>
          </w:r>
          <w:r>
            <w:fldChar w:fldCharType="end"/>
          </w:r>
        </w:p>
        <w:p w14:paraId="0CD553C6">
          <w:pPr>
            <w:pStyle w:val="11"/>
            <w:tabs>
              <w:tab w:val="right" w:leader="dot" w:pos="9402"/>
            </w:tabs>
          </w:pPr>
          <w:r>
            <w:fldChar w:fldCharType="begin"/>
          </w:r>
          <w:r>
            <w:instrText xml:space="preserve"> HYPERLINK \l "_Toc144909068" </w:instrText>
          </w:r>
          <w:r>
            <w:fldChar w:fldCharType="separate"/>
          </w:r>
          <w:r>
            <w:rPr>
              <w:rStyle w:val="18"/>
              <w:rFonts w:ascii="宋体" w:hAnsi="宋体" w:eastAsia="宋体"/>
            </w:rPr>
            <w:t>2 应急组织体系</w:t>
          </w:r>
          <w:r>
            <w:tab/>
          </w:r>
          <w:r>
            <w:fldChar w:fldCharType="begin"/>
          </w:r>
          <w:r>
            <w:instrText xml:space="preserve"> PAGEREF _Toc144909068 \h </w:instrText>
          </w:r>
          <w:r>
            <w:fldChar w:fldCharType="separate"/>
          </w:r>
          <w:r>
            <w:t>5</w:t>
          </w:r>
          <w:r>
            <w:fldChar w:fldCharType="end"/>
          </w:r>
          <w:r>
            <w:fldChar w:fldCharType="end"/>
          </w:r>
        </w:p>
        <w:p w14:paraId="4BC733AB">
          <w:pPr>
            <w:pStyle w:val="12"/>
            <w:tabs>
              <w:tab w:val="right" w:leader="dot" w:pos="9402"/>
            </w:tabs>
          </w:pPr>
          <w:r>
            <w:fldChar w:fldCharType="begin"/>
          </w:r>
          <w:r>
            <w:instrText xml:space="preserve"> HYPERLINK \l "_Toc144909069" </w:instrText>
          </w:r>
          <w:r>
            <w:fldChar w:fldCharType="separate"/>
          </w:r>
          <w:r>
            <w:rPr>
              <w:rStyle w:val="18"/>
              <w:rFonts w:ascii="宋体" w:hAnsi="宋体" w:eastAsia="宋体"/>
            </w:rPr>
            <w:t>2.1组织机构</w:t>
          </w:r>
          <w:r>
            <w:tab/>
          </w:r>
          <w:r>
            <w:fldChar w:fldCharType="begin"/>
          </w:r>
          <w:r>
            <w:instrText xml:space="preserve"> PAGEREF _Toc144909069 \h </w:instrText>
          </w:r>
          <w:r>
            <w:fldChar w:fldCharType="separate"/>
          </w:r>
          <w:r>
            <w:t>5</w:t>
          </w:r>
          <w:r>
            <w:fldChar w:fldCharType="end"/>
          </w:r>
          <w:r>
            <w:fldChar w:fldCharType="end"/>
          </w:r>
        </w:p>
        <w:p w14:paraId="746A6975">
          <w:pPr>
            <w:pStyle w:val="12"/>
            <w:tabs>
              <w:tab w:val="right" w:leader="dot" w:pos="9402"/>
            </w:tabs>
          </w:pPr>
          <w:r>
            <w:fldChar w:fldCharType="begin"/>
          </w:r>
          <w:r>
            <w:instrText xml:space="preserve"> HYPERLINK \l "_Toc144909070" </w:instrText>
          </w:r>
          <w:r>
            <w:fldChar w:fldCharType="separate"/>
          </w:r>
          <w:r>
            <w:rPr>
              <w:rStyle w:val="18"/>
              <w:rFonts w:ascii="宋体" w:hAnsi="宋体" w:eastAsia="宋体"/>
            </w:rPr>
            <w:t>2.2 成员单位</w:t>
          </w:r>
          <w:r>
            <w:tab/>
          </w:r>
          <w:r>
            <w:fldChar w:fldCharType="begin"/>
          </w:r>
          <w:r>
            <w:instrText xml:space="preserve"> PAGEREF _Toc144909070 \h </w:instrText>
          </w:r>
          <w:r>
            <w:fldChar w:fldCharType="separate"/>
          </w:r>
          <w:r>
            <w:t>8</w:t>
          </w:r>
          <w:r>
            <w:fldChar w:fldCharType="end"/>
          </w:r>
          <w:r>
            <w:fldChar w:fldCharType="end"/>
          </w:r>
        </w:p>
        <w:p w14:paraId="6DBC0CCD">
          <w:pPr>
            <w:pStyle w:val="12"/>
            <w:tabs>
              <w:tab w:val="right" w:leader="dot" w:pos="9402"/>
            </w:tabs>
          </w:pPr>
          <w:r>
            <w:fldChar w:fldCharType="begin"/>
          </w:r>
          <w:r>
            <w:instrText xml:space="preserve"> HYPERLINK \l "_Toc144909071" </w:instrText>
          </w:r>
          <w:r>
            <w:fldChar w:fldCharType="separate"/>
          </w:r>
          <w:r>
            <w:rPr>
              <w:rStyle w:val="18"/>
              <w:rFonts w:ascii="宋体" w:hAnsi="宋体" w:eastAsia="宋体"/>
            </w:rPr>
            <w:t>2.3 应急工作组</w:t>
          </w:r>
          <w:r>
            <w:tab/>
          </w:r>
          <w:r>
            <w:fldChar w:fldCharType="begin"/>
          </w:r>
          <w:r>
            <w:instrText xml:space="preserve"> PAGEREF _Toc144909071 \h </w:instrText>
          </w:r>
          <w:r>
            <w:fldChar w:fldCharType="separate"/>
          </w:r>
          <w:r>
            <w:t>10</w:t>
          </w:r>
          <w:r>
            <w:fldChar w:fldCharType="end"/>
          </w:r>
          <w:r>
            <w:fldChar w:fldCharType="end"/>
          </w:r>
        </w:p>
        <w:p w14:paraId="07CBA67F">
          <w:pPr>
            <w:pStyle w:val="11"/>
            <w:tabs>
              <w:tab w:val="right" w:leader="dot" w:pos="9402"/>
            </w:tabs>
          </w:pPr>
          <w:r>
            <w:fldChar w:fldCharType="begin"/>
          </w:r>
          <w:r>
            <w:instrText xml:space="preserve"> HYPERLINK \l "_Toc144909072" </w:instrText>
          </w:r>
          <w:r>
            <w:fldChar w:fldCharType="separate"/>
          </w:r>
          <w:r>
            <w:rPr>
              <w:rStyle w:val="18"/>
              <w:rFonts w:ascii="宋体" w:hAnsi="宋体" w:eastAsia="宋体"/>
            </w:rPr>
            <w:t>3 报告与预警</w:t>
          </w:r>
          <w:r>
            <w:tab/>
          </w:r>
          <w:r>
            <w:fldChar w:fldCharType="begin"/>
          </w:r>
          <w:r>
            <w:instrText xml:space="preserve"> PAGEREF _Toc144909072 \h </w:instrText>
          </w:r>
          <w:r>
            <w:fldChar w:fldCharType="separate"/>
          </w:r>
          <w:r>
            <w:t>12</w:t>
          </w:r>
          <w:r>
            <w:fldChar w:fldCharType="end"/>
          </w:r>
          <w:r>
            <w:fldChar w:fldCharType="end"/>
          </w:r>
        </w:p>
        <w:p w14:paraId="7011104E">
          <w:pPr>
            <w:pStyle w:val="12"/>
            <w:tabs>
              <w:tab w:val="right" w:leader="dot" w:pos="9402"/>
            </w:tabs>
          </w:pPr>
          <w:r>
            <w:fldChar w:fldCharType="begin"/>
          </w:r>
          <w:r>
            <w:instrText xml:space="preserve"> HYPERLINK \l "_Toc144909073" </w:instrText>
          </w:r>
          <w:r>
            <w:fldChar w:fldCharType="separate"/>
          </w:r>
          <w:r>
            <w:rPr>
              <w:rStyle w:val="18"/>
              <w:rFonts w:ascii="宋体" w:hAnsi="宋体" w:eastAsia="宋体"/>
            </w:rPr>
            <w:t>3.1 风险分析与监测</w:t>
          </w:r>
          <w:r>
            <w:tab/>
          </w:r>
          <w:r>
            <w:fldChar w:fldCharType="begin"/>
          </w:r>
          <w:r>
            <w:instrText xml:space="preserve"> PAGEREF _Toc144909073 \h </w:instrText>
          </w:r>
          <w:r>
            <w:fldChar w:fldCharType="separate"/>
          </w:r>
          <w:r>
            <w:t>12</w:t>
          </w:r>
          <w:r>
            <w:fldChar w:fldCharType="end"/>
          </w:r>
          <w:r>
            <w:fldChar w:fldCharType="end"/>
          </w:r>
        </w:p>
        <w:p w14:paraId="167E94C3">
          <w:pPr>
            <w:pStyle w:val="12"/>
            <w:tabs>
              <w:tab w:val="right" w:leader="dot" w:pos="9402"/>
            </w:tabs>
          </w:pPr>
          <w:r>
            <w:fldChar w:fldCharType="begin"/>
          </w:r>
          <w:r>
            <w:instrText xml:space="preserve"> HYPERLINK \l "_Toc144909074" </w:instrText>
          </w:r>
          <w:r>
            <w:fldChar w:fldCharType="separate"/>
          </w:r>
          <w:r>
            <w:rPr>
              <w:rStyle w:val="18"/>
              <w:rFonts w:ascii="宋体" w:hAnsi="宋体" w:eastAsia="宋体"/>
            </w:rPr>
            <w:t>3.2 预警</w:t>
          </w:r>
          <w:r>
            <w:tab/>
          </w:r>
          <w:r>
            <w:fldChar w:fldCharType="begin"/>
          </w:r>
          <w:r>
            <w:instrText xml:space="preserve"> PAGEREF _Toc144909074 \h </w:instrText>
          </w:r>
          <w:r>
            <w:fldChar w:fldCharType="separate"/>
          </w:r>
          <w:r>
            <w:t>15</w:t>
          </w:r>
          <w:r>
            <w:fldChar w:fldCharType="end"/>
          </w:r>
          <w:r>
            <w:fldChar w:fldCharType="end"/>
          </w:r>
        </w:p>
        <w:p w14:paraId="667C00BD">
          <w:pPr>
            <w:pStyle w:val="12"/>
            <w:tabs>
              <w:tab w:val="right" w:leader="dot" w:pos="9402"/>
            </w:tabs>
          </w:pPr>
          <w:r>
            <w:fldChar w:fldCharType="begin"/>
          </w:r>
          <w:r>
            <w:instrText xml:space="preserve"> HYPERLINK \l "_Toc144909075" </w:instrText>
          </w:r>
          <w:r>
            <w:fldChar w:fldCharType="separate"/>
          </w:r>
          <w:r>
            <w:rPr>
              <w:rStyle w:val="18"/>
              <w:rFonts w:ascii="宋体" w:hAnsi="宋体" w:eastAsia="宋体"/>
            </w:rPr>
            <w:t>3.3信息报告</w:t>
          </w:r>
          <w:r>
            <w:tab/>
          </w:r>
          <w:r>
            <w:fldChar w:fldCharType="begin"/>
          </w:r>
          <w:r>
            <w:instrText xml:space="preserve"> PAGEREF _Toc144909075 \h </w:instrText>
          </w:r>
          <w:r>
            <w:fldChar w:fldCharType="separate"/>
          </w:r>
          <w:r>
            <w:t>17</w:t>
          </w:r>
          <w:r>
            <w:fldChar w:fldCharType="end"/>
          </w:r>
          <w:r>
            <w:fldChar w:fldCharType="end"/>
          </w:r>
        </w:p>
        <w:p w14:paraId="5AF2A8B2">
          <w:pPr>
            <w:pStyle w:val="11"/>
            <w:tabs>
              <w:tab w:val="right" w:leader="dot" w:pos="9402"/>
            </w:tabs>
          </w:pPr>
          <w:r>
            <w:fldChar w:fldCharType="begin"/>
          </w:r>
          <w:r>
            <w:instrText xml:space="preserve"> HYPERLINK \l "_Toc144909076" </w:instrText>
          </w:r>
          <w:r>
            <w:fldChar w:fldCharType="separate"/>
          </w:r>
          <w:r>
            <w:rPr>
              <w:rStyle w:val="18"/>
              <w:rFonts w:ascii="宋体" w:hAnsi="宋体" w:eastAsia="宋体"/>
            </w:rPr>
            <w:t>4 应急处置</w:t>
          </w:r>
          <w:r>
            <w:tab/>
          </w:r>
          <w:r>
            <w:fldChar w:fldCharType="begin"/>
          </w:r>
          <w:r>
            <w:instrText xml:space="preserve"> PAGEREF _Toc144909076 \h </w:instrText>
          </w:r>
          <w:r>
            <w:fldChar w:fldCharType="separate"/>
          </w:r>
          <w:r>
            <w:t>18</w:t>
          </w:r>
          <w:r>
            <w:fldChar w:fldCharType="end"/>
          </w:r>
          <w:r>
            <w:fldChar w:fldCharType="end"/>
          </w:r>
        </w:p>
        <w:p w14:paraId="2A929A04">
          <w:pPr>
            <w:pStyle w:val="12"/>
            <w:tabs>
              <w:tab w:val="right" w:leader="dot" w:pos="9402"/>
            </w:tabs>
          </w:pPr>
          <w:r>
            <w:fldChar w:fldCharType="begin"/>
          </w:r>
          <w:r>
            <w:instrText xml:space="preserve"> HYPERLINK \l "_Toc144909077" </w:instrText>
          </w:r>
          <w:r>
            <w:fldChar w:fldCharType="separate"/>
          </w:r>
          <w:r>
            <w:rPr>
              <w:rStyle w:val="18"/>
              <w:rFonts w:ascii="宋体" w:hAnsi="宋体" w:eastAsia="宋体"/>
            </w:rPr>
            <w:t>4.1 应急响应</w:t>
          </w:r>
          <w:r>
            <w:tab/>
          </w:r>
          <w:r>
            <w:fldChar w:fldCharType="begin"/>
          </w:r>
          <w:r>
            <w:instrText xml:space="preserve"> PAGEREF _Toc144909077 \h </w:instrText>
          </w:r>
          <w:r>
            <w:fldChar w:fldCharType="separate"/>
          </w:r>
          <w:r>
            <w:t>18</w:t>
          </w:r>
          <w:r>
            <w:fldChar w:fldCharType="end"/>
          </w:r>
          <w:r>
            <w:fldChar w:fldCharType="end"/>
          </w:r>
        </w:p>
        <w:p w14:paraId="18063497">
          <w:pPr>
            <w:pStyle w:val="12"/>
            <w:tabs>
              <w:tab w:val="right" w:leader="dot" w:pos="9402"/>
            </w:tabs>
          </w:pPr>
          <w:r>
            <w:fldChar w:fldCharType="begin"/>
          </w:r>
          <w:r>
            <w:instrText xml:space="preserve"> HYPERLINK \l "_Toc144909078" </w:instrText>
          </w:r>
          <w:r>
            <w:fldChar w:fldCharType="separate"/>
          </w:r>
          <w:r>
            <w:rPr>
              <w:rStyle w:val="18"/>
              <w:rFonts w:ascii="宋体" w:hAnsi="宋体" w:eastAsia="宋体"/>
            </w:rPr>
            <w:t>4.2 应急处置措施</w:t>
          </w:r>
          <w:r>
            <w:tab/>
          </w:r>
          <w:r>
            <w:fldChar w:fldCharType="begin"/>
          </w:r>
          <w:r>
            <w:instrText xml:space="preserve"> PAGEREF _Toc144909078 \h </w:instrText>
          </w:r>
          <w:r>
            <w:fldChar w:fldCharType="separate"/>
          </w:r>
          <w:r>
            <w:t>20</w:t>
          </w:r>
          <w:r>
            <w:fldChar w:fldCharType="end"/>
          </w:r>
          <w:r>
            <w:fldChar w:fldCharType="end"/>
          </w:r>
        </w:p>
        <w:p w14:paraId="60A6E810">
          <w:pPr>
            <w:pStyle w:val="12"/>
            <w:tabs>
              <w:tab w:val="right" w:leader="dot" w:pos="9402"/>
            </w:tabs>
          </w:pPr>
          <w:r>
            <w:fldChar w:fldCharType="begin"/>
          </w:r>
          <w:r>
            <w:instrText xml:space="preserve"> HYPERLINK \l "_Toc144909079" </w:instrText>
          </w:r>
          <w:r>
            <w:fldChar w:fldCharType="separate"/>
          </w:r>
          <w:r>
            <w:rPr>
              <w:rStyle w:val="18"/>
              <w:rFonts w:ascii="宋体" w:hAnsi="宋体" w:eastAsia="宋体"/>
            </w:rPr>
            <w:t>4.3联动支援与保障</w:t>
          </w:r>
          <w:r>
            <w:tab/>
          </w:r>
          <w:r>
            <w:fldChar w:fldCharType="begin"/>
          </w:r>
          <w:r>
            <w:instrText xml:space="preserve"> PAGEREF _Toc144909079 \h </w:instrText>
          </w:r>
          <w:r>
            <w:fldChar w:fldCharType="separate"/>
          </w:r>
          <w:r>
            <w:t>24</w:t>
          </w:r>
          <w:r>
            <w:fldChar w:fldCharType="end"/>
          </w:r>
          <w:r>
            <w:fldChar w:fldCharType="end"/>
          </w:r>
        </w:p>
        <w:p w14:paraId="16F0F53E">
          <w:pPr>
            <w:pStyle w:val="12"/>
            <w:tabs>
              <w:tab w:val="right" w:leader="dot" w:pos="9402"/>
            </w:tabs>
          </w:pPr>
          <w:r>
            <w:fldChar w:fldCharType="begin"/>
          </w:r>
          <w:r>
            <w:instrText xml:space="preserve"> HYPERLINK \l "_Toc144909080" </w:instrText>
          </w:r>
          <w:r>
            <w:fldChar w:fldCharType="separate"/>
          </w:r>
          <w:r>
            <w:rPr>
              <w:rStyle w:val="18"/>
              <w:rFonts w:ascii="宋体" w:hAnsi="宋体" w:eastAsia="宋体"/>
            </w:rPr>
            <w:t>4.4 应急结束</w:t>
          </w:r>
          <w:r>
            <w:tab/>
          </w:r>
          <w:r>
            <w:fldChar w:fldCharType="begin"/>
          </w:r>
          <w:r>
            <w:instrText xml:space="preserve"> PAGEREF _Toc144909080 \h </w:instrText>
          </w:r>
          <w:r>
            <w:fldChar w:fldCharType="separate"/>
          </w:r>
          <w:r>
            <w:t>25</w:t>
          </w:r>
          <w:r>
            <w:fldChar w:fldCharType="end"/>
          </w:r>
          <w:r>
            <w:fldChar w:fldCharType="end"/>
          </w:r>
        </w:p>
        <w:p w14:paraId="25623983">
          <w:pPr>
            <w:pStyle w:val="11"/>
            <w:tabs>
              <w:tab w:val="right" w:leader="dot" w:pos="9402"/>
            </w:tabs>
          </w:pPr>
          <w:r>
            <w:fldChar w:fldCharType="begin"/>
          </w:r>
          <w:r>
            <w:instrText xml:space="preserve"> HYPERLINK \l "_Toc144909081" </w:instrText>
          </w:r>
          <w:r>
            <w:fldChar w:fldCharType="separate"/>
          </w:r>
          <w:r>
            <w:rPr>
              <w:rStyle w:val="18"/>
              <w:rFonts w:ascii="宋体" w:hAnsi="宋体" w:eastAsia="宋体"/>
            </w:rPr>
            <w:t>5后期处置</w:t>
          </w:r>
          <w:r>
            <w:tab/>
          </w:r>
          <w:r>
            <w:fldChar w:fldCharType="begin"/>
          </w:r>
          <w:r>
            <w:instrText xml:space="preserve"> PAGEREF _Toc144909081 \h </w:instrText>
          </w:r>
          <w:r>
            <w:fldChar w:fldCharType="separate"/>
          </w:r>
          <w:r>
            <w:t>25</w:t>
          </w:r>
          <w:r>
            <w:fldChar w:fldCharType="end"/>
          </w:r>
          <w:r>
            <w:fldChar w:fldCharType="end"/>
          </w:r>
        </w:p>
        <w:p w14:paraId="0ABD220E">
          <w:pPr>
            <w:pStyle w:val="12"/>
            <w:tabs>
              <w:tab w:val="right" w:leader="dot" w:pos="9402"/>
            </w:tabs>
          </w:pPr>
          <w:r>
            <w:fldChar w:fldCharType="begin"/>
          </w:r>
          <w:r>
            <w:instrText xml:space="preserve"> HYPERLINK \l "_Toc144909082" </w:instrText>
          </w:r>
          <w:r>
            <w:fldChar w:fldCharType="separate"/>
          </w:r>
          <w:r>
            <w:rPr>
              <w:rStyle w:val="18"/>
              <w:rFonts w:ascii="宋体" w:hAnsi="宋体" w:eastAsia="宋体"/>
            </w:rPr>
            <w:t>5.1 善后处置</w:t>
          </w:r>
          <w:r>
            <w:tab/>
          </w:r>
          <w:r>
            <w:fldChar w:fldCharType="begin"/>
          </w:r>
          <w:r>
            <w:instrText xml:space="preserve"> PAGEREF _Toc144909082 \h </w:instrText>
          </w:r>
          <w:r>
            <w:fldChar w:fldCharType="separate"/>
          </w:r>
          <w:r>
            <w:t>25</w:t>
          </w:r>
          <w:r>
            <w:fldChar w:fldCharType="end"/>
          </w:r>
          <w:r>
            <w:fldChar w:fldCharType="end"/>
          </w:r>
        </w:p>
        <w:p w14:paraId="68303416">
          <w:pPr>
            <w:pStyle w:val="12"/>
            <w:tabs>
              <w:tab w:val="right" w:leader="dot" w:pos="9402"/>
            </w:tabs>
          </w:pPr>
          <w:r>
            <w:fldChar w:fldCharType="begin"/>
          </w:r>
          <w:r>
            <w:instrText xml:space="preserve"> HYPERLINK \l "_Toc144909083" </w:instrText>
          </w:r>
          <w:r>
            <w:fldChar w:fldCharType="separate"/>
          </w:r>
          <w:r>
            <w:rPr>
              <w:rStyle w:val="18"/>
              <w:rFonts w:ascii="宋体" w:hAnsi="宋体" w:eastAsia="宋体"/>
            </w:rPr>
            <w:t>5.2 评估总结</w:t>
          </w:r>
          <w:r>
            <w:tab/>
          </w:r>
          <w:r>
            <w:fldChar w:fldCharType="begin"/>
          </w:r>
          <w:r>
            <w:instrText xml:space="preserve"> PAGEREF _Toc144909083 \h </w:instrText>
          </w:r>
          <w:r>
            <w:fldChar w:fldCharType="separate"/>
          </w:r>
          <w:r>
            <w:t>25</w:t>
          </w:r>
          <w:r>
            <w:fldChar w:fldCharType="end"/>
          </w:r>
          <w:r>
            <w:fldChar w:fldCharType="end"/>
          </w:r>
        </w:p>
        <w:p w14:paraId="4E4B8638">
          <w:pPr>
            <w:pStyle w:val="11"/>
            <w:tabs>
              <w:tab w:val="right" w:leader="dot" w:pos="9402"/>
            </w:tabs>
          </w:pPr>
          <w:r>
            <w:fldChar w:fldCharType="begin"/>
          </w:r>
          <w:r>
            <w:instrText xml:space="preserve"> HYPERLINK \l "_Toc144909084" </w:instrText>
          </w:r>
          <w:r>
            <w:fldChar w:fldCharType="separate"/>
          </w:r>
          <w:r>
            <w:rPr>
              <w:rStyle w:val="18"/>
              <w:rFonts w:ascii="宋体" w:hAnsi="宋体" w:eastAsia="宋体"/>
            </w:rPr>
            <w:t>6 应急保障</w:t>
          </w:r>
          <w:r>
            <w:tab/>
          </w:r>
          <w:r>
            <w:fldChar w:fldCharType="begin"/>
          </w:r>
          <w:r>
            <w:instrText xml:space="preserve"> PAGEREF _Toc144909084 \h </w:instrText>
          </w:r>
          <w:r>
            <w:fldChar w:fldCharType="separate"/>
          </w:r>
          <w:r>
            <w:t>26</w:t>
          </w:r>
          <w:r>
            <w:fldChar w:fldCharType="end"/>
          </w:r>
          <w:r>
            <w:fldChar w:fldCharType="end"/>
          </w:r>
        </w:p>
        <w:p w14:paraId="1B89018D">
          <w:pPr>
            <w:pStyle w:val="12"/>
            <w:tabs>
              <w:tab w:val="right" w:leader="dot" w:pos="9402"/>
            </w:tabs>
          </w:pPr>
          <w:r>
            <w:fldChar w:fldCharType="begin"/>
          </w:r>
          <w:r>
            <w:instrText xml:space="preserve"> HYPERLINK \l "_Toc144909085" </w:instrText>
          </w:r>
          <w:r>
            <w:fldChar w:fldCharType="separate"/>
          </w:r>
          <w:r>
            <w:rPr>
              <w:rStyle w:val="18"/>
              <w:rFonts w:ascii="宋体" w:hAnsi="宋体" w:eastAsia="宋体"/>
            </w:rPr>
            <w:t>6.1 通信保障</w:t>
          </w:r>
          <w:r>
            <w:tab/>
          </w:r>
          <w:r>
            <w:fldChar w:fldCharType="begin"/>
          </w:r>
          <w:r>
            <w:instrText xml:space="preserve"> PAGEREF _Toc144909085 \h </w:instrText>
          </w:r>
          <w:r>
            <w:fldChar w:fldCharType="separate"/>
          </w:r>
          <w:r>
            <w:t>26</w:t>
          </w:r>
          <w:r>
            <w:fldChar w:fldCharType="end"/>
          </w:r>
          <w:r>
            <w:fldChar w:fldCharType="end"/>
          </w:r>
        </w:p>
        <w:p w14:paraId="6E98C289">
          <w:pPr>
            <w:pStyle w:val="12"/>
            <w:tabs>
              <w:tab w:val="right" w:leader="dot" w:pos="9402"/>
            </w:tabs>
          </w:pPr>
          <w:r>
            <w:fldChar w:fldCharType="begin"/>
          </w:r>
          <w:r>
            <w:instrText xml:space="preserve"> HYPERLINK \l "_Toc144909086" </w:instrText>
          </w:r>
          <w:r>
            <w:fldChar w:fldCharType="separate"/>
          </w:r>
          <w:r>
            <w:rPr>
              <w:rStyle w:val="18"/>
              <w:rFonts w:ascii="宋体" w:hAnsi="宋体" w:eastAsia="宋体"/>
            </w:rPr>
            <w:t>6.2 队伍保障</w:t>
          </w:r>
          <w:r>
            <w:tab/>
          </w:r>
          <w:r>
            <w:fldChar w:fldCharType="begin"/>
          </w:r>
          <w:r>
            <w:instrText xml:space="preserve"> PAGEREF _Toc144909086 \h </w:instrText>
          </w:r>
          <w:r>
            <w:fldChar w:fldCharType="separate"/>
          </w:r>
          <w:r>
            <w:t>26</w:t>
          </w:r>
          <w:r>
            <w:fldChar w:fldCharType="end"/>
          </w:r>
          <w:r>
            <w:fldChar w:fldCharType="end"/>
          </w:r>
        </w:p>
        <w:p w14:paraId="52D02703">
          <w:pPr>
            <w:pStyle w:val="12"/>
            <w:tabs>
              <w:tab w:val="right" w:leader="dot" w:pos="9402"/>
            </w:tabs>
          </w:pPr>
          <w:r>
            <w:fldChar w:fldCharType="begin"/>
          </w:r>
          <w:r>
            <w:instrText xml:space="preserve"> HYPERLINK \l "_Toc144909087" </w:instrText>
          </w:r>
          <w:r>
            <w:fldChar w:fldCharType="separate"/>
          </w:r>
          <w:r>
            <w:rPr>
              <w:rStyle w:val="18"/>
              <w:rFonts w:ascii="宋体" w:hAnsi="宋体" w:eastAsia="宋体"/>
            </w:rPr>
            <w:t>6.3 物资保障</w:t>
          </w:r>
          <w:r>
            <w:tab/>
          </w:r>
          <w:r>
            <w:fldChar w:fldCharType="begin"/>
          </w:r>
          <w:r>
            <w:instrText xml:space="preserve"> PAGEREF _Toc144909087 \h </w:instrText>
          </w:r>
          <w:r>
            <w:fldChar w:fldCharType="separate"/>
          </w:r>
          <w:r>
            <w:t>27</w:t>
          </w:r>
          <w:r>
            <w:fldChar w:fldCharType="end"/>
          </w:r>
          <w:r>
            <w:fldChar w:fldCharType="end"/>
          </w:r>
        </w:p>
        <w:p w14:paraId="6E8B29B5">
          <w:pPr>
            <w:pStyle w:val="12"/>
            <w:tabs>
              <w:tab w:val="right" w:leader="dot" w:pos="9402"/>
            </w:tabs>
          </w:pPr>
          <w:r>
            <w:fldChar w:fldCharType="begin"/>
          </w:r>
          <w:r>
            <w:instrText xml:space="preserve"> HYPERLINK \l "_Toc144909088" </w:instrText>
          </w:r>
          <w:r>
            <w:fldChar w:fldCharType="separate"/>
          </w:r>
          <w:r>
            <w:rPr>
              <w:rStyle w:val="18"/>
              <w:rFonts w:ascii="宋体" w:hAnsi="宋体" w:eastAsia="宋体"/>
            </w:rPr>
            <w:t>6.4 场所保障</w:t>
          </w:r>
          <w:r>
            <w:tab/>
          </w:r>
          <w:r>
            <w:fldChar w:fldCharType="begin"/>
          </w:r>
          <w:r>
            <w:instrText xml:space="preserve"> PAGEREF _Toc144909088 \h </w:instrText>
          </w:r>
          <w:r>
            <w:fldChar w:fldCharType="separate"/>
          </w:r>
          <w:r>
            <w:t>27</w:t>
          </w:r>
          <w:r>
            <w:fldChar w:fldCharType="end"/>
          </w:r>
          <w:r>
            <w:fldChar w:fldCharType="end"/>
          </w:r>
        </w:p>
        <w:p w14:paraId="02BFB99C">
          <w:pPr>
            <w:pStyle w:val="11"/>
            <w:tabs>
              <w:tab w:val="right" w:leader="dot" w:pos="9402"/>
            </w:tabs>
          </w:pPr>
          <w:r>
            <w:fldChar w:fldCharType="begin"/>
          </w:r>
          <w:r>
            <w:instrText xml:space="preserve"> HYPERLINK \l "_Toc144909089" </w:instrText>
          </w:r>
          <w:r>
            <w:fldChar w:fldCharType="separate"/>
          </w:r>
          <w:r>
            <w:rPr>
              <w:rStyle w:val="18"/>
              <w:rFonts w:ascii="宋体" w:hAnsi="宋体" w:eastAsia="宋体"/>
            </w:rPr>
            <w:t>7 应急预案管理</w:t>
          </w:r>
          <w:r>
            <w:tab/>
          </w:r>
          <w:r>
            <w:fldChar w:fldCharType="begin"/>
          </w:r>
          <w:r>
            <w:instrText xml:space="preserve"> PAGEREF _Toc144909089 \h </w:instrText>
          </w:r>
          <w:r>
            <w:fldChar w:fldCharType="separate"/>
          </w:r>
          <w:r>
            <w:t>28</w:t>
          </w:r>
          <w:r>
            <w:fldChar w:fldCharType="end"/>
          </w:r>
          <w:r>
            <w:fldChar w:fldCharType="end"/>
          </w:r>
        </w:p>
        <w:p w14:paraId="34ABED89">
          <w:pPr>
            <w:pStyle w:val="12"/>
            <w:tabs>
              <w:tab w:val="right" w:leader="dot" w:pos="9402"/>
            </w:tabs>
          </w:pPr>
          <w:r>
            <w:fldChar w:fldCharType="begin"/>
          </w:r>
          <w:r>
            <w:instrText xml:space="preserve"> HYPERLINK \l "_Toc144909090" </w:instrText>
          </w:r>
          <w:r>
            <w:fldChar w:fldCharType="separate"/>
          </w:r>
          <w:r>
            <w:rPr>
              <w:rStyle w:val="18"/>
              <w:rFonts w:ascii="宋体" w:hAnsi="宋体" w:eastAsia="宋体"/>
            </w:rPr>
            <w:t>7.1 发布实施</w:t>
          </w:r>
          <w:r>
            <w:tab/>
          </w:r>
          <w:r>
            <w:fldChar w:fldCharType="begin"/>
          </w:r>
          <w:r>
            <w:instrText xml:space="preserve"> PAGEREF _Toc144909090 \h </w:instrText>
          </w:r>
          <w:r>
            <w:fldChar w:fldCharType="separate"/>
          </w:r>
          <w:r>
            <w:t>28</w:t>
          </w:r>
          <w:r>
            <w:fldChar w:fldCharType="end"/>
          </w:r>
          <w:r>
            <w:fldChar w:fldCharType="end"/>
          </w:r>
        </w:p>
        <w:p w14:paraId="4A423096">
          <w:pPr>
            <w:pStyle w:val="12"/>
            <w:tabs>
              <w:tab w:val="right" w:leader="dot" w:pos="9402"/>
            </w:tabs>
          </w:pPr>
          <w:r>
            <w:fldChar w:fldCharType="begin"/>
          </w:r>
          <w:r>
            <w:instrText xml:space="preserve"> HYPERLINK \l "_Toc144909091" </w:instrText>
          </w:r>
          <w:r>
            <w:fldChar w:fldCharType="separate"/>
          </w:r>
          <w:r>
            <w:rPr>
              <w:rStyle w:val="18"/>
              <w:rFonts w:ascii="宋体" w:hAnsi="宋体" w:eastAsia="宋体"/>
            </w:rPr>
            <w:t>7.2 宣教培训</w:t>
          </w:r>
          <w:r>
            <w:tab/>
          </w:r>
          <w:r>
            <w:fldChar w:fldCharType="begin"/>
          </w:r>
          <w:r>
            <w:instrText xml:space="preserve"> PAGEREF _Toc144909091 \h </w:instrText>
          </w:r>
          <w:r>
            <w:fldChar w:fldCharType="separate"/>
          </w:r>
          <w:r>
            <w:t>28</w:t>
          </w:r>
          <w:r>
            <w:fldChar w:fldCharType="end"/>
          </w:r>
          <w:r>
            <w:fldChar w:fldCharType="end"/>
          </w:r>
        </w:p>
        <w:p w14:paraId="37443853">
          <w:pPr>
            <w:pStyle w:val="12"/>
            <w:tabs>
              <w:tab w:val="right" w:leader="dot" w:pos="9402"/>
            </w:tabs>
          </w:pPr>
          <w:r>
            <w:fldChar w:fldCharType="begin"/>
          </w:r>
          <w:r>
            <w:instrText xml:space="preserve"> HYPERLINK \l "_Toc144909092" </w:instrText>
          </w:r>
          <w:r>
            <w:fldChar w:fldCharType="separate"/>
          </w:r>
          <w:r>
            <w:rPr>
              <w:rStyle w:val="18"/>
              <w:rFonts w:ascii="宋体" w:hAnsi="宋体" w:eastAsia="宋体"/>
            </w:rPr>
            <w:t>7.3 应急预案演练</w:t>
          </w:r>
          <w:r>
            <w:tab/>
          </w:r>
          <w:r>
            <w:fldChar w:fldCharType="begin"/>
          </w:r>
          <w:r>
            <w:instrText xml:space="preserve"> PAGEREF _Toc144909092 \h </w:instrText>
          </w:r>
          <w:r>
            <w:fldChar w:fldCharType="separate"/>
          </w:r>
          <w:r>
            <w:t>29</w:t>
          </w:r>
          <w:r>
            <w:fldChar w:fldCharType="end"/>
          </w:r>
          <w:r>
            <w:fldChar w:fldCharType="end"/>
          </w:r>
        </w:p>
        <w:p w14:paraId="77074562">
          <w:pPr>
            <w:pStyle w:val="12"/>
            <w:tabs>
              <w:tab w:val="right" w:leader="dot" w:pos="9402"/>
            </w:tabs>
          </w:pPr>
          <w:r>
            <w:fldChar w:fldCharType="begin"/>
          </w:r>
          <w:r>
            <w:instrText xml:space="preserve"> HYPERLINK \l "_Toc144909093" </w:instrText>
          </w:r>
          <w:r>
            <w:fldChar w:fldCharType="separate"/>
          </w:r>
          <w:r>
            <w:rPr>
              <w:rStyle w:val="18"/>
              <w:rFonts w:ascii="宋体" w:hAnsi="宋体" w:eastAsia="宋体"/>
            </w:rPr>
            <w:t>7.4应急预案衔接</w:t>
          </w:r>
          <w:r>
            <w:tab/>
          </w:r>
          <w:r>
            <w:fldChar w:fldCharType="begin"/>
          </w:r>
          <w:r>
            <w:instrText xml:space="preserve"> PAGEREF _Toc144909093 \h </w:instrText>
          </w:r>
          <w:r>
            <w:fldChar w:fldCharType="separate"/>
          </w:r>
          <w:r>
            <w:t>31</w:t>
          </w:r>
          <w:r>
            <w:fldChar w:fldCharType="end"/>
          </w:r>
          <w:r>
            <w:fldChar w:fldCharType="end"/>
          </w:r>
        </w:p>
        <w:p w14:paraId="39172304">
          <w:pPr>
            <w:pStyle w:val="11"/>
            <w:tabs>
              <w:tab w:val="right" w:leader="dot" w:pos="9402"/>
            </w:tabs>
          </w:pPr>
          <w:r>
            <w:fldChar w:fldCharType="begin"/>
          </w:r>
          <w:r>
            <w:instrText xml:space="preserve"> HYPERLINK \l "_Toc144909094" </w:instrText>
          </w:r>
          <w:r>
            <w:fldChar w:fldCharType="separate"/>
          </w:r>
          <w:r>
            <w:rPr>
              <w:rStyle w:val="18"/>
              <w:rFonts w:ascii="宋体" w:hAnsi="宋体" w:eastAsia="宋体"/>
            </w:rPr>
            <w:t>8 附件</w:t>
          </w:r>
          <w:r>
            <w:tab/>
          </w:r>
          <w:r>
            <w:fldChar w:fldCharType="begin"/>
          </w:r>
          <w:r>
            <w:instrText xml:space="preserve"> PAGEREF _Toc144909094 \h </w:instrText>
          </w:r>
          <w:r>
            <w:fldChar w:fldCharType="separate"/>
          </w:r>
          <w:r>
            <w:t>33</w:t>
          </w:r>
          <w:r>
            <w:fldChar w:fldCharType="end"/>
          </w:r>
          <w:r>
            <w:fldChar w:fldCharType="end"/>
          </w:r>
        </w:p>
        <w:p w14:paraId="7BF5B4E5">
          <w:pPr>
            <w:pStyle w:val="2"/>
            <w:jc w:val="center"/>
            <w:rPr>
              <w:rFonts w:ascii="宋体" w:hAnsi="宋体" w:eastAsia="宋体"/>
            </w:rPr>
          </w:pPr>
          <w:r>
            <w:rPr>
              <w:b/>
              <w:bCs/>
              <w:lang w:val="zh-CN"/>
            </w:rPr>
            <w:fldChar w:fldCharType="end"/>
          </w:r>
          <w:bookmarkStart w:id="0" w:name="_Toc144909063"/>
        </w:p>
      </w:sdtContent>
    </w:sdt>
    <w:p w14:paraId="5EDB0EFE">
      <w:pPr>
        <w:rPr>
          <w:rFonts w:ascii="宋体" w:hAnsi="宋体" w:eastAsia="宋体"/>
        </w:rPr>
      </w:pPr>
    </w:p>
    <w:p w14:paraId="2AAA4A33">
      <w:pPr>
        <w:rPr>
          <w:rFonts w:ascii="宋体" w:hAnsi="宋体" w:eastAsia="宋体"/>
        </w:rPr>
      </w:pPr>
    </w:p>
    <w:p w14:paraId="28CFD51A">
      <w:pPr>
        <w:rPr>
          <w:rFonts w:ascii="宋体" w:hAnsi="宋体" w:eastAsia="宋体"/>
        </w:rPr>
      </w:pPr>
    </w:p>
    <w:p w14:paraId="5F2D8073">
      <w:pPr>
        <w:rPr>
          <w:rFonts w:ascii="宋体" w:hAnsi="宋体" w:eastAsia="宋体"/>
        </w:rPr>
      </w:pPr>
    </w:p>
    <w:p w14:paraId="61D5726B">
      <w:pPr>
        <w:rPr>
          <w:rFonts w:ascii="宋体" w:hAnsi="宋体" w:eastAsia="宋体"/>
        </w:rPr>
      </w:pPr>
    </w:p>
    <w:p w14:paraId="5FF75E0D">
      <w:pPr>
        <w:rPr>
          <w:rFonts w:hint="eastAsia" w:ascii="宋体" w:hAnsi="宋体" w:eastAsia="宋体"/>
        </w:rPr>
      </w:pPr>
      <w:r>
        <w:rPr>
          <w:rFonts w:hint="eastAsia" w:ascii="宋体" w:hAnsi="宋体" w:eastAsia="宋体"/>
        </w:rPr>
        <w:br w:type="page"/>
      </w:r>
    </w:p>
    <w:p w14:paraId="7A8E4557">
      <w:pPr>
        <w:pStyle w:val="2"/>
        <w:jc w:val="center"/>
        <w:rPr>
          <w:rFonts w:ascii="宋体" w:hAnsi="宋体" w:eastAsia="宋体"/>
        </w:rPr>
      </w:pPr>
      <w:r>
        <w:rPr>
          <w:rFonts w:hint="eastAsia" w:ascii="宋体" w:hAnsi="宋体" w:eastAsia="宋体"/>
        </w:rPr>
        <w:t>批 准 页</w:t>
      </w:r>
      <w:bookmarkEnd w:id="0"/>
    </w:p>
    <w:p w14:paraId="387DE116"/>
    <w:p w14:paraId="04A6FE4D">
      <w:pPr>
        <w:widowControl/>
        <w:rPr>
          <w:rFonts w:ascii="宋体" w:hAnsi="宋体" w:eastAsia="宋体"/>
          <w:color w:val="000000"/>
          <w:sz w:val="28"/>
          <w:szCs w:val="28"/>
        </w:rPr>
      </w:pPr>
      <w:r>
        <w:rPr>
          <w:rFonts w:hint="eastAsia" w:ascii="宋体" w:hAnsi="宋体" w:eastAsia="宋体"/>
          <w:color w:val="000000"/>
          <w:sz w:val="28"/>
          <w:szCs w:val="28"/>
        </w:rPr>
        <w:t xml:space="preserve"> </w:t>
      </w:r>
      <w:r>
        <w:rPr>
          <w:rFonts w:ascii="宋体" w:hAnsi="宋体" w:eastAsia="宋体"/>
          <w:color w:val="000000"/>
          <w:sz w:val="28"/>
          <w:szCs w:val="28"/>
        </w:rPr>
        <w:t xml:space="preserve">   </w:t>
      </w:r>
      <w:r>
        <w:rPr>
          <w:rFonts w:hint="eastAsia" w:ascii="宋体" w:hAnsi="宋体" w:eastAsia="宋体"/>
          <w:color w:val="000000"/>
          <w:sz w:val="28"/>
          <w:szCs w:val="28"/>
        </w:rPr>
        <w:t>依据《中华人民共和国突发事件应对法》、</w:t>
      </w:r>
      <w:r>
        <w:rPr>
          <w:rFonts w:ascii="宋体" w:hAnsi="宋体" w:eastAsia="宋体"/>
          <w:color w:val="000000"/>
          <w:sz w:val="28"/>
          <w:szCs w:val="28"/>
        </w:rPr>
        <w:t>应急管理部办公厅关于印发《乡镇（街道） 突发事件应急预案编制参考》和《村（社区） 突发事件应急预案编制参考》的通知</w:t>
      </w:r>
      <w:r>
        <w:rPr>
          <w:rFonts w:hint="eastAsia" w:ascii="宋体" w:hAnsi="宋体" w:eastAsia="宋体"/>
          <w:color w:val="000000"/>
          <w:sz w:val="28"/>
          <w:szCs w:val="28"/>
        </w:rPr>
        <w:t>》</w:t>
      </w:r>
      <w:r>
        <w:rPr>
          <w:rFonts w:ascii="宋体" w:hAnsi="宋体" w:eastAsia="宋体"/>
          <w:color w:val="000000"/>
          <w:sz w:val="28"/>
          <w:szCs w:val="28"/>
        </w:rPr>
        <w:t>应急厅函〔2023〕231号</w:t>
      </w:r>
      <w:r>
        <w:rPr>
          <w:rFonts w:hint="eastAsia" w:ascii="宋体" w:hAnsi="宋体" w:eastAsia="宋体"/>
          <w:color w:val="000000"/>
          <w:sz w:val="28"/>
          <w:szCs w:val="28"/>
        </w:rPr>
        <w:t>、《山东省突发事件应对条例》《</w:t>
      </w:r>
      <w:r>
        <w:rPr>
          <w:rFonts w:hint="eastAsia" w:ascii="宋体" w:hAnsi="宋体" w:eastAsia="宋体"/>
          <w:bCs/>
          <w:color w:val="000000"/>
          <w:sz w:val="28"/>
          <w:szCs w:val="28"/>
        </w:rPr>
        <w:t>山东省突发事件总体应急预案</w:t>
      </w:r>
      <w:r>
        <w:rPr>
          <w:rFonts w:hint="eastAsia" w:ascii="宋体" w:hAnsi="宋体" w:eastAsia="宋体"/>
          <w:color w:val="000000"/>
          <w:sz w:val="28"/>
          <w:szCs w:val="28"/>
        </w:rPr>
        <w:t>》</w:t>
      </w:r>
      <w:r>
        <w:rPr>
          <w:rFonts w:hint="eastAsia" w:ascii="宋体" w:hAnsi="宋体" w:eastAsia="宋体" w:cs="Times New Roman"/>
          <w:color w:val="000000"/>
          <w:sz w:val="28"/>
          <w:szCs w:val="28"/>
        </w:rPr>
        <w:t>《生产安全事故应急预案管理办法》《山东省生产安全事故应急预案管理办法》</w:t>
      </w:r>
      <w:r>
        <w:rPr>
          <w:rFonts w:hint="eastAsia" w:ascii="宋体" w:hAnsi="宋体" w:eastAsia="宋体"/>
          <w:color w:val="000000"/>
          <w:sz w:val="28"/>
          <w:szCs w:val="28"/>
        </w:rPr>
        <w:t>《济南市</w:t>
      </w:r>
      <w:r>
        <w:rPr>
          <w:rFonts w:hint="eastAsia" w:ascii="宋体" w:hAnsi="宋体" w:eastAsia="宋体"/>
          <w:bCs/>
          <w:color w:val="000000"/>
          <w:sz w:val="28"/>
          <w:szCs w:val="28"/>
        </w:rPr>
        <w:t>突发事件总体应急预案</w:t>
      </w:r>
      <w:r>
        <w:rPr>
          <w:rFonts w:hint="eastAsia" w:ascii="宋体" w:hAnsi="宋体" w:eastAsia="宋体"/>
          <w:color w:val="000000"/>
          <w:sz w:val="28"/>
          <w:szCs w:val="28"/>
        </w:rPr>
        <w:t>》《</w:t>
      </w:r>
      <w:r>
        <w:rPr>
          <w:rFonts w:hint="eastAsia" w:ascii="宋体" w:hAnsi="宋体" w:eastAsia="宋体"/>
          <w:bCs/>
          <w:color w:val="000000"/>
          <w:sz w:val="28"/>
          <w:szCs w:val="28"/>
        </w:rPr>
        <w:t>济南市历城区突发事件总体应急预案</w:t>
      </w:r>
      <w:r>
        <w:rPr>
          <w:rFonts w:hint="eastAsia" w:ascii="宋体" w:hAnsi="宋体" w:eastAsia="宋体"/>
          <w:color w:val="000000"/>
          <w:sz w:val="28"/>
          <w:szCs w:val="28"/>
        </w:rPr>
        <w:t>》</w:t>
      </w:r>
      <w:r>
        <w:rPr>
          <w:rFonts w:ascii="宋体" w:hAnsi="宋体" w:eastAsia="宋体"/>
          <w:color w:val="000000"/>
          <w:sz w:val="28"/>
          <w:szCs w:val="28"/>
        </w:rPr>
        <w:t>等有关法律法规和文件</w:t>
      </w:r>
      <w:r>
        <w:rPr>
          <w:rFonts w:hint="eastAsia" w:ascii="宋体" w:hAnsi="宋体" w:eastAsia="宋体"/>
          <w:color w:val="000000"/>
          <w:sz w:val="28"/>
          <w:szCs w:val="28"/>
        </w:rPr>
        <w:t>要求</w:t>
      </w:r>
      <w:r>
        <w:rPr>
          <w:rFonts w:hint="eastAsia" w:ascii="宋体" w:hAnsi="宋体" w:eastAsia="宋体"/>
          <w:sz w:val="28"/>
          <w:szCs w:val="28"/>
        </w:rPr>
        <w:t>，董家街道办事处编制完成了《济南市历城区董家街道办事处突发事件总体应急预案》。本预</w:t>
      </w:r>
      <w:r>
        <w:rPr>
          <w:rFonts w:hint="eastAsia" w:ascii="宋体" w:hAnsi="宋体" w:eastAsia="宋体"/>
          <w:color w:val="000000"/>
          <w:sz w:val="28"/>
          <w:szCs w:val="28"/>
        </w:rPr>
        <w:t>案自发布之日起实施，请认真遵照执行。</w:t>
      </w:r>
    </w:p>
    <w:p w14:paraId="4D77033E"/>
    <w:p w14:paraId="34B3791E"/>
    <w:p w14:paraId="3F6E2C7D"/>
    <w:p w14:paraId="661B29E2"/>
    <w:p w14:paraId="35BDC5B4">
      <w:pPr>
        <w:widowControl/>
        <w:spacing w:line="432" w:lineRule="atLeast"/>
        <w:ind w:firstLine="480"/>
        <w:jc w:val="center"/>
        <w:rPr>
          <w:rFonts w:ascii="宋体" w:hAnsi="宋体" w:eastAsia="宋体" w:cs="宋体"/>
          <w:b/>
          <w:bCs/>
          <w:color w:val="333333"/>
          <w:kern w:val="0"/>
          <w:sz w:val="28"/>
          <w:szCs w:val="28"/>
        </w:rPr>
      </w:pPr>
    </w:p>
    <w:p w14:paraId="785B97B3">
      <w:pPr>
        <w:widowControl/>
        <w:spacing w:line="432" w:lineRule="atLeast"/>
        <w:ind w:firstLine="480"/>
        <w:jc w:val="center"/>
        <w:rPr>
          <w:rFonts w:ascii="宋体" w:hAnsi="宋体" w:eastAsia="宋体" w:cs="宋体"/>
          <w:b/>
          <w:bCs/>
          <w:color w:val="333333"/>
          <w:kern w:val="0"/>
          <w:sz w:val="28"/>
          <w:szCs w:val="28"/>
        </w:rPr>
      </w:pPr>
    </w:p>
    <w:p w14:paraId="4EF1B3A0">
      <w:pPr>
        <w:widowControl/>
        <w:spacing w:line="432" w:lineRule="atLeast"/>
        <w:ind w:firstLine="480"/>
        <w:jc w:val="center"/>
        <w:rPr>
          <w:rFonts w:ascii="宋体" w:hAnsi="宋体" w:eastAsia="宋体" w:cs="宋体"/>
          <w:b/>
          <w:bCs/>
          <w:color w:val="333333"/>
          <w:kern w:val="0"/>
          <w:sz w:val="28"/>
          <w:szCs w:val="28"/>
        </w:rPr>
      </w:pPr>
    </w:p>
    <w:p w14:paraId="426BEEE8">
      <w:pPr>
        <w:widowControl/>
        <w:spacing w:line="432" w:lineRule="atLeast"/>
        <w:rPr>
          <w:rFonts w:ascii="宋体" w:hAnsi="宋体" w:eastAsia="宋体" w:cs="宋体"/>
          <w:b/>
          <w:bCs/>
          <w:color w:val="333333"/>
          <w:kern w:val="0"/>
          <w:sz w:val="28"/>
          <w:szCs w:val="28"/>
        </w:rPr>
      </w:pPr>
    </w:p>
    <w:p w14:paraId="76AC2A09">
      <w:pPr>
        <w:widowControl/>
        <w:spacing w:line="432" w:lineRule="atLeast"/>
        <w:ind w:firstLine="480"/>
        <w:jc w:val="center"/>
        <w:rPr>
          <w:rFonts w:ascii="宋体" w:hAnsi="宋体" w:eastAsia="宋体" w:cs="宋体"/>
          <w:b/>
          <w:bCs/>
          <w:color w:val="333333"/>
          <w:kern w:val="0"/>
          <w:sz w:val="28"/>
          <w:szCs w:val="28"/>
        </w:rPr>
      </w:pPr>
    </w:p>
    <w:p w14:paraId="0A39C782">
      <w:pPr>
        <w:widowControl/>
        <w:spacing w:line="432" w:lineRule="atLeast"/>
        <w:ind w:right="1124" w:firstLine="480"/>
        <w:jc w:val="center"/>
        <w:rPr>
          <w:rFonts w:ascii="宋体" w:hAnsi="宋体" w:eastAsia="宋体" w:cs="宋体"/>
          <w:b/>
          <w:bCs/>
          <w:kern w:val="0"/>
          <w:sz w:val="28"/>
          <w:szCs w:val="28"/>
        </w:rPr>
      </w:pPr>
      <w:r>
        <w:rPr>
          <w:rFonts w:hint="eastAsia" w:ascii="宋体" w:hAnsi="宋体" w:eastAsia="宋体" w:cs="宋体"/>
          <w:b/>
          <w:bCs/>
          <w:color w:val="333333"/>
          <w:kern w:val="0"/>
          <w:sz w:val="28"/>
          <w:szCs w:val="28"/>
        </w:rPr>
        <w:t xml:space="preserve"> </w:t>
      </w:r>
      <w:r>
        <w:rPr>
          <w:rFonts w:ascii="宋体" w:hAnsi="宋体" w:eastAsia="宋体" w:cs="宋体"/>
          <w:b/>
          <w:bCs/>
          <w:color w:val="333333"/>
          <w:kern w:val="0"/>
          <w:sz w:val="28"/>
          <w:szCs w:val="28"/>
        </w:rPr>
        <w:t xml:space="preserve">                                  </w:t>
      </w:r>
      <w:r>
        <w:rPr>
          <w:rFonts w:ascii="宋体" w:hAnsi="宋体" w:eastAsia="宋体" w:cs="宋体"/>
          <w:b/>
          <w:bCs/>
          <w:color w:val="FF0000"/>
          <w:kern w:val="0"/>
          <w:sz w:val="28"/>
          <w:szCs w:val="28"/>
        </w:rPr>
        <w:t xml:space="preserve">  </w:t>
      </w:r>
      <w:r>
        <w:rPr>
          <w:rFonts w:ascii="宋体" w:hAnsi="宋体" w:eastAsia="宋体" w:cs="宋体"/>
          <w:b/>
          <w:bCs/>
          <w:kern w:val="0"/>
          <w:sz w:val="28"/>
          <w:szCs w:val="28"/>
        </w:rPr>
        <w:t xml:space="preserve"> </w:t>
      </w:r>
      <w:r>
        <w:rPr>
          <w:rFonts w:hint="eastAsia" w:ascii="宋体" w:hAnsi="宋体" w:eastAsia="宋体" w:cs="宋体"/>
          <w:b/>
          <w:bCs/>
          <w:kern w:val="0"/>
          <w:sz w:val="28"/>
          <w:szCs w:val="28"/>
        </w:rPr>
        <w:t>批准人：</w:t>
      </w:r>
    </w:p>
    <w:p w14:paraId="54F4AD6A">
      <w:pPr>
        <w:widowControl/>
        <w:spacing w:line="432" w:lineRule="atLeast"/>
        <w:ind w:firstLine="480"/>
        <w:jc w:val="right"/>
        <w:rPr>
          <w:rFonts w:ascii="宋体" w:hAnsi="宋体" w:eastAsia="宋体" w:cs="宋体"/>
          <w:b/>
          <w:bCs/>
          <w:kern w:val="0"/>
          <w:sz w:val="28"/>
          <w:szCs w:val="28"/>
        </w:rPr>
      </w:pPr>
      <w:r>
        <w:rPr>
          <w:rFonts w:hint="eastAsia" w:ascii="宋体" w:hAnsi="宋体" w:eastAsia="宋体" w:cs="宋体"/>
          <w:b/>
          <w:bCs/>
          <w:kern w:val="0"/>
          <w:sz w:val="28"/>
          <w:szCs w:val="28"/>
        </w:rPr>
        <w:t>2</w:t>
      </w:r>
      <w:r>
        <w:rPr>
          <w:rFonts w:ascii="宋体" w:hAnsi="宋体" w:eastAsia="宋体" w:cs="宋体"/>
          <w:b/>
          <w:bCs/>
          <w:kern w:val="0"/>
          <w:sz w:val="28"/>
          <w:szCs w:val="28"/>
        </w:rPr>
        <w:t>023</w:t>
      </w:r>
      <w:r>
        <w:rPr>
          <w:rFonts w:hint="eastAsia" w:ascii="宋体" w:hAnsi="宋体" w:eastAsia="宋体" w:cs="宋体"/>
          <w:b/>
          <w:bCs/>
          <w:kern w:val="0"/>
          <w:sz w:val="28"/>
          <w:szCs w:val="28"/>
        </w:rPr>
        <w:t>年</w:t>
      </w:r>
      <w:r>
        <w:rPr>
          <w:rFonts w:hint="eastAsia" w:ascii="宋体" w:hAnsi="宋体" w:eastAsia="宋体" w:cs="宋体"/>
          <w:b/>
          <w:bCs/>
          <w:kern w:val="0"/>
          <w:sz w:val="28"/>
          <w:szCs w:val="28"/>
          <w:lang w:val="en-US" w:eastAsia="zh-CN"/>
        </w:rPr>
        <w:t>11</w:t>
      </w:r>
      <w:r>
        <w:rPr>
          <w:rFonts w:hint="eastAsia" w:ascii="宋体" w:hAnsi="宋体" w:eastAsia="宋体" w:cs="宋体"/>
          <w:b/>
          <w:bCs/>
          <w:kern w:val="0"/>
          <w:sz w:val="28"/>
          <w:szCs w:val="28"/>
        </w:rPr>
        <w:t>月</w:t>
      </w:r>
      <w:r>
        <w:rPr>
          <w:rFonts w:hint="eastAsia" w:ascii="宋体" w:hAnsi="宋体" w:eastAsia="宋体" w:cs="宋体"/>
          <w:b/>
          <w:bCs/>
          <w:kern w:val="0"/>
          <w:sz w:val="28"/>
          <w:szCs w:val="28"/>
          <w:lang w:val="en-US" w:eastAsia="zh-CN"/>
        </w:rPr>
        <w:t>05</w:t>
      </w:r>
      <w:r>
        <w:rPr>
          <w:rFonts w:hint="eastAsia" w:ascii="宋体" w:hAnsi="宋体" w:eastAsia="宋体" w:cs="宋体"/>
          <w:b/>
          <w:bCs/>
          <w:kern w:val="0"/>
          <w:sz w:val="28"/>
          <w:szCs w:val="28"/>
        </w:rPr>
        <w:t>日</w:t>
      </w:r>
    </w:p>
    <w:p w14:paraId="741FA71C">
      <w:pPr>
        <w:widowControl/>
        <w:spacing w:line="432" w:lineRule="atLeast"/>
        <w:ind w:firstLine="480"/>
        <w:jc w:val="right"/>
        <w:rPr>
          <w:rFonts w:ascii="宋体" w:hAnsi="宋体" w:eastAsia="宋体" w:cs="宋体"/>
          <w:b/>
          <w:bCs/>
          <w:kern w:val="0"/>
          <w:sz w:val="28"/>
          <w:szCs w:val="28"/>
        </w:rPr>
      </w:pPr>
    </w:p>
    <w:p w14:paraId="135AAAEC">
      <w:pPr>
        <w:widowControl/>
        <w:spacing w:line="432" w:lineRule="atLeast"/>
        <w:ind w:firstLine="480"/>
        <w:jc w:val="right"/>
        <w:rPr>
          <w:rFonts w:ascii="宋体" w:hAnsi="宋体" w:eastAsia="宋体" w:cs="宋体"/>
          <w:b/>
          <w:bCs/>
          <w:kern w:val="0"/>
          <w:sz w:val="28"/>
          <w:szCs w:val="28"/>
        </w:rPr>
      </w:pPr>
    </w:p>
    <w:p w14:paraId="1D9CF3FF">
      <w:pPr>
        <w:widowControl/>
        <w:spacing w:line="432" w:lineRule="atLeast"/>
        <w:ind w:firstLine="480"/>
        <w:jc w:val="right"/>
        <w:rPr>
          <w:rFonts w:ascii="宋体" w:hAnsi="宋体" w:eastAsia="宋体" w:cs="宋体"/>
          <w:b/>
          <w:bCs/>
          <w:kern w:val="0"/>
          <w:sz w:val="28"/>
          <w:szCs w:val="28"/>
        </w:rPr>
      </w:pPr>
    </w:p>
    <w:p w14:paraId="35848B33">
      <w:pPr>
        <w:adjustRightInd w:val="0"/>
        <w:snapToGrid w:val="0"/>
        <w:spacing w:before="156" w:beforeLines="50" w:after="156" w:afterLines="50" w:line="480" w:lineRule="exact"/>
        <w:jc w:val="center"/>
        <w:rPr>
          <w:rFonts w:hint="eastAsia" w:ascii="Times New Roman" w:hAnsi="Times New Roman" w:eastAsia="宋体" w:cs="Times New Roman"/>
          <w:b/>
          <w:kern w:val="28"/>
          <w:sz w:val="36"/>
          <w:szCs w:val="36"/>
        </w:rPr>
        <w:sectPr>
          <w:pgSz w:w="11906" w:h="16838"/>
          <w:pgMar w:top="567" w:right="1247" w:bottom="567" w:left="1247" w:header="851" w:footer="680" w:gutter="0"/>
          <w:cols w:space="720" w:num="1"/>
          <w:docGrid w:type="lines" w:linePitch="312" w:charSpace="0"/>
        </w:sectPr>
      </w:pPr>
    </w:p>
    <w:p w14:paraId="6C8FCFF6">
      <w:pPr>
        <w:adjustRightInd w:val="0"/>
        <w:snapToGrid w:val="0"/>
        <w:spacing w:before="156" w:beforeLines="50" w:after="156" w:afterLines="50" w:line="480" w:lineRule="exact"/>
        <w:jc w:val="center"/>
        <w:rPr>
          <w:rFonts w:ascii="Times New Roman" w:hAnsi="Times New Roman" w:eastAsia="宋体" w:cs="Times New Roman"/>
          <w:b/>
          <w:kern w:val="28"/>
          <w:sz w:val="36"/>
          <w:szCs w:val="36"/>
        </w:rPr>
      </w:pPr>
      <w:r>
        <w:rPr>
          <w:rFonts w:hint="eastAsia" w:ascii="Times New Roman" w:hAnsi="Times New Roman" w:eastAsia="宋体" w:cs="Times New Roman"/>
          <w:b/>
          <w:kern w:val="28"/>
          <w:sz w:val="36"/>
          <w:szCs w:val="36"/>
        </w:rPr>
        <w:t>突发事件总体应急预案编制工作组人员名单</w:t>
      </w:r>
    </w:p>
    <w:p w14:paraId="6D235F6F">
      <w:pPr>
        <w:keepNext/>
        <w:keepLines/>
        <w:spacing w:before="156" w:beforeLines="50" w:after="156" w:afterLines="50" w:line="480" w:lineRule="exact"/>
        <w:ind w:firstLine="643" w:firstLineChars="200"/>
        <w:jc w:val="center"/>
        <w:outlineLvl w:val="0"/>
        <w:rPr>
          <w:rFonts w:ascii="黑体" w:hAnsi="Times New Roman" w:eastAsia="黑体" w:cs="Times New Roman"/>
          <w:b/>
          <w:bCs/>
          <w:kern w:val="32"/>
          <w:sz w:val="32"/>
          <w:szCs w:val="44"/>
        </w:rPr>
      </w:pPr>
    </w:p>
    <w:p w14:paraId="61BC7646">
      <w:pPr>
        <w:spacing w:line="480" w:lineRule="exact"/>
        <w:ind w:firstLine="560" w:firstLineChars="200"/>
        <w:rPr>
          <w:rFonts w:ascii="Times New Roman" w:hAnsi="Times New Roman" w:eastAsia="宋体" w:cs="Times New Roman"/>
          <w:kern w:val="28"/>
          <w:sz w:val="28"/>
          <w:szCs w:val="28"/>
        </w:rPr>
      </w:pPr>
      <w:r>
        <w:rPr>
          <w:rFonts w:ascii="Times New Roman" w:hAnsi="Times New Roman" w:eastAsia="宋体" w:cs="Times New Roman"/>
          <w:kern w:val="28"/>
          <w:sz w:val="28"/>
          <w:szCs w:val="28"/>
        </w:rPr>
        <w:t>本预案由</w:t>
      </w:r>
      <w:r>
        <w:rPr>
          <w:rFonts w:hint="eastAsia" w:ascii="Times New Roman" w:hAnsi="Times New Roman" w:eastAsia="宋体" w:cs="Times New Roman"/>
          <w:kern w:val="28"/>
          <w:sz w:val="28"/>
          <w:szCs w:val="28"/>
        </w:rPr>
        <w:t>街道</w:t>
      </w:r>
      <w:r>
        <w:rPr>
          <w:rFonts w:ascii="Times New Roman" w:hAnsi="Times New Roman" w:eastAsia="宋体" w:cs="Times New Roman"/>
          <w:kern w:val="28"/>
          <w:sz w:val="28"/>
          <w:szCs w:val="28"/>
        </w:rPr>
        <w:t>应急预案编制</w:t>
      </w:r>
      <w:r>
        <w:rPr>
          <w:rFonts w:hint="eastAsia" w:ascii="Times New Roman" w:hAnsi="Times New Roman" w:eastAsia="宋体" w:cs="Times New Roman"/>
          <w:kern w:val="28"/>
          <w:sz w:val="28"/>
          <w:szCs w:val="28"/>
        </w:rPr>
        <w:t>工作</w:t>
      </w:r>
      <w:r>
        <w:rPr>
          <w:rFonts w:ascii="Times New Roman" w:hAnsi="Times New Roman" w:eastAsia="宋体" w:cs="Times New Roman"/>
          <w:kern w:val="28"/>
          <w:sz w:val="28"/>
          <w:szCs w:val="28"/>
        </w:rPr>
        <w:t>组编制，应急预案编制</w:t>
      </w:r>
      <w:r>
        <w:rPr>
          <w:rFonts w:hint="eastAsia" w:ascii="Times New Roman" w:hAnsi="Times New Roman" w:eastAsia="宋体" w:cs="Times New Roman"/>
          <w:kern w:val="28"/>
          <w:sz w:val="28"/>
          <w:szCs w:val="28"/>
        </w:rPr>
        <w:t>工作</w:t>
      </w:r>
      <w:r>
        <w:rPr>
          <w:rFonts w:ascii="Times New Roman" w:hAnsi="Times New Roman" w:eastAsia="宋体" w:cs="Times New Roman"/>
          <w:kern w:val="28"/>
          <w:sz w:val="28"/>
          <w:szCs w:val="28"/>
        </w:rPr>
        <w:t>组人员组成及分工如下：</w:t>
      </w:r>
    </w:p>
    <w:p w14:paraId="4DEBD9DA">
      <w:pPr>
        <w:spacing w:line="540" w:lineRule="exact"/>
        <w:jc w:val="center"/>
        <w:rPr>
          <w:rFonts w:ascii="Times New Roman" w:hAnsi="Times New Roman" w:eastAsia="宋体" w:cs="Times New Roman"/>
          <w:b/>
          <w:kern w:val="28"/>
          <w:sz w:val="28"/>
          <w:szCs w:val="28"/>
        </w:rPr>
      </w:pPr>
    </w:p>
    <w:tbl>
      <w:tblPr>
        <w:tblStyle w:val="15"/>
        <w:tblW w:w="48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9"/>
        <w:gridCol w:w="2336"/>
        <w:gridCol w:w="5477"/>
      </w:tblGrid>
      <w:tr w14:paraId="29352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tcBorders>
              <w:top w:val="single" w:color="auto" w:sz="4" w:space="0"/>
              <w:left w:val="single" w:color="auto" w:sz="4" w:space="0"/>
              <w:bottom w:val="single" w:color="auto" w:sz="4" w:space="0"/>
              <w:right w:val="single" w:color="auto" w:sz="4" w:space="0"/>
            </w:tcBorders>
            <w:vAlign w:val="center"/>
          </w:tcPr>
          <w:p w14:paraId="17728DA5">
            <w:pPr>
              <w:spacing w:line="320" w:lineRule="exact"/>
              <w:jc w:val="center"/>
              <w:rPr>
                <w:rFonts w:ascii="宋体" w:hAnsi="宋体" w:eastAsia="宋体" w:cs="宋体"/>
                <w:b/>
                <w:bCs/>
                <w:sz w:val="28"/>
                <w:szCs w:val="28"/>
              </w:rPr>
            </w:pPr>
            <w:r>
              <w:rPr>
                <w:rFonts w:hint="eastAsia" w:ascii="宋体" w:hAnsi="宋体" w:eastAsia="宋体" w:cs="宋体"/>
                <w:b/>
                <w:bCs/>
                <w:kern w:val="28"/>
                <w:sz w:val="28"/>
                <w:szCs w:val="28"/>
              </w:rPr>
              <w:t>职 务</w:t>
            </w:r>
          </w:p>
        </w:tc>
        <w:tc>
          <w:tcPr>
            <w:tcW w:w="1238" w:type="pct"/>
            <w:tcBorders>
              <w:top w:val="single" w:color="auto" w:sz="4" w:space="0"/>
              <w:left w:val="single" w:color="auto" w:sz="4" w:space="0"/>
              <w:bottom w:val="single" w:color="auto" w:sz="4" w:space="0"/>
              <w:right w:val="single" w:color="auto" w:sz="4" w:space="0"/>
            </w:tcBorders>
            <w:vAlign w:val="center"/>
          </w:tcPr>
          <w:p w14:paraId="22746C0C">
            <w:pPr>
              <w:spacing w:line="320" w:lineRule="exact"/>
              <w:jc w:val="center"/>
              <w:rPr>
                <w:rFonts w:ascii="宋体" w:hAnsi="宋体" w:eastAsia="宋体" w:cs="宋体"/>
                <w:b/>
                <w:bCs/>
                <w:kern w:val="28"/>
                <w:sz w:val="28"/>
                <w:szCs w:val="28"/>
              </w:rPr>
            </w:pPr>
            <w:r>
              <w:rPr>
                <w:rFonts w:hint="eastAsia" w:ascii="宋体" w:hAnsi="宋体" w:eastAsia="宋体" w:cs="宋体"/>
                <w:b/>
                <w:bCs/>
                <w:kern w:val="28"/>
                <w:sz w:val="28"/>
                <w:szCs w:val="28"/>
              </w:rPr>
              <w:t>姓 名</w:t>
            </w:r>
          </w:p>
        </w:tc>
        <w:tc>
          <w:tcPr>
            <w:tcW w:w="2903" w:type="pct"/>
            <w:tcBorders>
              <w:top w:val="single" w:color="auto" w:sz="4" w:space="0"/>
              <w:left w:val="single" w:color="auto" w:sz="4" w:space="0"/>
              <w:bottom w:val="single" w:color="auto" w:sz="4" w:space="0"/>
              <w:right w:val="single" w:color="auto" w:sz="4" w:space="0"/>
            </w:tcBorders>
            <w:vAlign w:val="center"/>
          </w:tcPr>
          <w:p w14:paraId="5C227B56">
            <w:pPr>
              <w:spacing w:line="320" w:lineRule="exact"/>
              <w:jc w:val="center"/>
              <w:rPr>
                <w:rFonts w:ascii="宋体" w:hAnsi="宋体" w:eastAsia="宋体" w:cs="宋体"/>
                <w:b/>
                <w:bCs/>
                <w:kern w:val="28"/>
                <w:sz w:val="28"/>
                <w:szCs w:val="28"/>
              </w:rPr>
            </w:pPr>
            <w:r>
              <w:rPr>
                <w:rFonts w:hint="eastAsia" w:ascii="宋体" w:hAnsi="宋体" w:eastAsia="宋体" w:cs="宋体"/>
                <w:b/>
                <w:bCs/>
                <w:kern w:val="28"/>
                <w:sz w:val="28"/>
                <w:szCs w:val="28"/>
              </w:rPr>
              <w:t>主要任务</w:t>
            </w:r>
          </w:p>
        </w:tc>
      </w:tr>
      <w:tr w14:paraId="283C9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tcBorders>
              <w:top w:val="single" w:color="auto" w:sz="4" w:space="0"/>
              <w:left w:val="single" w:color="auto" w:sz="4" w:space="0"/>
              <w:bottom w:val="single" w:color="auto" w:sz="4" w:space="0"/>
              <w:right w:val="single" w:color="auto" w:sz="4" w:space="0"/>
            </w:tcBorders>
            <w:vAlign w:val="center"/>
          </w:tcPr>
          <w:p w14:paraId="7A8264F6">
            <w:pPr>
              <w:spacing w:line="480" w:lineRule="exact"/>
              <w:jc w:val="center"/>
              <w:rPr>
                <w:rFonts w:ascii="宋体" w:hAnsi="宋体" w:eastAsia="宋体" w:cs="宋体"/>
                <w:color w:val="333333"/>
                <w:kern w:val="0"/>
                <w:sz w:val="28"/>
                <w:szCs w:val="28"/>
              </w:rPr>
            </w:pPr>
            <w:r>
              <w:rPr>
                <w:rFonts w:hint="eastAsia" w:ascii="宋体" w:hAnsi="宋体" w:eastAsia="宋体" w:cs="宋体"/>
                <w:color w:val="333333"/>
                <w:kern w:val="0"/>
                <w:sz w:val="28"/>
                <w:szCs w:val="28"/>
              </w:rPr>
              <w:t>组长</w:t>
            </w:r>
          </w:p>
        </w:tc>
        <w:tc>
          <w:tcPr>
            <w:tcW w:w="1238" w:type="pct"/>
            <w:tcBorders>
              <w:top w:val="single" w:color="auto" w:sz="4" w:space="0"/>
              <w:left w:val="single" w:color="auto" w:sz="4" w:space="0"/>
              <w:bottom w:val="single" w:color="auto" w:sz="4" w:space="0"/>
              <w:right w:val="single" w:color="auto" w:sz="4" w:space="0"/>
            </w:tcBorders>
            <w:vAlign w:val="center"/>
          </w:tcPr>
          <w:p w14:paraId="613FC7AE">
            <w:pPr>
              <w:spacing w:line="480" w:lineRule="exact"/>
              <w:jc w:val="center"/>
              <w:rPr>
                <w:rFonts w:hint="eastAsia" w:ascii="宋体" w:hAnsi="宋体" w:eastAsia="宋体" w:cs="宋体"/>
                <w:color w:val="333333"/>
                <w:kern w:val="0"/>
                <w:sz w:val="28"/>
                <w:szCs w:val="28"/>
                <w:lang w:val="en-US" w:eastAsia="zh-CN"/>
              </w:rPr>
            </w:pPr>
            <w:r>
              <w:rPr>
                <w:rFonts w:hint="eastAsia" w:ascii="宋体" w:hAnsi="宋体" w:eastAsia="宋体" w:cs="宋体"/>
                <w:color w:val="333333"/>
                <w:kern w:val="0"/>
                <w:sz w:val="28"/>
                <w:szCs w:val="28"/>
                <w:lang w:val="en-US" w:eastAsia="zh-CN"/>
              </w:rPr>
              <w:t>王海军</w:t>
            </w:r>
          </w:p>
        </w:tc>
        <w:tc>
          <w:tcPr>
            <w:tcW w:w="2903" w:type="pct"/>
            <w:tcBorders>
              <w:top w:val="single" w:color="auto" w:sz="4" w:space="0"/>
              <w:left w:val="single" w:color="auto" w:sz="4" w:space="0"/>
              <w:bottom w:val="single" w:color="auto" w:sz="4" w:space="0"/>
              <w:right w:val="single" w:color="auto" w:sz="4" w:space="0"/>
            </w:tcBorders>
            <w:vAlign w:val="center"/>
          </w:tcPr>
          <w:p w14:paraId="5C44B89C">
            <w:pPr>
              <w:spacing w:line="320" w:lineRule="exact"/>
              <w:rPr>
                <w:rFonts w:ascii="宋体" w:hAnsi="宋体" w:eastAsia="宋体" w:cs="宋体"/>
                <w:color w:val="333333"/>
                <w:kern w:val="0"/>
                <w:sz w:val="28"/>
                <w:szCs w:val="28"/>
              </w:rPr>
            </w:pPr>
            <w:r>
              <w:rPr>
                <w:rFonts w:hint="eastAsia" w:ascii="宋体" w:hAnsi="宋体" w:eastAsia="宋体" w:cs="宋体"/>
                <w:color w:val="333333"/>
                <w:kern w:val="0"/>
                <w:sz w:val="28"/>
                <w:szCs w:val="28"/>
              </w:rPr>
              <w:t>负责应急预案编制、修订的领导工作。</w:t>
            </w:r>
          </w:p>
        </w:tc>
      </w:tr>
      <w:tr w14:paraId="42F76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restart"/>
            <w:tcBorders>
              <w:top w:val="single" w:color="auto" w:sz="4" w:space="0"/>
              <w:left w:val="single" w:color="auto" w:sz="4" w:space="0"/>
              <w:right w:val="single" w:color="auto" w:sz="4" w:space="0"/>
            </w:tcBorders>
            <w:vAlign w:val="center"/>
          </w:tcPr>
          <w:p w14:paraId="63999D7C">
            <w:pPr>
              <w:spacing w:line="480" w:lineRule="exact"/>
              <w:jc w:val="center"/>
              <w:rPr>
                <w:rFonts w:ascii="宋体" w:hAnsi="宋体" w:eastAsia="宋体" w:cs="宋体"/>
                <w:color w:val="333333"/>
                <w:kern w:val="0"/>
                <w:sz w:val="28"/>
                <w:szCs w:val="28"/>
              </w:rPr>
            </w:pPr>
            <w:r>
              <w:rPr>
                <w:rFonts w:hint="eastAsia" w:ascii="宋体" w:hAnsi="宋体" w:eastAsia="宋体" w:cs="宋体"/>
                <w:color w:val="333333"/>
                <w:kern w:val="0"/>
                <w:sz w:val="28"/>
                <w:szCs w:val="28"/>
              </w:rPr>
              <w:t>副组长负责综合应急预案的起草、修订工作。</w:t>
            </w:r>
          </w:p>
        </w:tc>
        <w:tc>
          <w:tcPr>
            <w:tcW w:w="1238" w:type="pct"/>
            <w:tcBorders>
              <w:top w:val="single" w:color="auto" w:sz="4" w:space="0"/>
              <w:left w:val="single" w:color="auto" w:sz="4" w:space="0"/>
              <w:bottom w:val="single" w:color="auto" w:sz="4" w:space="0"/>
              <w:right w:val="single" w:color="auto" w:sz="4" w:space="0"/>
            </w:tcBorders>
            <w:vAlign w:val="center"/>
          </w:tcPr>
          <w:p w14:paraId="41DFC669">
            <w:pPr>
              <w:spacing w:line="480" w:lineRule="exact"/>
              <w:jc w:val="center"/>
              <w:rPr>
                <w:rFonts w:hint="eastAsia" w:ascii="宋体" w:hAnsi="宋体" w:eastAsia="宋体" w:cs="宋体"/>
                <w:color w:val="333333"/>
                <w:kern w:val="0"/>
                <w:sz w:val="28"/>
                <w:szCs w:val="28"/>
                <w:lang w:val="en-US" w:eastAsia="zh-CN" w:bidi="ar-SA"/>
              </w:rPr>
            </w:pPr>
            <w:r>
              <w:rPr>
                <w:rFonts w:hint="eastAsia" w:ascii="仿宋_GB2312" w:hAnsi="仿宋" w:eastAsia="仿宋_GB2312"/>
                <w:sz w:val="32"/>
                <w:szCs w:val="32"/>
                <w:lang w:val="en-US" w:eastAsia="zh-CN"/>
              </w:rPr>
              <w:t>李鹏飞</w:t>
            </w:r>
          </w:p>
        </w:tc>
        <w:tc>
          <w:tcPr>
            <w:tcW w:w="2903" w:type="pct"/>
            <w:tcBorders>
              <w:top w:val="single" w:color="auto" w:sz="4" w:space="0"/>
              <w:left w:val="single" w:color="auto" w:sz="4" w:space="0"/>
              <w:bottom w:val="single" w:color="auto" w:sz="4" w:space="0"/>
              <w:right w:val="single" w:color="auto" w:sz="4" w:space="0"/>
            </w:tcBorders>
            <w:vAlign w:val="center"/>
          </w:tcPr>
          <w:p w14:paraId="03073595">
            <w:pPr>
              <w:spacing w:line="320" w:lineRule="exact"/>
              <w:rPr>
                <w:rFonts w:hint="eastAsia"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负责应急预案编制、修订的审核工作。</w:t>
            </w:r>
          </w:p>
        </w:tc>
      </w:tr>
      <w:tr w14:paraId="4F6BC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73400BF0">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4F1963A1">
            <w:pPr>
              <w:spacing w:line="480" w:lineRule="exact"/>
              <w:jc w:val="center"/>
              <w:rPr>
                <w:rFonts w:ascii="宋体" w:hAnsi="宋体" w:eastAsia="宋体" w:cs="宋体"/>
                <w:color w:val="333333"/>
                <w:kern w:val="0"/>
                <w:sz w:val="28"/>
                <w:szCs w:val="28"/>
              </w:rPr>
            </w:pPr>
            <w:r>
              <w:rPr>
                <w:rFonts w:hint="eastAsia" w:ascii="仿宋_GB2312" w:hAnsi="仿宋" w:eastAsia="仿宋_GB2312"/>
                <w:sz w:val="32"/>
                <w:szCs w:val="32"/>
                <w:lang w:val="en-US" w:eastAsia="zh-CN"/>
              </w:rPr>
              <w:t>李延禄</w:t>
            </w:r>
          </w:p>
        </w:tc>
        <w:tc>
          <w:tcPr>
            <w:tcW w:w="2903" w:type="pct"/>
            <w:tcBorders>
              <w:top w:val="single" w:color="auto" w:sz="4" w:space="0"/>
              <w:left w:val="single" w:color="auto" w:sz="4" w:space="0"/>
              <w:bottom w:val="single" w:color="auto" w:sz="4" w:space="0"/>
              <w:right w:val="single" w:color="auto" w:sz="4" w:space="0"/>
            </w:tcBorders>
            <w:vAlign w:val="center"/>
          </w:tcPr>
          <w:p w14:paraId="735C14ED">
            <w:pPr>
              <w:spacing w:line="320" w:lineRule="exact"/>
              <w:rPr>
                <w:rFonts w:ascii="宋体" w:hAnsi="宋体" w:eastAsia="宋体" w:cs="宋体"/>
                <w:color w:val="333333"/>
                <w:kern w:val="0"/>
                <w:sz w:val="28"/>
                <w:szCs w:val="28"/>
              </w:rPr>
            </w:pPr>
            <w:r>
              <w:rPr>
                <w:rFonts w:hint="eastAsia" w:ascii="宋体" w:hAnsi="宋体" w:eastAsia="宋体" w:cs="宋体"/>
                <w:color w:val="333333"/>
                <w:kern w:val="0"/>
                <w:sz w:val="28"/>
                <w:szCs w:val="28"/>
              </w:rPr>
              <w:t>负责应急预案编制、修订的审核工作。</w:t>
            </w:r>
          </w:p>
        </w:tc>
      </w:tr>
      <w:tr w14:paraId="1417A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56CDDF39">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7E949074">
            <w:pPr>
              <w:spacing w:line="480" w:lineRule="exact"/>
              <w:jc w:val="center"/>
              <w:rPr>
                <w:rFonts w:ascii="宋体" w:hAnsi="宋体" w:eastAsia="宋体" w:cs="宋体"/>
                <w:color w:val="333333"/>
                <w:kern w:val="0"/>
                <w:sz w:val="28"/>
                <w:szCs w:val="28"/>
              </w:rPr>
            </w:pPr>
            <w:r>
              <w:rPr>
                <w:rFonts w:hint="eastAsia" w:ascii="仿宋_GB2312" w:hAnsi="仿宋" w:eastAsia="仿宋_GB2312"/>
                <w:color w:val="000000"/>
                <w:sz w:val="32"/>
                <w:szCs w:val="32"/>
              </w:rPr>
              <w:t>李</w:t>
            </w:r>
            <w:r>
              <w:rPr>
                <w:rFonts w:hint="eastAsia" w:ascii="仿宋_GB2312" w:hAnsi="仿宋" w:eastAsia="仿宋_GB2312"/>
                <w:color w:val="000000"/>
                <w:sz w:val="32"/>
                <w:szCs w:val="32"/>
                <w:lang w:val="en-US" w:eastAsia="zh-CN"/>
              </w:rPr>
              <w:t>天宇</w:t>
            </w:r>
          </w:p>
        </w:tc>
        <w:tc>
          <w:tcPr>
            <w:tcW w:w="2903" w:type="pct"/>
            <w:tcBorders>
              <w:top w:val="single" w:color="auto" w:sz="4" w:space="0"/>
              <w:left w:val="single" w:color="auto" w:sz="4" w:space="0"/>
              <w:bottom w:val="single" w:color="auto" w:sz="4" w:space="0"/>
              <w:right w:val="single" w:color="auto" w:sz="4" w:space="0"/>
            </w:tcBorders>
            <w:vAlign w:val="center"/>
          </w:tcPr>
          <w:p w14:paraId="5A4D766D">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负责应急预案编制、修订的审核工作。</w:t>
            </w:r>
          </w:p>
        </w:tc>
      </w:tr>
      <w:tr w14:paraId="26E0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0A544BE0">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4982451F">
            <w:pPr>
              <w:spacing w:line="480" w:lineRule="exact"/>
              <w:jc w:val="center"/>
              <w:rPr>
                <w:rFonts w:ascii="宋体" w:hAnsi="宋体" w:eastAsia="宋体" w:cs="宋体"/>
                <w:color w:val="333333"/>
                <w:kern w:val="0"/>
                <w:sz w:val="28"/>
                <w:szCs w:val="28"/>
              </w:rPr>
            </w:pPr>
            <w:r>
              <w:rPr>
                <w:rFonts w:hint="eastAsia" w:ascii="仿宋_GB2312" w:hAnsi="仿宋" w:eastAsia="仿宋_GB2312"/>
                <w:sz w:val="32"/>
                <w:szCs w:val="32"/>
                <w:lang w:val="en-US" w:eastAsia="zh-CN"/>
              </w:rPr>
              <w:t>石  磊</w:t>
            </w:r>
          </w:p>
        </w:tc>
        <w:tc>
          <w:tcPr>
            <w:tcW w:w="2903" w:type="pct"/>
            <w:tcBorders>
              <w:top w:val="single" w:color="auto" w:sz="4" w:space="0"/>
              <w:left w:val="single" w:color="auto" w:sz="4" w:space="0"/>
              <w:bottom w:val="single" w:color="auto" w:sz="4" w:space="0"/>
              <w:right w:val="single" w:color="auto" w:sz="4" w:space="0"/>
            </w:tcBorders>
            <w:vAlign w:val="center"/>
          </w:tcPr>
          <w:p w14:paraId="6078BAAC">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负责应急预案编制、修订的审核工作。</w:t>
            </w:r>
          </w:p>
        </w:tc>
      </w:tr>
      <w:tr w14:paraId="71C00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55625ACB">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4BBCA6F3">
            <w:pPr>
              <w:spacing w:line="480" w:lineRule="exact"/>
              <w:jc w:val="center"/>
              <w:rPr>
                <w:rFonts w:ascii="宋体" w:hAnsi="宋体" w:eastAsia="宋体" w:cs="宋体"/>
                <w:color w:val="333333"/>
                <w:kern w:val="0"/>
                <w:sz w:val="28"/>
                <w:szCs w:val="28"/>
              </w:rPr>
            </w:pPr>
            <w:r>
              <w:rPr>
                <w:rFonts w:hint="eastAsia" w:ascii="仿宋_GB2312" w:hAnsi="仿宋" w:eastAsia="仿宋_GB2312"/>
                <w:sz w:val="32"/>
                <w:szCs w:val="32"/>
              </w:rPr>
              <w:t>王乃岷</w:t>
            </w:r>
          </w:p>
        </w:tc>
        <w:tc>
          <w:tcPr>
            <w:tcW w:w="2903" w:type="pct"/>
            <w:tcBorders>
              <w:top w:val="single" w:color="auto" w:sz="4" w:space="0"/>
              <w:left w:val="single" w:color="auto" w:sz="4" w:space="0"/>
              <w:bottom w:val="single" w:color="auto" w:sz="4" w:space="0"/>
              <w:right w:val="single" w:color="auto" w:sz="4" w:space="0"/>
            </w:tcBorders>
            <w:vAlign w:val="center"/>
          </w:tcPr>
          <w:p w14:paraId="5B26B3A1">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负责应急预案编制、修订的审核工作。</w:t>
            </w:r>
          </w:p>
        </w:tc>
      </w:tr>
      <w:tr w14:paraId="2AE47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1CBF6434">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7FC7AAC0">
            <w:pPr>
              <w:spacing w:line="480" w:lineRule="exact"/>
              <w:jc w:val="center"/>
              <w:rPr>
                <w:rFonts w:ascii="宋体" w:hAnsi="宋体" w:eastAsia="宋体" w:cs="宋体"/>
                <w:color w:val="333333"/>
                <w:kern w:val="0"/>
                <w:sz w:val="28"/>
                <w:szCs w:val="28"/>
              </w:rPr>
            </w:pPr>
            <w:r>
              <w:rPr>
                <w:rFonts w:hint="eastAsia" w:ascii="仿宋_GB2312" w:hAnsi="仿宋" w:eastAsia="仿宋_GB2312"/>
                <w:sz w:val="32"/>
                <w:szCs w:val="32"/>
              </w:rPr>
              <w:t>侯福霞</w:t>
            </w:r>
          </w:p>
        </w:tc>
        <w:tc>
          <w:tcPr>
            <w:tcW w:w="2903" w:type="pct"/>
            <w:tcBorders>
              <w:top w:val="single" w:color="auto" w:sz="4" w:space="0"/>
              <w:left w:val="single" w:color="auto" w:sz="4" w:space="0"/>
              <w:bottom w:val="single" w:color="auto" w:sz="4" w:space="0"/>
              <w:right w:val="single" w:color="auto" w:sz="4" w:space="0"/>
            </w:tcBorders>
            <w:vAlign w:val="center"/>
          </w:tcPr>
          <w:p w14:paraId="74A0E926">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负责应急预案编制、修订的审核工作。</w:t>
            </w:r>
          </w:p>
        </w:tc>
      </w:tr>
      <w:tr w14:paraId="0A57A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0B229EA8">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74596236">
            <w:pPr>
              <w:spacing w:line="480" w:lineRule="exact"/>
              <w:jc w:val="center"/>
              <w:rPr>
                <w:rFonts w:hint="eastAsia" w:ascii="仿宋_GB2312" w:hAnsi="仿宋" w:eastAsia="仿宋_GB2312"/>
                <w:sz w:val="32"/>
                <w:szCs w:val="32"/>
              </w:rPr>
            </w:pPr>
            <w:r>
              <w:rPr>
                <w:rFonts w:hint="eastAsia" w:ascii="仿宋_GB2312" w:hAnsi="仿宋" w:eastAsia="仿宋_GB2312"/>
                <w:sz w:val="32"/>
                <w:szCs w:val="32"/>
                <w:lang w:val="en-US" w:eastAsia="zh-CN"/>
              </w:rPr>
              <w:t>殷  强</w:t>
            </w:r>
          </w:p>
        </w:tc>
        <w:tc>
          <w:tcPr>
            <w:tcW w:w="2903" w:type="pct"/>
            <w:tcBorders>
              <w:top w:val="single" w:color="auto" w:sz="4" w:space="0"/>
              <w:left w:val="single" w:color="auto" w:sz="4" w:space="0"/>
              <w:bottom w:val="single" w:color="auto" w:sz="4" w:space="0"/>
              <w:right w:val="single" w:color="auto" w:sz="4" w:space="0"/>
            </w:tcBorders>
            <w:vAlign w:val="center"/>
          </w:tcPr>
          <w:p w14:paraId="72CDF2DB">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负责应急预案编制、修订的审核工作。</w:t>
            </w:r>
          </w:p>
        </w:tc>
      </w:tr>
      <w:tr w14:paraId="0103B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7AE93198">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511B2EE5">
            <w:pPr>
              <w:spacing w:line="480" w:lineRule="exact"/>
              <w:jc w:val="center"/>
              <w:rPr>
                <w:rFonts w:hint="eastAsia" w:ascii="仿宋_GB2312" w:hAnsi="仿宋" w:eastAsia="仿宋_GB2312"/>
                <w:sz w:val="32"/>
                <w:szCs w:val="32"/>
              </w:rPr>
            </w:pPr>
            <w:r>
              <w:rPr>
                <w:rFonts w:hint="eastAsia" w:ascii="仿宋_GB2312" w:hAnsi="仿宋" w:eastAsia="仿宋_GB2312"/>
                <w:color w:val="000000"/>
                <w:sz w:val="32"/>
                <w:szCs w:val="32"/>
                <w:lang w:val="en-US" w:eastAsia="zh-CN"/>
              </w:rPr>
              <w:t>李秀文</w:t>
            </w:r>
          </w:p>
        </w:tc>
        <w:tc>
          <w:tcPr>
            <w:tcW w:w="2903" w:type="pct"/>
            <w:tcBorders>
              <w:top w:val="single" w:color="auto" w:sz="4" w:space="0"/>
              <w:left w:val="single" w:color="auto" w:sz="4" w:space="0"/>
              <w:bottom w:val="single" w:color="auto" w:sz="4" w:space="0"/>
              <w:right w:val="single" w:color="auto" w:sz="4" w:space="0"/>
            </w:tcBorders>
            <w:vAlign w:val="center"/>
          </w:tcPr>
          <w:p w14:paraId="34CD64DD">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负责应急预案编制、修订的审核工作。</w:t>
            </w:r>
          </w:p>
        </w:tc>
      </w:tr>
      <w:tr w14:paraId="7B9D1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738B31EC">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39380850">
            <w:pPr>
              <w:spacing w:line="480" w:lineRule="exact"/>
              <w:jc w:val="center"/>
              <w:rPr>
                <w:rFonts w:hint="eastAsia" w:ascii="仿宋_GB2312" w:hAnsi="仿宋" w:eastAsia="仿宋_GB2312"/>
                <w:color w:val="000000"/>
                <w:sz w:val="32"/>
                <w:szCs w:val="32"/>
                <w:lang w:val="en-US" w:eastAsia="zh-CN"/>
              </w:rPr>
            </w:pPr>
            <w:r>
              <w:rPr>
                <w:rFonts w:hint="eastAsia" w:ascii="仿宋_GB2312" w:hAnsi="仿宋" w:eastAsia="仿宋_GB2312"/>
                <w:color w:val="000000"/>
                <w:sz w:val="32"/>
                <w:szCs w:val="32"/>
                <w:lang w:val="en-US" w:eastAsia="zh-CN"/>
              </w:rPr>
              <w:t>马  磊</w:t>
            </w:r>
          </w:p>
        </w:tc>
        <w:tc>
          <w:tcPr>
            <w:tcW w:w="2903" w:type="pct"/>
            <w:tcBorders>
              <w:top w:val="single" w:color="auto" w:sz="4" w:space="0"/>
              <w:left w:val="single" w:color="auto" w:sz="4" w:space="0"/>
              <w:bottom w:val="single" w:color="auto" w:sz="4" w:space="0"/>
              <w:right w:val="single" w:color="auto" w:sz="4" w:space="0"/>
            </w:tcBorders>
            <w:vAlign w:val="center"/>
          </w:tcPr>
          <w:p w14:paraId="157168F0">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负责应急预案编制、修订的审核工作。</w:t>
            </w:r>
          </w:p>
        </w:tc>
      </w:tr>
      <w:tr w14:paraId="3123F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1EAB405A">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1BB4F3A4">
            <w:pPr>
              <w:spacing w:line="480" w:lineRule="exact"/>
              <w:jc w:val="center"/>
              <w:rPr>
                <w:rFonts w:hint="eastAsia" w:ascii="仿宋_GB2312" w:hAnsi="仿宋" w:eastAsia="仿宋_GB2312"/>
                <w:color w:val="000000"/>
                <w:sz w:val="32"/>
                <w:szCs w:val="32"/>
                <w:lang w:val="en-US" w:eastAsia="zh-CN"/>
              </w:rPr>
            </w:pPr>
            <w:r>
              <w:rPr>
                <w:rFonts w:hint="eastAsia" w:ascii="仿宋_GB2312" w:hAnsi="仿宋" w:eastAsia="仿宋_GB2312"/>
                <w:color w:val="000000"/>
                <w:sz w:val="32"/>
                <w:szCs w:val="32"/>
                <w:lang w:val="en-US" w:eastAsia="zh-CN"/>
              </w:rPr>
              <w:t>栾毅然</w:t>
            </w:r>
          </w:p>
        </w:tc>
        <w:tc>
          <w:tcPr>
            <w:tcW w:w="2903" w:type="pct"/>
            <w:tcBorders>
              <w:top w:val="single" w:color="auto" w:sz="4" w:space="0"/>
              <w:left w:val="single" w:color="auto" w:sz="4" w:space="0"/>
              <w:bottom w:val="single" w:color="auto" w:sz="4" w:space="0"/>
              <w:right w:val="single" w:color="auto" w:sz="4" w:space="0"/>
            </w:tcBorders>
            <w:vAlign w:val="center"/>
          </w:tcPr>
          <w:p w14:paraId="5D9C1508">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负责应急预案编制、修订的审核工作。</w:t>
            </w:r>
          </w:p>
        </w:tc>
      </w:tr>
      <w:tr w14:paraId="4D87F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6557E844">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465CE798">
            <w:pPr>
              <w:spacing w:line="480" w:lineRule="exact"/>
              <w:jc w:val="center"/>
              <w:rPr>
                <w:rFonts w:hint="eastAsia" w:ascii="仿宋_GB2312" w:hAnsi="仿宋" w:eastAsia="仿宋_GB2312"/>
                <w:color w:val="000000"/>
                <w:sz w:val="32"/>
                <w:szCs w:val="32"/>
                <w:lang w:val="en-US" w:eastAsia="zh-CN"/>
              </w:rPr>
            </w:pPr>
            <w:r>
              <w:rPr>
                <w:rFonts w:hint="eastAsia" w:ascii="仿宋_GB2312" w:hAnsi="仿宋" w:eastAsia="仿宋_GB2312"/>
                <w:color w:val="000000"/>
                <w:sz w:val="32"/>
                <w:szCs w:val="32"/>
                <w:lang w:val="en-US" w:eastAsia="zh-CN"/>
              </w:rPr>
              <w:t>唐  渊</w:t>
            </w:r>
          </w:p>
        </w:tc>
        <w:tc>
          <w:tcPr>
            <w:tcW w:w="2903" w:type="pct"/>
            <w:tcBorders>
              <w:top w:val="single" w:color="auto" w:sz="4" w:space="0"/>
              <w:left w:val="single" w:color="auto" w:sz="4" w:space="0"/>
              <w:bottom w:val="single" w:color="auto" w:sz="4" w:space="0"/>
              <w:right w:val="single" w:color="auto" w:sz="4" w:space="0"/>
            </w:tcBorders>
            <w:vAlign w:val="center"/>
          </w:tcPr>
          <w:p w14:paraId="7B0C0249">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负责应急预案编制、修订的审核工作。</w:t>
            </w:r>
          </w:p>
        </w:tc>
      </w:tr>
      <w:tr w14:paraId="6051A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218F712A">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6A8D25CB">
            <w:pPr>
              <w:spacing w:line="480" w:lineRule="exact"/>
              <w:jc w:val="center"/>
              <w:rPr>
                <w:rFonts w:hint="eastAsia" w:ascii="仿宋_GB2312" w:hAnsi="仿宋" w:eastAsia="仿宋_GB2312"/>
                <w:color w:val="000000"/>
                <w:sz w:val="32"/>
                <w:szCs w:val="32"/>
                <w:lang w:val="en-US" w:eastAsia="zh-CN"/>
              </w:rPr>
            </w:pPr>
            <w:r>
              <w:rPr>
                <w:rFonts w:hint="eastAsia" w:ascii="仿宋_GB2312" w:hAnsi="仿宋" w:eastAsia="仿宋_GB2312"/>
                <w:color w:val="000000"/>
                <w:sz w:val="32"/>
                <w:szCs w:val="32"/>
                <w:lang w:val="en-US" w:eastAsia="zh-CN"/>
              </w:rPr>
              <w:t>朱舒艳</w:t>
            </w:r>
          </w:p>
        </w:tc>
        <w:tc>
          <w:tcPr>
            <w:tcW w:w="2903" w:type="pct"/>
            <w:tcBorders>
              <w:top w:val="single" w:color="auto" w:sz="4" w:space="0"/>
              <w:left w:val="single" w:color="auto" w:sz="4" w:space="0"/>
              <w:bottom w:val="single" w:color="auto" w:sz="4" w:space="0"/>
              <w:right w:val="single" w:color="auto" w:sz="4" w:space="0"/>
            </w:tcBorders>
            <w:vAlign w:val="center"/>
          </w:tcPr>
          <w:p w14:paraId="7B93A266">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负责应急预案编制、修订的审核工作。</w:t>
            </w:r>
          </w:p>
        </w:tc>
      </w:tr>
      <w:tr w14:paraId="61850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bottom w:val="single" w:color="auto" w:sz="4" w:space="0"/>
              <w:right w:val="single" w:color="auto" w:sz="4" w:space="0"/>
            </w:tcBorders>
            <w:vAlign w:val="center"/>
          </w:tcPr>
          <w:p w14:paraId="2BBAD716">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6C52A39A">
            <w:pPr>
              <w:spacing w:line="480" w:lineRule="exact"/>
              <w:jc w:val="center"/>
              <w:rPr>
                <w:rFonts w:hint="eastAsia" w:ascii="仿宋_GB2312" w:hAnsi="仿宋" w:eastAsia="仿宋_GB2312"/>
                <w:color w:val="000000"/>
                <w:sz w:val="32"/>
                <w:szCs w:val="32"/>
                <w:lang w:val="en-US" w:eastAsia="zh-CN"/>
              </w:rPr>
            </w:pPr>
            <w:r>
              <w:rPr>
                <w:rFonts w:hint="eastAsia" w:ascii="仿宋_GB2312" w:hAnsi="仿宋" w:eastAsia="仿宋_GB2312"/>
                <w:sz w:val="32"/>
                <w:szCs w:val="32"/>
              </w:rPr>
              <w:t>徐明坤</w:t>
            </w:r>
          </w:p>
        </w:tc>
        <w:tc>
          <w:tcPr>
            <w:tcW w:w="2903" w:type="pct"/>
            <w:tcBorders>
              <w:top w:val="single" w:color="auto" w:sz="4" w:space="0"/>
              <w:left w:val="single" w:color="auto" w:sz="4" w:space="0"/>
              <w:bottom w:val="single" w:color="auto" w:sz="4" w:space="0"/>
              <w:right w:val="single" w:color="auto" w:sz="4" w:space="0"/>
            </w:tcBorders>
            <w:vAlign w:val="center"/>
          </w:tcPr>
          <w:p w14:paraId="0AB02C15">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负责应急预案编制、修订的审核工作。</w:t>
            </w:r>
          </w:p>
        </w:tc>
      </w:tr>
      <w:tr w14:paraId="3CA79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restart"/>
            <w:tcBorders>
              <w:top w:val="single" w:color="auto" w:sz="4" w:space="0"/>
              <w:left w:val="single" w:color="auto" w:sz="4" w:space="0"/>
              <w:right w:val="single" w:color="auto" w:sz="4" w:space="0"/>
            </w:tcBorders>
            <w:vAlign w:val="center"/>
          </w:tcPr>
          <w:p w14:paraId="055DECE8">
            <w:pPr>
              <w:spacing w:line="480" w:lineRule="exact"/>
              <w:jc w:val="center"/>
              <w:rPr>
                <w:rFonts w:ascii="宋体" w:hAnsi="宋体" w:eastAsia="宋体" w:cs="宋体"/>
                <w:color w:val="333333"/>
                <w:kern w:val="0"/>
                <w:sz w:val="28"/>
                <w:szCs w:val="28"/>
              </w:rPr>
            </w:pPr>
            <w:r>
              <w:rPr>
                <w:rFonts w:hint="eastAsia" w:ascii="宋体" w:hAnsi="宋体" w:eastAsia="宋体" w:cs="宋体"/>
                <w:color w:val="333333"/>
                <w:kern w:val="0"/>
                <w:sz w:val="28"/>
                <w:szCs w:val="28"/>
              </w:rPr>
              <w:t>成员</w:t>
            </w:r>
          </w:p>
        </w:tc>
        <w:tc>
          <w:tcPr>
            <w:tcW w:w="1238" w:type="pct"/>
            <w:tcBorders>
              <w:top w:val="single" w:color="auto" w:sz="4" w:space="0"/>
              <w:left w:val="single" w:color="auto" w:sz="4" w:space="0"/>
              <w:bottom w:val="single" w:color="auto" w:sz="4" w:space="0"/>
              <w:right w:val="single" w:color="auto" w:sz="4" w:space="0"/>
            </w:tcBorders>
            <w:vAlign w:val="center"/>
          </w:tcPr>
          <w:p w14:paraId="278433E6">
            <w:pPr>
              <w:spacing w:line="480" w:lineRule="exact"/>
              <w:jc w:val="center"/>
              <w:rPr>
                <w:rFonts w:ascii="宋体" w:hAnsi="宋体" w:eastAsia="宋体" w:cs="宋体"/>
                <w:color w:val="333333"/>
                <w:kern w:val="0"/>
                <w:sz w:val="28"/>
                <w:szCs w:val="28"/>
              </w:rPr>
            </w:pPr>
            <w:r>
              <w:rPr>
                <w:rFonts w:hint="eastAsia" w:ascii="仿宋_GB2312" w:hAnsi="仿宋" w:eastAsia="仿宋_GB2312"/>
                <w:sz w:val="32"/>
                <w:szCs w:val="32"/>
                <w:lang w:val="en-US" w:eastAsia="zh-CN"/>
              </w:rPr>
              <w:t>王振湘</w:t>
            </w:r>
          </w:p>
        </w:tc>
        <w:tc>
          <w:tcPr>
            <w:tcW w:w="2903" w:type="pct"/>
            <w:tcBorders>
              <w:top w:val="single" w:color="auto" w:sz="4" w:space="0"/>
              <w:left w:val="single" w:color="auto" w:sz="4" w:space="0"/>
              <w:bottom w:val="single" w:color="auto" w:sz="4" w:space="0"/>
              <w:right w:val="single" w:color="auto" w:sz="4" w:space="0"/>
            </w:tcBorders>
            <w:vAlign w:val="center"/>
          </w:tcPr>
          <w:p w14:paraId="2BF4D5BC">
            <w:pPr>
              <w:spacing w:line="320" w:lineRule="exact"/>
              <w:rPr>
                <w:rFonts w:ascii="宋体" w:hAnsi="宋体" w:eastAsia="宋体" w:cs="宋体"/>
                <w:color w:val="333333"/>
                <w:kern w:val="0"/>
                <w:sz w:val="28"/>
                <w:szCs w:val="28"/>
              </w:rPr>
            </w:pPr>
            <w:r>
              <w:rPr>
                <w:rFonts w:hint="eastAsia" w:ascii="宋体" w:hAnsi="宋体" w:eastAsia="宋体" w:cs="宋体"/>
                <w:color w:val="333333"/>
                <w:kern w:val="0"/>
                <w:sz w:val="28"/>
                <w:szCs w:val="28"/>
              </w:rPr>
              <w:t>负责综合应急预案的起草、修订工作。</w:t>
            </w:r>
          </w:p>
        </w:tc>
      </w:tr>
      <w:tr w14:paraId="1AB4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1F4C0C63">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4D95C766">
            <w:pPr>
              <w:spacing w:line="480" w:lineRule="exact"/>
              <w:jc w:val="center"/>
              <w:rPr>
                <w:rFonts w:ascii="宋体" w:hAnsi="宋体" w:eastAsia="宋体" w:cs="宋体"/>
                <w:color w:val="333333"/>
                <w:kern w:val="0"/>
                <w:sz w:val="28"/>
                <w:szCs w:val="28"/>
              </w:rPr>
            </w:pPr>
            <w:r>
              <w:rPr>
                <w:rFonts w:hint="eastAsia" w:ascii="仿宋_GB2312" w:hAnsi="仿宋" w:eastAsia="仿宋_GB2312"/>
                <w:sz w:val="32"/>
                <w:szCs w:val="32"/>
                <w:lang w:val="en-US" w:eastAsia="zh-CN"/>
              </w:rPr>
              <w:t>王佳丽</w:t>
            </w:r>
          </w:p>
        </w:tc>
        <w:tc>
          <w:tcPr>
            <w:tcW w:w="2903" w:type="pct"/>
            <w:tcBorders>
              <w:top w:val="single" w:color="auto" w:sz="4" w:space="0"/>
              <w:left w:val="single" w:color="auto" w:sz="4" w:space="0"/>
              <w:bottom w:val="single" w:color="auto" w:sz="4" w:space="0"/>
              <w:right w:val="single" w:color="auto" w:sz="4" w:space="0"/>
            </w:tcBorders>
            <w:vAlign w:val="center"/>
          </w:tcPr>
          <w:p w14:paraId="197E3184">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78FF3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50848107">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1E176AB7">
            <w:pPr>
              <w:spacing w:line="480" w:lineRule="exact"/>
              <w:jc w:val="center"/>
              <w:rPr>
                <w:rFonts w:ascii="宋体" w:hAnsi="宋体" w:eastAsia="宋体" w:cs="宋体"/>
                <w:color w:val="333333"/>
                <w:kern w:val="0"/>
                <w:sz w:val="28"/>
                <w:szCs w:val="28"/>
              </w:rPr>
            </w:pPr>
            <w:r>
              <w:rPr>
                <w:rFonts w:hint="eastAsia" w:ascii="仿宋_GB2312" w:hAnsi="仿宋" w:eastAsia="仿宋_GB2312"/>
                <w:sz w:val="32"/>
                <w:szCs w:val="32"/>
                <w:lang w:val="en-US" w:eastAsia="zh-CN"/>
              </w:rPr>
              <w:t>吕  玲</w:t>
            </w:r>
          </w:p>
        </w:tc>
        <w:tc>
          <w:tcPr>
            <w:tcW w:w="2903" w:type="pct"/>
            <w:tcBorders>
              <w:top w:val="single" w:color="auto" w:sz="4" w:space="0"/>
              <w:left w:val="single" w:color="auto" w:sz="4" w:space="0"/>
              <w:bottom w:val="single" w:color="auto" w:sz="4" w:space="0"/>
              <w:right w:val="single" w:color="auto" w:sz="4" w:space="0"/>
            </w:tcBorders>
            <w:vAlign w:val="center"/>
          </w:tcPr>
          <w:p w14:paraId="6CBEE265">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56633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442AE907">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79AF46BA">
            <w:pPr>
              <w:spacing w:line="480" w:lineRule="exact"/>
              <w:jc w:val="center"/>
              <w:rPr>
                <w:rFonts w:ascii="宋体" w:hAnsi="宋体" w:eastAsia="宋体" w:cs="宋体"/>
                <w:color w:val="333333"/>
                <w:kern w:val="0"/>
                <w:sz w:val="28"/>
                <w:szCs w:val="28"/>
              </w:rPr>
            </w:pPr>
            <w:r>
              <w:rPr>
                <w:rFonts w:hint="eastAsia" w:ascii="仿宋_GB2312" w:hAnsi="仿宋" w:eastAsia="仿宋_GB2312"/>
                <w:sz w:val="32"/>
                <w:szCs w:val="32"/>
                <w:lang w:val="en-US" w:eastAsia="zh-CN"/>
              </w:rPr>
              <w:t>徐金鹏</w:t>
            </w:r>
          </w:p>
        </w:tc>
        <w:tc>
          <w:tcPr>
            <w:tcW w:w="2903" w:type="pct"/>
            <w:tcBorders>
              <w:top w:val="single" w:color="auto" w:sz="4" w:space="0"/>
              <w:left w:val="single" w:color="auto" w:sz="4" w:space="0"/>
              <w:bottom w:val="single" w:color="auto" w:sz="4" w:space="0"/>
              <w:right w:val="single" w:color="auto" w:sz="4" w:space="0"/>
            </w:tcBorders>
            <w:vAlign w:val="center"/>
          </w:tcPr>
          <w:p w14:paraId="57914F2A">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524F5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58A62AB6">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52BE9A9C">
            <w:pPr>
              <w:spacing w:line="480" w:lineRule="exact"/>
              <w:jc w:val="center"/>
              <w:rPr>
                <w:rFonts w:ascii="宋体" w:hAnsi="宋体" w:eastAsia="宋体" w:cs="宋体"/>
                <w:color w:val="333333"/>
                <w:kern w:val="0"/>
                <w:sz w:val="28"/>
                <w:szCs w:val="28"/>
              </w:rPr>
            </w:pPr>
            <w:r>
              <w:rPr>
                <w:rFonts w:hint="eastAsia" w:ascii="仿宋_GB2312" w:hAnsi="仿宋" w:eastAsia="仿宋_GB2312"/>
                <w:sz w:val="32"/>
                <w:szCs w:val="32"/>
                <w:lang w:val="en-US" w:eastAsia="zh-CN"/>
              </w:rPr>
              <w:t>刘宗燕</w:t>
            </w:r>
          </w:p>
        </w:tc>
        <w:tc>
          <w:tcPr>
            <w:tcW w:w="2903" w:type="pct"/>
            <w:tcBorders>
              <w:top w:val="single" w:color="auto" w:sz="4" w:space="0"/>
              <w:left w:val="single" w:color="auto" w:sz="4" w:space="0"/>
              <w:bottom w:val="single" w:color="auto" w:sz="4" w:space="0"/>
              <w:right w:val="single" w:color="auto" w:sz="4" w:space="0"/>
            </w:tcBorders>
            <w:vAlign w:val="center"/>
          </w:tcPr>
          <w:p w14:paraId="41273B3F">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6883C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4D0630E3">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35DDD820">
            <w:pPr>
              <w:spacing w:line="480" w:lineRule="exact"/>
              <w:jc w:val="center"/>
              <w:rPr>
                <w:rFonts w:ascii="宋体" w:hAnsi="宋体" w:eastAsia="宋体" w:cs="宋体"/>
                <w:color w:val="333333"/>
                <w:kern w:val="0"/>
                <w:sz w:val="28"/>
                <w:szCs w:val="28"/>
              </w:rPr>
            </w:pPr>
            <w:r>
              <w:rPr>
                <w:rFonts w:hint="eastAsia" w:ascii="仿宋_GB2312" w:hAnsi="仿宋" w:eastAsia="仿宋_GB2312"/>
                <w:sz w:val="32"/>
                <w:szCs w:val="32"/>
                <w:lang w:val="en-US" w:eastAsia="zh-CN"/>
              </w:rPr>
              <w:t>杨  琳</w:t>
            </w:r>
          </w:p>
        </w:tc>
        <w:tc>
          <w:tcPr>
            <w:tcW w:w="2903" w:type="pct"/>
            <w:tcBorders>
              <w:top w:val="single" w:color="auto" w:sz="4" w:space="0"/>
              <w:left w:val="single" w:color="auto" w:sz="4" w:space="0"/>
              <w:bottom w:val="single" w:color="auto" w:sz="4" w:space="0"/>
              <w:right w:val="single" w:color="auto" w:sz="4" w:space="0"/>
            </w:tcBorders>
            <w:vAlign w:val="center"/>
          </w:tcPr>
          <w:p w14:paraId="185C773C">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4BA6F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25D4B0CF">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55DA512D">
            <w:pPr>
              <w:spacing w:line="480" w:lineRule="exact"/>
              <w:jc w:val="center"/>
              <w:rPr>
                <w:rFonts w:ascii="宋体" w:hAnsi="宋体" w:eastAsia="宋体" w:cs="宋体"/>
                <w:color w:val="333333"/>
                <w:kern w:val="0"/>
                <w:sz w:val="28"/>
                <w:szCs w:val="28"/>
              </w:rPr>
            </w:pPr>
            <w:r>
              <w:rPr>
                <w:rFonts w:hint="eastAsia" w:ascii="仿宋_GB2312" w:hAnsi="仿宋" w:eastAsia="仿宋_GB2312"/>
                <w:sz w:val="32"/>
                <w:szCs w:val="32"/>
                <w:lang w:val="en-US" w:eastAsia="zh-CN"/>
              </w:rPr>
              <w:t>徐宪宗</w:t>
            </w:r>
            <w:r>
              <w:rPr>
                <w:rFonts w:hint="eastAsia" w:ascii="仿宋_GB2312" w:hAnsi="仿宋" w:eastAsia="仿宋_GB2312"/>
                <w:sz w:val="32"/>
                <w:szCs w:val="32"/>
              </w:rPr>
              <w:t xml:space="preserve"> </w:t>
            </w:r>
          </w:p>
        </w:tc>
        <w:tc>
          <w:tcPr>
            <w:tcW w:w="2903" w:type="pct"/>
            <w:tcBorders>
              <w:top w:val="single" w:color="auto" w:sz="4" w:space="0"/>
              <w:left w:val="single" w:color="auto" w:sz="4" w:space="0"/>
              <w:bottom w:val="single" w:color="auto" w:sz="4" w:space="0"/>
              <w:right w:val="single" w:color="auto" w:sz="4" w:space="0"/>
            </w:tcBorders>
            <w:vAlign w:val="center"/>
          </w:tcPr>
          <w:p w14:paraId="030FFE70">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4A5D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4522277C">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5685E03A">
            <w:pPr>
              <w:spacing w:line="480" w:lineRule="exact"/>
              <w:jc w:val="center"/>
              <w:rPr>
                <w:rFonts w:ascii="宋体" w:hAnsi="宋体" w:eastAsia="宋体" w:cs="宋体"/>
                <w:color w:val="333333"/>
                <w:kern w:val="0"/>
                <w:sz w:val="28"/>
                <w:szCs w:val="28"/>
              </w:rPr>
            </w:pPr>
            <w:r>
              <w:rPr>
                <w:rFonts w:hint="eastAsia" w:ascii="仿宋_GB2312" w:hAnsi="仿宋" w:eastAsia="仿宋_GB2312"/>
                <w:sz w:val="32"/>
                <w:szCs w:val="32"/>
                <w:lang w:val="en-US" w:eastAsia="zh-CN"/>
              </w:rPr>
              <w:t>辛雪芹</w:t>
            </w:r>
          </w:p>
        </w:tc>
        <w:tc>
          <w:tcPr>
            <w:tcW w:w="2903" w:type="pct"/>
            <w:tcBorders>
              <w:top w:val="single" w:color="auto" w:sz="4" w:space="0"/>
              <w:left w:val="single" w:color="auto" w:sz="4" w:space="0"/>
              <w:bottom w:val="single" w:color="auto" w:sz="4" w:space="0"/>
              <w:right w:val="single" w:color="auto" w:sz="4" w:space="0"/>
            </w:tcBorders>
            <w:vAlign w:val="center"/>
          </w:tcPr>
          <w:p w14:paraId="1FE35FBF">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3E09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18C4E95B">
            <w:pPr>
              <w:spacing w:line="320" w:lineRule="exact"/>
              <w:rPr>
                <w:rFonts w:ascii="宋体" w:hAnsi="宋体" w:eastAsia="宋体" w:cs="宋体"/>
                <w:color w:val="333333"/>
                <w:kern w:val="0"/>
                <w:sz w:val="28"/>
                <w:szCs w:val="28"/>
                <w:lang w:val="en-US" w:eastAsia="zh-CN" w:bidi="ar-SA"/>
              </w:rPr>
            </w:pPr>
          </w:p>
        </w:tc>
        <w:tc>
          <w:tcPr>
            <w:tcW w:w="1238" w:type="pct"/>
            <w:tcBorders>
              <w:top w:val="single" w:color="auto" w:sz="4" w:space="0"/>
              <w:left w:val="single" w:color="auto" w:sz="4" w:space="0"/>
              <w:bottom w:val="single" w:color="auto" w:sz="4" w:space="0"/>
              <w:right w:val="single" w:color="auto" w:sz="4" w:space="0"/>
            </w:tcBorders>
            <w:vAlign w:val="center"/>
          </w:tcPr>
          <w:p w14:paraId="5ADEA403">
            <w:pPr>
              <w:spacing w:line="480" w:lineRule="exact"/>
              <w:jc w:val="center"/>
              <w:rPr>
                <w:rFonts w:ascii="宋体" w:hAnsi="宋体" w:eastAsia="宋体" w:cs="宋体"/>
                <w:color w:val="333333"/>
                <w:kern w:val="0"/>
                <w:sz w:val="28"/>
                <w:szCs w:val="28"/>
              </w:rPr>
            </w:pPr>
            <w:r>
              <w:rPr>
                <w:rFonts w:hint="eastAsia" w:ascii="仿宋_GB2312" w:hAnsi="仿宋" w:eastAsia="仿宋_GB2312"/>
                <w:sz w:val="32"/>
                <w:szCs w:val="32"/>
              </w:rPr>
              <w:t>田  亮</w:t>
            </w:r>
          </w:p>
        </w:tc>
        <w:tc>
          <w:tcPr>
            <w:tcW w:w="2903" w:type="pct"/>
            <w:tcBorders>
              <w:top w:val="single" w:color="auto" w:sz="4" w:space="0"/>
              <w:left w:val="single" w:color="auto" w:sz="4" w:space="0"/>
              <w:bottom w:val="single" w:color="auto" w:sz="4" w:space="0"/>
              <w:right w:val="single" w:color="auto" w:sz="4" w:space="0"/>
            </w:tcBorders>
            <w:vAlign w:val="center"/>
          </w:tcPr>
          <w:p w14:paraId="7D45AE0C">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0BA0D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40515D4F">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2AF2C75A">
            <w:pPr>
              <w:spacing w:line="480" w:lineRule="exact"/>
              <w:jc w:val="center"/>
              <w:rPr>
                <w:rFonts w:ascii="宋体" w:hAnsi="宋体" w:eastAsia="宋体" w:cs="宋体"/>
                <w:color w:val="333333"/>
                <w:kern w:val="0"/>
                <w:sz w:val="28"/>
                <w:szCs w:val="28"/>
              </w:rPr>
            </w:pPr>
            <w:r>
              <w:rPr>
                <w:rFonts w:hint="eastAsia" w:ascii="仿宋_GB2312" w:hAnsi="仿宋" w:eastAsia="仿宋_GB2312"/>
                <w:sz w:val="32"/>
                <w:szCs w:val="32"/>
                <w:lang w:val="en-US" w:eastAsia="zh-CN"/>
              </w:rPr>
              <w:t>方  锋</w:t>
            </w:r>
          </w:p>
        </w:tc>
        <w:tc>
          <w:tcPr>
            <w:tcW w:w="2903" w:type="pct"/>
            <w:tcBorders>
              <w:top w:val="single" w:color="auto" w:sz="4" w:space="0"/>
              <w:left w:val="single" w:color="auto" w:sz="4" w:space="0"/>
              <w:bottom w:val="single" w:color="auto" w:sz="4" w:space="0"/>
              <w:right w:val="single" w:color="auto" w:sz="4" w:space="0"/>
            </w:tcBorders>
            <w:vAlign w:val="center"/>
          </w:tcPr>
          <w:p w14:paraId="2A7BE222">
            <w:pPr>
              <w:spacing w:line="320" w:lineRule="exact"/>
              <w:rPr>
                <w:rFonts w:ascii="宋体" w:hAnsi="宋体" w:eastAsia="宋体" w:cs="宋体"/>
                <w:color w:val="333333"/>
                <w:kern w:val="0"/>
                <w:sz w:val="28"/>
                <w:szCs w:val="28"/>
              </w:rPr>
            </w:pPr>
            <w:r>
              <w:rPr>
                <w:rFonts w:hint="eastAsia" w:ascii="宋体" w:hAnsi="宋体" w:eastAsia="宋体" w:cs="宋体"/>
                <w:color w:val="333333"/>
                <w:kern w:val="0"/>
                <w:sz w:val="28"/>
                <w:szCs w:val="28"/>
              </w:rPr>
              <w:t>负责专项应急预案的起草、修订工作。</w:t>
            </w:r>
          </w:p>
        </w:tc>
      </w:tr>
      <w:tr w14:paraId="74977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7BF7C0C0">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40A9E44C">
            <w:pPr>
              <w:spacing w:line="480" w:lineRule="exact"/>
              <w:jc w:val="center"/>
              <w:rPr>
                <w:rFonts w:ascii="宋体" w:hAnsi="宋体" w:eastAsia="宋体" w:cs="宋体"/>
                <w:color w:val="333333"/>
                <w:kern w:val="0"/>
                <w:sz w:val="28"/>
                <w:szCs w:val="28"/>
              </w:rPr>
            </w:pPr>
            <w:r>
              <w:rPr>
                <w:rFonts w:hint="eastAsia" w:ascii="仿宋_GB2312" w:hAnsi="仿宋" w:eastAsia="仿宋_GB2312"/>
                <w:sz w:val="32"/>
                <w:szCs w:val="32"/>
                <w:lang w:val="en-US" w:eastAsia="zh-CN"/>
              </w:rPr>
              <w:t>韩道波</w:t>
            </w:r>
          </w:p>
        </w:tc>
        <w:tc>
          <w:tcPr>
            <w:tcW w:w="2903" w:type="pct"/>
            <w:tcBorders>
              <w:top w:val="single" w:color="auto" w:sz="4" w:space="0"/>
              <w:left w:val="single" w:color="auto" w:sz="4" w:space="0"/>
              <w:bottom w:val="single" w:color="auto" w:sz="4" w:space="0"/>
              <w:right w:val="single" w:color="auto" w:sz="4" w:space="0"/>
            </w:tcBorders>
            <w:vAlign w:val="center"/>
          </w:tcPr>
          <w:p w14:paraId="3A120AC5">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269C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742D74F6">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6CA8D8C8">
            <w:pPr>
              <w:spacing w:line="480" w:lineRule="exact"/>
              <w:jc w:val="center"/>
              <w:rPr>
                <w:rFonts w:ascii="宋体" w:hAnsi="宋体" w:eastAsia="宋体" w:cs="宋体"/>
                <w:color w:val="333333"/>
                <w:kern w:val="0"/>
                <w:sz w:val="28"/>
                <w:szCs w:val="28"/>
              </w:rPr>
            </w:pPr>
            <w:r>
              <w:rPr>
                <w:rFonts w:hint="eastAsia" w:ascii="仿宋_GB2312" w:hAnsi="仿宋" w:eastAsia="仿宋_GB2312"/>
                <w:sz w:val="32"/>
                <w:szCs w:val="32"/>
                <w:lang w:val="en-US" w:eastAsia="zh-CN"/>
              </w:rPr>
              <w:t>王风东</w:t>
            </w:r>
          </w:p>
        </w:tc>
        <w:tc>
          <w:tcPr>
            <w:tcW w:w="2903" w:type="pct"/>
            <w:tcBorders>
              <w:top w:val="single" w:color="auto" w:sz="4" w:space="0"/>
              <w:left w:val="single" w:color="auto" w:sz="4" w:space="0"/>
              <w:bottom w:val="single" w:color="auto" w:sz="4" w:space="0"/>
              <w:right w:val="single" w:color="auto" w:sz="4" w:space="0"/>
            </w:tcBorders>
            <w:vAlign w:val="center"/>
          </w:tcPr>
          <w:p w14:paraId="63DD5893">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01BF1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5BA64B00">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05074437">
            <w:pPr>
              <w:spacing w:line="480" w:lineRule="exact"/>
              <w:jc w:val="center"/>
              <w:rPr>
                <w:rFonts w:ascii="宋体" w:hAnsi="宋体" w:eastAsia="宋体" w:cs="宋体"/>
                <w:color w:val="333333"/>
                <w:kern w:val="0"/>
                <w:sz w:val="28"/>
                <w:szCs w:val="28"/>
              </w:rPr>
            </w:pPr>
            <w:r>
              <w:rPr>
                <w:rFonts w:hint="eastAsia" w:ascii="仿宋_GB2312" w:hAnsi="仿宋" w:eastAsia="仿宋_GB2312"/>
                <w:sz w:val="32"/>
                <w:szCs w:val="32"/>
                <w:lang w:val="en-US" w:eastAsia="zh-CN"/>
              </w:rPr>
              <w:t>赵而强</w:t>
            </w:r>
          </w:p>
        </w:tc>
        <w:tc>
          <w:tcPr>
            <w:tcW w:w="2903" w:type="pct"/>
            <w:tcBorders>
              <w:top w:val="single" w:color="auto" w:sz="4" w:space="0"/>
              <w:left w:val="single" w:color="auto" w:sz="4" w:space="0"/>
              <w:bottom w:val="single" w:color="auto" w:sz="4" w:space="0"/>
              <w:right w:val="single" w:color="auto" w:sz="4" w:space="0"/>
            </w:tcBorders>
            <w:vAlign w:val="center"/>
          </w:tcPr>
          <w:p w14:paraId="265937CA">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7701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12DFD7CD">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0DB30F44">
            <w:pPr>
              <w:spacing w:line="480" w:lineRule="exact"/>
              <w:jc w:val="center"/>
              <w:rPr>
                <w:rFonts w:ascii="宋体" w:hAnsi="宋体" w:eastAsia="宋体" w:cs="宋体"/>
                <w:color w:val="333333"/>
                <w:kern w:val="0"/>
                <w:sz w:val="28"/>
                <w:szCs w:val="28"/>
              </w:rPr>
            </w:pPr>
            <w:r>
              <w:rPr>
                <w:rFonts w:hint="eastAsia" w:ascii="仿宋_GB2312" w:hAnsi="仿宋" w:eastAsia="仿宋_GB2312"/>
                <w:sz w:val="32"/>
                <w:szCs w:val="32"/>
                <w:lang w:val="en-US" w:eastAsia="zh-CN"/>
              </w:rPr>
              <w:t>王其静</w:t>
            </w:r>
          </w:p>
        </w:tc>
        <w:tc>
          <w:tcPr>
            <w:tcW w:w="2903" w:type="pct"/>
            <w:tcBorders>
              <w:top w:val="single" w:color="auto" w:sz="4" w:space="0"/>
              <w:left w:val="single" w:color="auto" w:sz="4" w:space="0"/>
              <w:bottom w:val="single" w:color="auto" w:sz="4" w:space="0"/>
              <w:right w:val="single" w:color="auto" w:sz="4" w:space="0"/>
            </w:tcBorders>
            <w:vAlign w:val="center"/>
          </w:tcPr>
          <w:p w14:paraId="3D71ECAD">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0AC4A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66828C4C">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27B8CA14">
            <w:pPr>
              <w:spacing w:line="480" w:lineRule="exact"/>
              <w:jc w:val="center"/>
              <w:rPr>
                <w:rFonts w:ascii="宋体" w:hAnsi="宋体" w:eastAsia="宋体" w:cs="宋体"/>
                <w:color w:val="333333"/>
                <w:kern w:val="0"/>
                <w:sz w:val="28"/>
                <w:szCs w:val="28"/>
              </w:rPr>
            </w:pPr>
            <w:r>
              <w:rPr>
                <w:rFonts w:hint="eastAsia" w:ascii="仿宋_GB2312" w:hAnsi="仿宋" w:eastAsia="仿宋_GB2312"/>
                <w:sz w:val="32"/>
                <w:szCs w:val="32"/>
                <w:lang w:val="en-US" w:eastAsia="zh-CN"/>
              </w:rPr>
              <w:t>王国峰</w:t>
            </w:r>
          </w:p>
        </w:tc>
        <w:tc>
          <w:tcPr>
            <w:tcW w:w="2903" w:type="pct"/>
            <w:tcBorders>
              <w:top w:val="single" w:color="auto" w:sz="4" w:space="0"/>
              <w:left w:val="single" w:color="auto" w:sz="4" w:space="0"/>
              <w:bottom w:val="single" w:color="auto" w:sz="4" w:space="0"/>
              <w:right w:val="single" w:color="auto" w:sz="4" w:space="0"/>
            </w:tcBorders>
            <w:vAlign w:val="center"/>
          </w:tcPr>
          <w:p w14:paraId="33072696">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55288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4AC5069E">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57312F83">
            <w:pPr>
              <w:spacing w:line="480" w:lineRule="exact"/>
              <w:jc w:val="center"/>
              <w:rPr>
                <w:rFonts w:ascii="宋体" w:hAnsi="宋体" w:eastAsia="宋体" w:cs="宋体"/>
                <w:color w:val="333333"/>
                <w:kern w:val="0"/>
                <w:sz w:val="28"/>
                <w:szCs w:val="28"/>
              </w:rPr>
            </w:pPr>
            <w:r>
              <w:rPr>
                <w:rFonts w:hint="eastAsia" w:ascii="仿宋_GB2312" w:hAnsi="仿宋" w:eastAsia="仿宋_GB2312"/>
                <w:sz w:val="32"/>
                <w:szCs w:val="32"/>
                <w:lang w:val="en-US" w:eastAsia="zh-CN"/>
              </w:rPr>
              <w:t>李  桂</w:t>
            </w:r>
          </w:p>
        </w:tc>
        <w:tc>
          <w:tcPr>
            <w:tcW w:w="2903" w:type="pct"/>
            <w:tcBorders>
              <w:top w:val="single" w:color="auto" w:sz="4" w:space="0"/>
              <w:left w:val="single" w:color="auto" w:sz="4" w:space="0"/>
              <w:bottom w:val="single" w:color="auto" w:sz="4" w:space="0"/>
              <w:right w:val="single" w:color="auto" w:sz="4" w:space="0"/>
            </w:tcBorders>
            <w:vAlign w:val="center"/>
          </w:tcPr>
          <w:p w14:paraId="47109823">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25DC6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6E682764">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737951DA">
            <w:pPr>
              <w:spacing w:line="480" w:lineRule="exact"/>
              <w:jc w:val="center"/>
              <w:rPr>
                <w:rFonts w:ascii="宋体" w:hAnsi="宋体" w:eastAsia="宋体" w:cs="宋体"/>
                <w:color w:val="333333"/>
                <w:kern w:val="0"/>
                <w:sz w:val="28"/>
                <w:szCs w:val="28"/>
              </w:rPr>
            </w:pPr>
            <w:r>
              <w:rPr>
                <w:rFonts w:hint="eastAsia" w:ascii="仿宋_GB2312" w:hAnsi="仿宋" w:eastAsia="仿宋_GB2312"/>
                <w:sz w:val="32"/>
                <w:szCs w:val="32"/>
                <w:lang w:val="en-US" w:eastAsia="zh-CN"/>
              </w:rPr>
              <w:t>修英涛</w:t>
            </w:r>
          </w:p>
        </w:tc>
        <w:tc>
          <w:tcPr>
            <w:tcW w:w="2903" w:type="pct"/>
            <w:tcBorders>
              <w:top w:val="single" w:color="auto" w:sz="4" w:space="0"/>
              <w:left w:val="single" w:color="auto" w:sz="4" w:space="0"/>
              <w:bottom w:val="single" w:color="auto" w:sz="4" w:space="0"/>
              <w:right w:val="single" w:color="auto" w:sz="4" w:space="0"/>
            </w:tcBorders>
            <w:vAlign w:val="center"/>
          </w:tcPr>
          <w:p w14:paraId="6D85251D">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3EDD3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7F0F34AD">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746D24FC">
            <w:pPr>
              <w:spacing w:line="480" w:lineRule="exact"/>
              <w:jc w:val="center"/>
              <w:rPr>
                <w:rFonts w:ascii="宋体" w:hAnsi="宋体" w:eastAsia="宋体" w:cs="宋体"/>
                <w:color w:val="333333"/>
                <w:kern w:val="0"/>
                <w:sz w:val="28"/>
                <w:szCs w:val="28"/>
              </w:rPr>
            </w:pPr>
            <w:r>
              <w:rPr>
                <w:rFonts w:hint="eastAsia" w:ascii="仿宋_GB2312" w:hAnsi="仿宋" w:eastAsia="仿宋_GB2312"/>
                <w:sz w:val="32"/>
                <w:szCs w:val="32"/>
                <w:lang w:val="en-US" w:eastAsia="zh-CN"/>
              </w:rPr>
              <w:t>李忠斌</w:t>
            </w:r>
          </w:p>
        </w:tc>
        <w:tc>
          <w:tcPr>
            <w:tcW w:w="2903" w:type="pct"/>
            <w:tcBorders>
              <w:top w:val="single" w:color="auto" w:sz="4" w:space="0"/>
              <w:left w:val="single" w:color="auto" w:sz="4" w:space="0"/>
              <w:bottom w:val="single" w:color="auto" w:sz="4" w:space="0"/>
              <w:right w:val="single" w:color="auto" w:sz="4" w:space="0"/>
            </w:tcBorders>
            <w:vAlign w:val="center"/>
          </w:tcPr>
          <w:p w14:paraId="794AEB6B">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4F827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1FA8D23A">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607A71D1">
            <w:pPr>
              <w:spacing w:line="480" w:lineRule="exact"/>
              <w:jc w:val="center"/>
              <w:rPr>
                <w:rFonts w:ascii="宋体" w:hAnsi="宋体" w:eastAsia="宋体" w:cs="宋体"/>
                <w:color w:val="333333"/>
                <w:kern w:val="0"/>
                <w:sz w:val="28"/>
                <w:szCs w:val="28"/>
              </w:rPr>
            </w:pPr>
            <w:r>
              <w:rPr>
                <w:rFonts w:hint="eastAsia" w:ascii="仿宋_GB2312" w:hAnsi="仿宋" w:eastAsia="仿宋_GB2312"/>
                <w:sz w:val="32"/>
                <w:szCs w:val="32"/>
                <w:lang w:val="en-US" w:eastAsia="zh-CN"/>
              </w:rPr>
              <w:t>李再强</w:t>
            </w:r>
          </w:p>
        </w:tc>
        <w:tc>
          <w:tcPr>
            <w:tcW w:w="2903" w:type="pct"/>
            <w:tcBorders>
              <w:top w:val="single" w:color="auto" w:sz="4" w:space="0"/>
              <w:left w:val="single" w:color="auto" w:sz="4" w:space="0"/>
              <w:bottom w:val="single" w:color="auto" w:sz="4" w:space="0"/>
              <w:right w:val="single" w:color="auto" w:sz="4" w:space="0"/>
            </w:tcBorders>
            <w:vAlign w:val="center"/>
          </w:tcPr>
          <w:p w14:paraId="0BECA15A">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48D6B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10ED5665">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57863110">
            <w:pPr>
              <w:spacing w:line="480" w:lineRule="exact"/>
              <w:jc w:val="center"/>
              <w:rPr>
                <w:rFonts w:ascii="宋体" w:hAnsi="宋体" w:eastAsia="宋体" w:cs="宋体"/>
                <w:color w:val="333333"/>
                <w:kern w:val="0"/>
                <w:sz w:val="28"/>
                <w:szCs w:val="28"/>
              </w:rPr>
            </w:pPr>
            <w:r>
              <w:rPr>
                <w:rFonts w:hint="eastAsia" w:ascii="仿宋_GB2312" w:hAnsi="仿宋" w:eastAsia="仿宋_GB2312"/>
                <w:sz w:val="32"/>
                <w:szCs w:val="32"/>
              </w:rPr>
              <w:t>李勇志</w:t>
            </w:r>
          </w:p>
        </w:tc>
        <w:tc>
          <w:tcPr>
            <w:tcW w:w="2903" w:type="pct"/>
            <w:tcBorders>
              <w:top w:val="single" w:color="auto" w:sz="4" w:space="0"/>
              <w:left w:val="single" w:color="auto" w:sz="4" w:space="0"/>
              <w:bottom w:val="single" w:color="auto" w:sz="4" w:space="0"/>
              <w:right w:val="single" w:color="auto" w:sz="4" w:space="0"/>
            </w:tcBorders>
            <w:vAlign w:val="center"/>
          </w:tcPr>
          <w:p w14:paraId="1BE51F81">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420C5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7371C01E">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231406B0">
            <w:pPr>
              <w:spacing w:line="480" w:lineRule="exact"/>
              <w:jc w:val="center"/>
              <w:rPr>
                <w:rFonts w:hint="eastAsia" w:ascii="仿宋_GB2312" w:hAnsi="仿宋" w:eastAsia="仿宋_GB2312"/>
                <w:sz w:val="32"/>
                <w:szCs w:val="32"/>
              </w:rPr>
            </w:pPr>
            <w:r>
              <w:rPr>
                <w:rFonts w:hint="eastAsia" w:ascii="仿宋_GB2312" w:hAnsi="仿宋" w:eastAsia="仿宋_GB2312"/>
                <w:sz w:val="32"/>
                <w:szCs w:val="32"/>
              </w:rPr>
              <w:t>孟兆新</w:t>
            </w:r>
          </w:p>
        </w:tc>
        <w:tc>
          <w:tcPr>
            <w:tcW w:w="2903" w:type="pct"/>
            <w:tcBorders>
              <w:top w:val="single" w:color="auto" w:sz="4" w:space="0"/>
              <w:left w:val="single" w:color="auto" w:sz="4" w:space="0"/>
              <w:bottom w:val="single" w:color="auto" w:sz="4" w:space="0"/>
              <w:right w:val="single" w:color="auto" w:sz="4" w:space="0"/>
            </w:tcBorders>
            <w:vAlign w:val="center"/>
          </w:tcPr>
          <w:p w14:paraId="31E1735F">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129A8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06CF896B">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4B241EB4">
            <w:pPr>
              <w:spacing w:line="480" w:lineRule="exact"/>
              <w:jc w:val="center"/>
              <w:rPr>
                <w:rFonts w:hint="eastAsia" w:ascii="仿宋_GB2312" w:hAnsi="仿宋" w:eastAsia="仿宋_GB2312"/>
                <w:sz w:val="32"/>
                <w:szCs w:val="32"/>
              </w:rPr>
            </w:pPr>
            <w:r>
              <w:rPr>
                <w:rFonts w:hint="eastAsia" w:ascii="仿宋_GB2312" w:hAnsi="仿宋" w:eastAsia="仿宋_GB2312"/>
                <w:sz w:val="32"/>
                <w:szCs w:val="32"/>
              </w:rPr>
              <w:t>谢安喜</w:t>
            </w:r>
          </w:p>
        </w:tc>
        <w:tc>
          <w:tcPr>
            <w:tcW w:w="2903" w:type="pct"/>
            <w:tcBorders>
              <w:top w:val="single" w:color="auto" w:sz="4" w:space="0"/>
              <w:left w:val="single" w:color="auto" w:sz="4" w:space="0"/>
              <w:bottom w:val="single" w:color="auto" w:sz="4" w:space="0"/>
              <w:right w:val="single" w:color="auto" w:sz="4" w:space="0"/>
            </w:tcBorders>
            <w:vAlign w:val="center"/>
          </w:tcPr>
          <w:p w14:paraId="4F0144CB">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726E9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5A60FCBA">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59E8BAE4">
            <w:pPr>
              <w:spacing w:line="480" w:lineRule="exact"/>
              <w:jc w:val="center"/>
              <w:rPr>
                <w:rFonts w:hint="eastAsia" w:ascii="仿宋_GB2312" w:hAnsi="仿宋" w:eastAsia="仿宋_GB2312"/>
                <w:sz w:val="32"/>
                <w:szCs w:val="32"/>
              </w:rPr>
            </w:pPr>
            <w:r>
              <w:rPr>
                <w:rFonts w:hint="eastAsia" w:ascii="仿宋_GB2312" w:hAnsi="仿宋" w:eastAsia="仿宋_GB2312"/>
                <w:sz w:val="32"/>
                <w:szCs w:val="32"/>
                <w:lang w:val="en-US" w:eastAsia="zh-CN"/>
              </w:rPr>
              <w:t>郭伟杰</w:t>
            </w:r>
          </w:p>
        </w:tc>
        <w:tc>
          <w:tcPr>
            <w:tcW w:w="2903" w:type="pct"/>
            <w:tcBorders>
              <w:top w:val="single" w:color="auto" w:sz="4" w:space="0"/>
              <w:left w:val="single" w:color="auto" w:sz="4" w:space="0"/>
              <w:bottom w:val="single" w:color="auto" w:sz="4" w:space="0"/>
              <w:right w:val="single" w:color="auto" w:sz="4" w:space="0"/>
            </w:tcBorders>
            <w:vAlign w:val="center"/>
          </w:tcPr>
          <w:p w14:paraId="74129B1C">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6F4CE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157A4D41">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54AF2A60">
            <w:pPr>
              <w:spacing w:line="480" w:lineRule="exact"/>
              <w:jc w:val="center"/>
              <w:rPr>
                <w:rFonts w:hint="eastAsia" w:ascii="仿宋_GB2312" w:hAnsi="仿宋" w:eastAsia="仿宋_GB2312"/>
                <w:sz w:val="32"/>
                <w:szCs w:val="32"/>
              </w:rPr>
            </w:pPr>
            <w:r>
              <w:rPr>
                <w:rFonts w:hint="eastAsia" w:ascii="仿宋_GB2312" w:hAnsi="仿宋" w:eastAsia="仿宋_GB2312"/>
                <w:sz w:val="32"/>
                <w:szCs w:val="32"/>
              </w:rPr>
              <w:t>王  亮</w:t>
            </w:r>
          </w:p>
        </w:tc>
        <w:tc>
          <w:tcPr>
            <w:tcW w:w="2903" w:type="pct"/>
            <w:tcBorders>
              <w:top w:val="single" w:color="auto" w:sz="4" w:space="0"/>
              <w:left w:val="single" w:color="auto" w:sz="4" w:space="0"/>
              <w:bottom w:val="single" w:color="auto" w:sz="4" w:space="0"/>
              <w:right w:val="single" w:color="auto" w:sz="4" w:space="0"/>
            </w:tcBorders>
            <w:vAlign w:val="center"/>
          </w:tcPr>
          <w:p w14:paraId="27719B72">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2520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2822C555">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6F2327A5">
            <w:pPr>
              <w:spacing w:line="480" w:lineRule="exact"/>
              <w:jc w:val="center"/>
              <w:rPr>
                <w:rFonts w:hint="eastAsia" w:ascii="仿宋_GB2312" w:hAnsi="仿宋" w:eastAsia="仿宋_GB2312"/>
                <w:sz w:val="32"/>
                <w:szCs w:val="32"/>
              </w:rPr>
            </w:pPr>
            <w:r>
              <w:rPr>
                <w:rFonts w:hint="eastAsia" w:ascii="仿宋_GB2312" w:hAnsi="仿宋" w:eastAsia="仿宋_GB2312"/>
                <w:sz w:val="32"/>
                <w:szCs w:val="32"/>
                <w:lang w:val="en-US" w:eastAsia="zh-CN"/>
              </w:rPr>
              <w:t>崔  涛</w:t>
            </w:r>
          </w:p>
        </w:tc>
        <w:tc>
          <w:tcPr>
            <w:tcW w:w="2903" w:type="pct"/>
            <w:tcBorders>
              <w:top w:val="single" w:color="auto" w:sz="4" w:space="0"/>
              <w:left w:val="single" w:color="auto" w:sz="4" w:space="0"/>
              <w:bottom w:val="single" w:color="auto" w:sz="4" w:space="0"/>
              <w:right w:val="single" w:color="auto" w:sz="4" w:space="0"/>
            </w:tcBorders>
            <w:vAlign w:val="center"/>
          </w:tcPr>
          <w:p w14:paraId="6F05B839">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13A4D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1BBC976C">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6D340153">
            <w:pPr>
              <w:spacing w:line="480" w:lineRule="exact"/>
              <w:jc w:val="center"/>
              <w:rPr>
                <w:rFonts w:hint="eastAsia" w:ascii="仿宋_GB2312" w:hAnsi="仿宋" w:eastAsia="仿宋_GB2312"/>
                <w:sz w:val="32"/>
                <w:szCs w:val="32"/>
              </w:rPr>
            </w:pPr>
            <w:r>
              <w:rPr>
                <w:rFonts w:hint="eastAsia" w:ascii="仿宋_GB2312" w:hAnsi="仿宋" w:eastAsia="仿宋_GB2312"/>
                <w:sz w:val="32"/>
                <w:szCs w:val="32"/>
              </w:rPr>
              <w:t>李福春</w:t>
            </w:r>
          </w:p>
        </w:tc>
        <w:tc>
          <w:tcPr>
            <w:tcW w:w="2903" w:type="pct"/>
            <w:tcBorders>
              <w:top w:val="single" w:color="auto" w:sz="4" w:space="0"/>
              <w:left w:val="single" w:color="auto" w:sz="4" w:space="0"/>
              <w:bottom w:val="single" w:color="auto" w:sz="4" w:space="0"/>
              <w:right w:val="single" w:color="auto" w:sz="4" w:space="0"/>
            </w:tcBorders>
            <w:vAlign w:val="center"/>
          </w:tcPr>
          <w:p w14:paraId="7DBA89BD">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53BAB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7A85C883">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339C4FE1">
            <w:pPr>
              <w:spacing w:line="480" w:lineRule="exact"/>
              <w:jc w:val="center"/>
              <w:rPr>
                <w:rFonts w:hint="eastAsia" w:ascii="仿宋_GB2312" w:hAnsi="仿宋" w:eastAsia="仿宋_GB2312"/>
                <w:sz w:val="32"/>
                <w:szCs w:val="32"/>
              </w:rPr>
            </w:pPr>
            <w:r>
              <w:rPr>
                <w:rFonts w:hint="eastAsia" w:ascii="仿宋_GB2312" w:hAnsi="仿宋" w:eastAsia="仿宋_GB2312"/>
                <w:sz w:val="32"/>
                <w:szCs w:val="32"/>
              </w:rPr>
              <w:t>张</w:t>
            </w:r>
            <w:r>
              <w:rPr>
                <w:rFonts w:hint="eastAsia" w:ascii="仿宋_GB2312" w:hAnsi="仿宋" w:eastAsia="仿宋_GB2312"/>
                <w:sz w:val="32"/>
                <w:szCs w:val="32"/>
                <w:lang w:val="en-US" w:eastAsia="zh-CN"/>
              </w:rPr>
              <w:t xml:space="preserve">  振</w:t>
            </w:r>
          </w:p>
        </w:tc>
        <w:tc>
          <w:tcPr>
            <w:tcW w:w="2903" w:type="pct"/>
            <w:tcBorders>
              <w:top w:val="single" w:color="auto" w:sz="4" w:space="0"/>
              <w:left w:val="single" w:color="auto" w:sz="4" w:space="0"/>
              <w:bottom w:val="single" w:color="auto" w:sz="4" w:space="0"/>
              <w:right w:val="single" w:color="auto" w:sz="4" w:space="0"/>
            </w:tcBorders>
            <w:vAlign w:val="center"/>
          </w:tcPr>
          <w:p w14:paraId="04BD70F2">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0E4F0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0B619728">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3C7FEF4E">
            <w:pPr>
              <w:spacing w:line="480" w:lineRule="exact"/>
              <w:jc w:val="center"/>
              <w:rPr>
                <w:rFonts w:hint="eastAsia" w:ascii="仿宋_GB2312" w:hAnsi="仿宋" w:eastAsia="仿宋_GB2312"/>
                <w:sz w:val="32"/>
                <w:szCs w:val="32"/>
              </w:rPr>
            </w:pPr>
            <w:r>
              <w:rPr>
                <w:rFonts w:hint="eastAsia" w:ascii="仿宋_GB2312" w:hAnsi="仿宋" w:eastAsia="仿宋_GB2312"/>
                <w:sz w:val="32"/>
                <w:szCs w:val="32"/>
                <w:lang w:val="en-US" w:eastAsia="zh-CN"/>
              </w:rPr>
              <w:t>时长昊</w:t>
            </w:r>
          </w:p>
        </w:tc>
        <w:tc>
          <w:tcPr>
            <w:tcW w:w="2903" w:type="pct"/>
            <w:tcBorders>
              <w:top w:val="single" w:color="auto" w:sz="4" w:space="0"/>
              <w:left w:val="single" w:color="auto" w:sz="4" w:space="0"/>
              <w:bottom w:val="single" w:color="auto" w:sz="4" w:space="0"/>
              <w:right w:val="single" w:color="auto" w:sz="4" w:space="0"/>
            </w:tcBorders>
            <w:vAlign w:val="center"/>
          </w:tcPr>
          <w:p w14:paraId="69997AEF">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5B797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6E6B56C8">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5AA5A593">
            <w:pPr>
              <w:spacing w:line="480" w:lineRule="exact"/>
              <w:jc w:val="center"/>
              <w:rPr>
                <w:rFonts w:hint="eastAsia" w:ascii="仿宋_GB2312" w:hAnsi="仿宋" w:eastAsia="仿宋_GB2312"/>
                <w:sz w:val="32"/>
                <w:szCs w:val="32"/>
              </w:rPr>
            </w:pPr>
            <w:r>
              <w:rPr>
                <w:rFonts w:hint="eastAsia" w:ascii="仿宋_GB2312" w:hAnsi="仿宋" w:eastAsia="仿宋_GB2312"/>
                <w:sz w:val="32"/>
                <w:szCs w:val="32"/>
              </w:rPr>
              <w:t>赵永锋</w:t>
            </w:r>
          </w:p>
        </w:tc>
        <w:tc>
          <w:tcPr>
            <w:tcW w:w="2903" w:type="pct"/>
            <w:tcBorders>
              <w:top w:val="single" w:color="auto" w:sz="4" w:space="0"/>
              <w:left w:val="single" w:color="auto" w:sz="4" w:space="0"/>
              <w:bottom w:val="single" w:color="auto" w:sz="4" w:space="0"/>
              <w:right w:val="single" w:color="auto" w:sz="4" w:space="0"/>
            </w:tcBorders>
            <w:vAlign w:val="center"/>
          </w:tcPr>
          <w:p w14:paraId="6704B419">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64EF7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3578044C">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3402377E">
            <w:pPr>
              <w:spacing w:line="480" w:lineRule="exact"/>
              <w:jc w:val="center"/>
              <w:rPr>
                <w:rFonts w:hint="eastAsia" w:ascii="仿宋_GB2312" w:hAnsi="仿宋" w:eastAsia="仿宋_GB2312"/>
                <w:sz w:val="32"/>
                <w:szCs w:val="32"/>
              </w:rPr>
            </w:pPr>
            <w:r>
              <w:rPr>
                <w:rFonts w:hint="eastAsia" w:ascii="仿宋_GB2312" w:hAnsi="仿宋" w:eastAsia="仿宋_GB2312"/>
                <w:sz w:val="32"/>
                <w:szCs w:val="32"/>
                <w:lang w:val="en-US" w:eastAsia="zh-CN"/>
              </w:rPr>
              <w:t>王  贞</w:t>
            </w:r>
          </w:p>
        </w:tc>
        <w:tc>
          <w:tcPr>
            <w:tcW w:w="2903" w:type="pct"/>
            <w:tcBorders>
              <w:top w:val="single" w:color="auto" w:sz="4" w:space="0"/>
              <w:left w:val="single" w:color="auto" w:sz="4" w:space="0"/>
              <w:bottom w:val="single" w:color="auto" w:sz="4" w:space="0"/>
              <w:right w:val="single" w:color="auto" w:sz="4" w:space="0"/>
            </w:tcBorders>
            <w:vAlign w:val="center"/>
          </w:tcPr>
          <w:p w14:paraId="210EE07C">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380FC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601BEC94">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266D7D92">
            <w:pPr>
              <w:spacing w:line="480" w:lineRule="exact"/>
              <w:jc w:val="center"/>
              <w:rPr>
                <w:rFonts w:hint="eastAsia" w:ascii="仿宋_GB2312" w:hAnsi="仿宋" w:eastAsia="仿宋_GB2312"/>
                <w:sz w:val="32"/>
                <w:szCs w:val="32"/>
              </w:rPr>
            </w:pPr>
            <w:r>
              <w:rPr>
                <w:rFonts w:hint="eastAsia" w:ascii="仿宋_GB2312" w:hAnsi="仿宋" w:eastAsia="仿宋_GB2312" w:cs="仿宋_GB2312"/>
                <w:sz w:val="32"/>
                <w:szCs w:val="32"/>
                <w:lang w:val="en-US" w:eastAsia="zh-CN"/>
              </w:rPr>
              <w:t>李庆江</w:t>
            </w:r>
          </w:p>
        </w:tc>
        <w:tc>
          <w:tcPr>
            <w:tcW w:w="2903" w:type="pct"/>
            <w:tcBorders>
              <w:top w:val="single" w:color="auto" w:sz="4" w:space="0"/>
              <w:left w:val="single" w:color="auto" w:sz="4" w:space="0"/>
              <w:bottom w:val="single" w:color="auto" w:sz="4" w:space="0"/>
              <w:right w:val="single" w:color="auto" w:sz="4" w:space="0"/>
            </w:tcBorders>
            <w:vAlign w:val="center"/>
          </w:tcPr>
          <w:p w14:paraId="1894FEC4">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1ADAD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045D7E50">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64451F81">
            <w:pPr>
              <w:spacing w:line="480" w:lineRule="exact"/>
              <w:jc w:val="center"/>
              <w:rPr>
                <w:rFonts w:hint="eastAsia" w:ascii="仿宋_GB2312" w:hAnsi="仿宋" w:eastAsia="仿宋_GB2312"/>
                <w:sz w:val="32"/>
                <w:szCs w:val="32"/>
              </w:rPr>
            </w:pPr>
            <w:r>
              <w:rPr>
                <w:rFonts w:hint="eastAsia" w:ascii="仿宋_GB2312" w:hAnsi="仿宋" w:eastAsia="仿宋_GB2312"/>
                <w:sz w:val="32"/>
                <w:szCs w:val="32"/>
              </w:rPr>
              <w:t>汪  舰</w:t>
            </w:r>
          </w:p>
        </w:tc>
        <w:tc>
          <w:tcPr>
            <w:tcW w:w="2903" w:type="pct"/>
            <w:tcBorders>
              <w:top w:val="single" w:color="auto" w:sz="4" w:space="0"/>
              <w:left w:val="single" w:color="auto" w:sz="4" w:space="0"/>
              <w:bottom w:val="single" w:color="auto" w:sz="4" w:space="0"/>
              <w:right w:val="single" w:color="auto" w:sz="4" w:space="0"/>
            </w:tcBorders>
            <w:vAlign w:val="center"/>
          </w:tcPr>
          <w:p w14:paraId="106F94A8">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37572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37D30F9F">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1D31E0EC">
            <w:pPr>
              <w:spacing w:line="480" w:lineRule="exact"/>
              <w:jc w:val="center"/>
              <w:rPr>
                <w:rFonts w:hint="eastAsia" w:ascii="仿宋_GB2312" w:hAnsi="仿宋" w:eastAsia="仿宋_GB2312"/>
                <w:sz w:val="32"/>
                <w:szCs w:val="32"/>
              </w:rPr>
            </w:pPr>
            <w:r>
              <w:rPr>
                <w:rFonts w:hint="eastAsia" w:ascii="仿宋_GB2312" w:hAnsi="仿宋" w:eastAsia="仿宋_GB2312"/>
                <w:sz w:val="32"/>
                <w:szCs w:val="32"/>
                <w:lang w:val="en-US" w:eastAsia="zh-CN"/>
              </w:rPr>
              <w:t>张  琪</w:t>
            </w:r>
          </w:p>
        </w:tc>
        <w:tc>
          <w:tcPr>
            <w:tcW w:w="2903" w:type="pct"/>
            <w:tcBorders>
              <w:top w:val="single" w:color="auto" w:sz="4" w:space="0"/>
              <w:left w:val="single" w:color="auto" w:sz="4" w:space="0"/>
              <w:bottom w:val="single" w:color="auto" w:sz="4" w:space="0"/>
              <w:right w:val="single" w:color="auto" w:sz="4" w:space="0"/>
            </w:tcBorders>
            <w:vAlign w:val="center"/>
          </w:tcPr>
          <w:p w14:paraId="4CF48093">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1D369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0FD06525">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0978FBBF">
            <w:pPr>
              <w:spacing w:line="480" w:lineRule="exact"/>
              <w:jc w:val="cente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苏超峰</w:t>
            </w:r>
          </w:p>
        </w:tc>
        <w:tc>
          <w:tcPr>
            <w:tcW w:w="2903" w:type="pct"/>
            <w:tcBorders>
              <w:top w:val="single" w:color="auto" w:sz="4" w:space="0"/>
              <w:left w:val="single" w:color="auto" w:sz="4" w:space="0"/>
              <w:bottom w:val="single" w:color="auto" w:sz="4" w:space="0"/>
              <w:right w:val="single" w:color="auto" w:sz="4" w:space="0"/>
            </w:tcBorders>
            <w:vAlign w:val="center"/>
          </w:tcPr>
          <w:p w14:paraId="03EC2E43">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554CE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7BFA1917">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41686A4A">
            <w:pPr>
              <w:spacing w:line="480" w:lineRule="exact"/>
              <w:jc w:val="cente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赵希栋</w:t>
            </w:r>
          </w:p>
        </w:tc>
        <w:tc>
          <w:tcPr>
            <w:tcW w:w="2903" w:type="pct"/>
            <w:tcBorders>
              <w:top w:val="single" w:color="auto" w:sz="4" w:space="0"/>
              <w:left w:val="single" w:color="auto" w:sz="4" w:space="0"/>
              <w:bottom w:val="single" w:color="auto" w:sz="4" w:space="0"/>
              <w:right w:val="single" w:color="auto" w:sz="4" w:space="0"/>
            </w:tcBorders>
            <w:vAlign w:val="center"/>
          </w:tcPr>
          <w:p w14:paraId="7BEAEEF3">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29F72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19C33CFA">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10B3985C">
            <w:pPr>
              <w:spacing w:line="480" w:lineRule="exact"/>
              <w:jc w:val="cente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王  平</w:t>
            </w:r>
          </w:p>
        </w:tc>
        <w:tc>
          <w:tcPr>
            <w:tcW w:w="2903" w:type="pct"/>
            <w:tcBorders>
              <w:top w:val="single" w:color="auto" w:sz="4" w:space="0"/>
              <w:left w:val="single" w:color="auto" w:sz="4" w:space="0"/>
              <w:bottom w:val="single" w:color="auto" w:sz="4" w:space="0"/>
              <w:right w:val="single" w:color="auto" w:sz="4" w:space="0"/>
            </w:tcBorders>
            <w:vAlign w:val="center"/>
          </w:tcPr>
          <w:p w14:paraId="6C4D26CC">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7338A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40C1B53E">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221E6B8F">
            <w:pPr>
              <w:spacing w:line="480" w:lineRule="exact"/>
              <w:jc w:val="cente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韩  乐</w:t>
            </w:r>
          </w:p>
        </w:tc>
        <w:tc>
          <w:tcPr>
            <w:tcW w:w="2903" w:type="pct"/>
            <w:tcBorders>
              <w:top w:val="single" w:color="auto" w:sz="4" w:space="0"/>
              <w:left w:val="single" w:color="auto" w:sz="4" w:space="0"/>
              <w:bottom w:val="single" w:color="auto" w:sz="4" w:space="0"/>
              <w:right w:val="single" w:color="auto" w:sz="4" w:space="0"/>
            </w:tcBorders>
            <w:vAlign w:val="center"/>
          </w:tcPr>
          <w:p w14:paraId="63C751C2">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r w14:paraId="0B0F4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8" w:type="pct"/>
            <w:vMerge w:val="continue"/>
            <w:tcBorders>
              <w:left w:val="single" w:color="auto" w:sz="4" w:space="0"/>
              <w:right w:val="single" w:color="auto" w:sz="4" w:space="0"/>
            </w:tcBorders>
            <w:vAlign w:val="center"/>
          </w:tcPr>
          <w:p w14:paraId="13A707D0">
            <w:pPr>
              <w:spacing w:line="480" w:lineRule="exact"/>
              <w:jc w:val="center"/>
              <w:rPr>
                <w:rFonts w:ascii="宋体" w:hAnsi="宋体" w:eastAsia="宋体" w:cs="宋体"/>
                <w:color w:val="333333"/>
                <w:kern w:val="0"/>
                <w:sz w:val="28"/>
                <w:szCs w:val="28"/>
              </w:rPr>
            </w:pPr>
          </w:p>
        </w:tc>
        <w:tc>
          <w:tcPr>
            <w:tcW w:w="1238" w:type="pct"/>
            <w:tcBorders>
              <w:top w:val="single" w:color="auto" w:sz="4" w:space="0"/>
              <w:left w:val="single" w:color="auto" w:sz="4" w:space="0"/>
              <w:bottom w:val="single" w:color="auto" w:sz="4" w:space="0"/>
              <w:right w:val="single" w:color="auto" w:sz="4" w:space="0"/>
            </w:tcBorders>
            <w:vAlign w:val="center"/>
          </w:tcPr>
          <w:p w14:paraId="2B6D084D">
            <w:pPr>
              <w:spacing w:line="480" w:lineRule="exact"/>
              <w:jc w:val="cente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崔海员</w:t>
            </w:r>
          </w:p>
        </w:tc>
        <w:tc>
          <w:tcPr>
            <w:tcW w:w="2903" w:type="pct"/>
            <w:tcBorders>
              <w:top w:val="single" w:color="auto" w:sz="4" w:space="0"/>
              <w:left w:val="single" w:color="auto" w:sz="4" w:space="0"/>
              <w:bottom w:val="single" w:color="auto" w:sz="4" w:space="0"/>
              <w:right w:val="single" w:color="auto" w:sz="4" w:space="0"/>
            </w:tcBorders>
            <w:vAlign w:val="center"/>
          </w:tcPr>
          <w:p w14:paraId="187A37F4">
            <w:pPr>
              <w:spacing w:line="320" w:lineRule="exact"/>
              <w:rPr>
                <w:rFonts w:ascii="宋体" w:hAnsi="宋体" w:eastAsia="宋体" w:cs="宋体"/>
                <w:color w:val="333333"/>
                <w:kern w:val="0"/>
                <w:sz w:val="28"/>
                <w:szCs w:val="28"/>
                <w:lang w:val="en-US" w:eastAsia="zh-CN" w:bidi="ar-SA"/>
              </w:rPr>
            </w:pPr>
            <w:r>
              <w:rPr>
                <w:rFonts w:hint="eastAsia" w:ascii="宋体" w:hAnsi="宋体" w:eastAsia="宋体" w:cs="宋体"/>
                <w:color w:val="333333"/>
                <w:kern w:val="0"/>
                <w:sz w:val="28"/>
                <w:szCs w:val="28"/>
              </w:rPr>
              <w:t>负责综合应急预案的起草、修订工作。</w:t>
            </w:r>
          </w:p>
        </w:tc>
      </w:tr>
    </w:tbl>
    <w:p w14:paraId="10BDDAC3">
      <w:pPr>
        <w:widowControl/>
        <w:spacing w:line="432" w:lineRule="atLeast"/>
        <w:ind w:firstLine="480"/>
        <w:jc w:val="center"/>
        <w:rPr>
          <w:rFonts w:ascii="宋体" w:hAnsi="宋体" w:eastAsia="宋体" w:cs="宋体"/>
          <w:b/>
          <w:bCs/>
          <w:color w:val="333333"/>
          <w:kern w:val="0"/>
          <w:sz w:val="44"/>
          <w:szCs w:val="44"/>
        </w:rPr>
      </w:pPr>
      <w:r>
        <w:rPr>
          <w:rFonts w:hint="eastAsia" w:ascii="宋体" w:hAnsi="宋体" w:eastAsia="宋体" w:cs="宋体"/>
          <w:b/>
          <w:bCs/>
          <w:color w:val="333333"/>
          <w:kern w:val="0"/>
          <w:sz w:val="44"/>
          <w:szCs w:val="44"/>
        </w:rPr>
        <w:t>突发事件总体应急预案</w:t>
      </w:r>
    </w:p>
    <w:p w14:paraId="52F7DAD0">
      <w:pPr>
        <w:pStyle w:val="2"/>
        <w:rPr>
          <w:rFonts w:ascii="宋体" w:hAnsi="宋体" w:eastAsia="宋体"/>
          <w:sz w:val="32"/>
          <w:szCs w:val="32"/>
        </w:rPr>
      </w:pPr>
      <w:bookmarkStart w:id="1" w:name="_Toc144909064"/>
      <w:r>
        <w:rPr>
          <w:rFonts w:ascii="宋体" w:hAnsi="宋体" w:eastAsia="宋体"/>
          <w:sz w:val="32"/>
          <w:szCs w:val="32"/>
        </w:rPr>
        <w:t>1 总则</w:t>
      </w:r>
      <w:bookmarkEnd w:id="1"/>
    </w:p>
    <w:p w14:paraId="39D4C574">
      <w:pPr>
        <w:pStyle w:val="3"/>
        <w:rPr>
          <w:rFonts w:ascii="宋体" w:hAnsi="宋体" w:eastAsia="宋体"/>
          <w:sz w:val="28"/>
          <w:szCs w:val="28"/>
        </w:rPr>
      </w:pPr>
      <w:bookmarkStart w:id="2" w:name="_Toc144909065"/>
      <w:r>
        <w:rPr>
          <w:rFonts w:ascii="宋体" w:hAnsi="宋体" w:eastAsia="宋体"/>
          <w:sz w:val="28"/>
          <w:szCs w:val="28"/>
        </w:rPr>
        <w:t>1.1 目的依据</w:t>
      </w:r>
      <w:bookmarkEnd w:id="2"/>
    </w:p>
    <w:p w14:paraId="696EA623">
      <w:pPr>
        <w:overflowPunct w:val="0"/>
        <w:autoSpaceDE w:val="0"/>
        <w:autoSpaceDN w:val="0"/>
        <w:adjustRightInd w:val="0"/>
        <w:spacing w:line="600" w:lineRule="exact"/>
        <w:ind w:left="113" w:firstLine="560" w:firstLineChars="200"/>
        <w:rPr>
          <w:rFonts w:ascii="宋体" w:hAnsi="宋体" w:eastAsia="宋体" w:cs="宋体"/>
          <w:color w:val="333333"/>
          <w:kern w:val="0"/>
          <w:sz w:val="28"/>
          <w:szCs w:val="28"/>
        </w:rPr>
      </w:pPr>
      <w:r>
        <w:rPr>
          <w:rFonts w:ascii="宋体" w:hAnsi="宋体" w:eastAsia="宋体" w:cs="宋体"/>
          <w:color w:val="333333"/>
          <w:kern w:val="0"/>
          <w:sz w:val="28"/>
          <w:szCs w:val="28"/>
        </w:rPr>
        <w:t>提高</w:t>
      </w:r>
      <w:r>
        <w:rPr>
          <w:rFonts w:hint="eastAsia" w:ascii="宋体" w:hAnsi="宋体" w:eastAsia="宋体" w:cs="宋体"/>
          <w:color w:val="333333"/>
          <w:kern w:val="0"/>
          <w:sz w:val="28"/>
          <w:szCs w:val="28"/>
        </w:rPr>
        <w:t>街道</w:t>
      </w:r>
      <w:r>
        <w:rPr>
          <w:rFonts w:ascii="宋体" w:hAnsi="宋体" w:eastAsia="宋体" w:cs="宋体"/>
          <w:color w:val="333333"/>
          <w:kern w:val="0"/>
          <w:sz w:val="28"/>
          <w:szCs w:val="28"/>
        </w:rPr>
        <w:t>防范和应对突发事件能力，最大限度地预防和减少突发事件及其造成的损害，保障公众的生命财产安全，维护公共安全和社会稳定，促进</w:t>
      </w:r>
      <w:r>
        <w:rPr>
          <w:rFonts w:hint="eastAsia" w:ascii="宋体" w:hAnsi="宋体" w:eastAsia="宋体" w:cs="宋体"/>
          <w:color w:val="333333"/>
          <w:kern w:val="0"/>
          <w:sz w:val="28"/>
          <w:szCs w:val="28"/>
        </w:rPr>
        <w:t>街道</w:t>
      </w:r>
      <w:r>
        <w:rPr>
          <w:rFonts w:ascii="宋体" w:hAnsi="宋体" w:eastAsia="宋体" w:cs="宋体"/>
          <w:color w:val="333333"/>
          <w:kern w:val="0"/>
          <w:sz w:val="28"/>
          <w:szCs w:val="28"/>
        </w:rPr>
        <w:t>经济社会全面、协调和可持续发展。</w:t>
      </w:r>
    </w:p>
    <w:p w14:paraId="7DB72AD8">
      <w:pPr>
        <w:widowControl/>
        <w:spacing w:line="432" w:lineRule="atLeast"/>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以习近平新时代中国特色社会主义思想为指导，全面提高我街道应对各种突发事件的能力，推进治理体系和治理能力现代化水平提升，维护街道安全和社会稳定，依据《中华人民共和国突发事件应对法》《山东省突发事件应急保障条例》《山东省突发事件总体应急预案》</w:t>
      </w:r>
      <w:r>
        <w:rPr>
          <w:rFonts w:ascii="宋体" w:hAnsi="宋体" w:eastAsia="宋体" w:cs="宋体"/>
          <w:color w:val="333333"/>
          <w:kern w:val="0"/>
          <w:sz w:val="28"/>
          <w:szCs w:val="28"/>
        </w:rPr>
        <w:t>《</w:t>
      </w:r>
      <w:r>
        <w:rPr>
          <w:rFonts w:hint="eastAsia" w:ascii="宋体" w:hAnsi="宋体" w:eastAsia="宋体" w:cs="宋体"/>
          <w:color w:val="333333"/>
          <w:kern w:val="0"/>
          <w:sz w:val="28"/>
          <w:szCs w:val="28"/>
        </w:rPr>
        <w:t>山东省突发事件应急预案管理办法</w:t>
      </w:r>
      <w:r>
        <w:rPr>
          <w:rFonts w:ascii="宋体" w:hAnsi="宋体" w:eastAsia="宋体" w:cs="宋体"/>
          <w:color w:val="333333"/>
          <w:kern w:val="0"/>
          <w:sz w:val="28"/>
          <w:szCs w:val="28"/>
        </w:rPr>
        <w:t>》</w:t>
      </w:r>
      <w:r>
        <w:rPr>
          <w:rFonts w:hint="eastAsia" w:ascii="宋体" w:hAnsi="宋体" w:eastAsia="宋体" w:cs="宋体"/>
          <w:color w:val="333333"/>
          <w:kern w:val="0"/>
          <w:sz w:val="28"/>
          <w:szCs w:val="28"/>
        </w:rPr>
        <w:t>《济南市突发事件总体应急预案》《济南市历城区突发事件总体应急预案》等法律、法规和有关规定，制定本预案。</w:t>
      </w:r>
    </w:p>
    <w:p w14:paraId="31A31559">
      <w:pPr>
        <w:pStyle w:val="3"/>
        <w:rPr>
          <w:rFonts w:ascii="宋体" w:hAnsi="宋体" w:eastAsia="宋体"/>
          <w:sz w:val="28"/>
          <w:szCs w:val="28"/>
        </w:rPr>
      </w:pPr>
      <w:bookmarkStart w:id="3" w:name="_Toc144909066"/>
      <w:r>
        <w:rPr>
          <w:rFonts w:ascii="宋体" w:hAnsi="宋体" w:eastAsia="宋体"/>
          <w:sz w:val="28"/>
          <w:szCs w:val="28"/>
        </w:rPr>
        <w:t>1.2 适用范围</w:t>
      </w:r>
      <w:bookmarkEnd w:id="3"/>
    </w:p>
    <w:p w14:paraId="3440628B">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本预案适用于董家街道办事处各类突发事件或发生在其它地区涉及本街道有关机构、单位或人员，应由街道处置或参与处置的各类突发事件。</w:t>
      </w:r>
    </w:p>
    <w:p w14:paraId="37C2C5A2">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本预案是街道应急预案体系的总纲，是组织应对各类突发事件的总体制度安排，规定突发事件应对的基本原则、组织体系、运行机制以及应急保障等内容，指导街道突发事件的风险防控、应急准备、监测预警、应急处置与救援、资源保障以及恢复重建等工作。</w:t>
      </w:r>
    </w:p>
    <w:p w14:paraId="50C01F98">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本预案所称突发事件是指突然发生，造成或者可能造成严重社会危害，需要采取应急处置措施予以应对的自然灾害、事故灾难、公共卫生事件和社会安全事件。</w:t>
      </w:r>
    </w:p>
    <w:p w14:paraId="686B538D">
      <w:pPr>
        <w:pStyle w:val="3"/>
        <w:rPr>
          <w:rFonts w:ascii="宋体" w:hAnsi="宋体" w:eastAsia="宋体"/>
          <w:sz w:val="28"/>
          <w:szCs w:val="28"/>
        </w:rPr>
      </w:pPr>
      <w:bookmarkStart w:id="4" w:name="_Toc144909067"/>
      <w:r>
        <w:rPr>
          <w:rFonts w:ascii="宋体" w:hAnsi="宋体" w:eastAsia="宋体"/>
          <w:sz w:val="28"/>
          <w:szCs w:val="28"/>
        </w:rPr>
        <w:t>1.3 工作原则</w:t>
      </w:r>
      <w:bookmarkEnd w:id="4"/>
    </w:p>
    <w:p w14:paraId="1867C826">
      <w:pPr>
        <w:widowControl/>
        <w:spacing w:line="432" w:lineRule="atLeast"/>
        <w:ind w:firstLine="480"/>
        <w:jc w:val="left"/>
        <w:rPr>
          <w:rFonts w:ascii="宋体" w:hAnsi="宋体" w:eastAsia="宋体" w:cs="宋体"/>
          <w:color w:val="333333"/>
          <w:sz w:val="28"/>
          <w:szCs w:val="28"/>
        </w:rPr>
      </w:pPr>
      <w:r>
        <w:rPr>
          <w:rFonts w:ascii="宋体" w:hAnsi="宋体" w:eastAsia="宋体" w:cs="宋体"/>
          <w:color w:val="333333"/>
          <w:sz w:val="28"/>
          <w:szCs w:val="28"/>
        </w:rPr>
        <w:t>应对突发事件坚持以人为本、安全至上；统一领导、协调联动；分级负责、属地为主；政府主导、社会参与；快速反应、高效处置；依法规范、科技支撑</w:t>
      </w:r>
      <w:r>
        <w:rPr>
          <w:rFonts w:hint="eastAsia" w:ascii="宋体" w:hAnsi="宋体" w:eastAsia="宋体" w:cs="宋体"/>
          <w:color w:val="333333"/>
          <w:sz w:val="28"/>
          <w:szCs w:val="28"/>
        </w:rPr>
        <w:t>；公开透明，正确引导</w:t>
      </w:r>
      <w:r>
        <w:rPr>
          <w:rFonts w:ascii="宋体" w:hAnsi="宋体" w:eastAsia="宋体" w:cs="宋体"/>
          <w:color w:val="333333"/>
          <w:sz w:val="28"/>
          <w:szCs w:val="28"/>
        </w:rPr>
        <w:t>的工作原则。</w:t>
      </w:r>
    </w:p>
    <w:p w14:paraId="18C6A0B5">
      <w:pPr>
        <w:pStyle w:val="2"/>
        <w:rPr>
          <w:rFonts w:ascii="宋体" w:hAnsi="宋体" w:eastAsia="宋体"/>
          <w:sz w:val="32"/>
          <w:szCs w:val="32"/>
        </w:rPr>
      </w:pPr>
      <w:bookmarkStart w:id="5" w:name="_Toc144909068"/>
      <w:r>
        <w:rPr>
          <w:rFonts w:ascii="宋体" w:hAnsi="宋体" w:eastAsia="宋体"/>
          <w:sz w:val="32"/>
          <w:szCs w:val="32"/>
        </w:rPr>
        <w:t>2 应急组织体系</w:t>
      </w:r>
      <w:bookmarkEnd w:id="5"/>
    </w:p>
    <w:p w14:paraId="71368F70">
      <w:pPr>
        <w:pStyle w:val="3"/>
        <w:rPr>
          <w:rFonts w:ascii="宋体" w:hAnsi="宋体" w:eastAsia="宋体"/>
          <w:sz w:val="28"/>
          <w:szCs w:val="28"/>
        </w:rPr>
      </w:pPr>
      <w:bookmarkStart w:id="6" w:name="_Toc144909069"/>
      <w:r>
        <w:rPr>
          <w:rFonts w:ascii="宋体" w:hAnsi="宋体" w:eastAsia="宋体"/>
          <w:sz w:val="28"/>
          <w:szCs w:val="28"/>
        </w:rPr>
        <w:t>2.1组织机构</w:t>
      </w:r>
      <w:bookmarkEnd w:id="6"/>
    </w:p>
    <w:p w14:paraId="7E77331A">
      <w:pPr>
        <w:widowControl/>
        <w:spacing w:line="432" w:lineRule="atLeast"/>
        <w:jc w:val="left"/>
        <w:rPr>
          <w:rFonts w:ascii="宋体" w:hAnsi="宋体" w:eastAsia="宋体"/>
          <w:b/>
          <w:sz w:val="28"/>
          <w:szCs w:val="28"/>
        </w:rPr>
      </w:pPr>
      <w:r>
        <w:rPr>
          <w:rFonts w:hint="eastAsia" w:ascii="宋体" w:hAnsi="宋体" w:eastAsia="宋体"/>
          <w:b/>
          <w:sz w:val="28"/>
          <w:szCs w:val="28"/>
        </w:rPr>
        <w:t>2</w:t>
      </w:r>
      <w:r>
        <w:rPr>
          <w:rFonts w:ascii="宋体" w:hAnsi="宋体" w:eastAsia="宋体"/>
          <w:b/>
          <w:sz w:val="28"/>
          <w:szCs w:val="28"/>
        </w:rPr>
        <w:t>.1.1</w:t>
      </w:r>
      <w:r>
        <w:rPr>
          <w:rFonts w:hint="eastAsia" w:ascii="宋体" w:hAnsi="宋体" w:eastAsia="宋体"/>
          <w:b/>
          <w:sz w:val="28"/>
          <w:szCs w:val="28"/>
        </w:rPr>
        <w:t>街道领导机制</w:t>
      </w:r>
    </w:p>
    <w:p w14:paraId="7FAFC5B9">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街道突发事件应急管理工作</w:t>
      </w:r>
      <w:r>
        <w:rPr>
          <w:rFonts w:ascii="宋体" w:hAnsi="宋体" w:eastAsia="宋体" w:cs="宋体"/>
          <w:kern w:val="0"/>
          <w:sz w:val="28"/>
          <w:szCs w:val="28"/>
        </w:rPr>
        <w:t>由街道党工委、办事处统一领</w:t>
      </w:r>
      <w:r>
        <w:rPr>
          <w:rFonts w:ascii="宋体" w:hAnsi="宋体" w:eastAsia="宋体" w:cs="宋体"/>
          <w:color w:val="333333"/>
          <w:kern w:val="0"/>
          <w:sz w:val="28"/>
          <w:szCs w:val="28"/>
        </w:rPr>
        <w:t>导，并成立</w:t>
      </w:r>
      <w:r>
        <w:rPr>
          <w:rFonts w:hint="eastAsia" w:ascii="宋体" w:hAnsi="宋体" w:eastAsia="宋体" w:cs="宋体"/>
          <w:color w:val="333333"/>
          <w:kern w:val="0"/>
          <w:sz w:val="28"/>
          <w:szCs w:val="28"/>
        </w:rPr>
        <w:t>董家</w:t>
      </w:r>
      <w:r>
        <w:rPr>
          <w:rFonts w:ascii="宋体" w:hAnsi="宋体" w:eastAsia="宋体" w:cs="宋体"/>
          <w:color w:val="333333"/>
          <w:kern w:val="0"/>
          <w:sz w:val="28"/>
          <w:szCs w:val="28"/>
        </w:rPr>
        <w:t>街道突发事件应急领导小组，突发事件应急领导小组</w:t>
      </w:r>
      <w:r>
        <w:rPr>
          <w:rFonts w:hint="eastAsia" w:ascii="宋体" w:hAnsi="宋体" w:eastAsia="宋体" w:cs="宋体"/>
          <w:color w:val="333333"/>
          <w:kern w:val="0"/>
          <w:sz w:val="28"/>
          <w:szCs w:val="28"/>
        </w:rPr>
        <w:t>是街道突发事件应急管理工作的组长领导机构。组长由</w:t>
      </w:r>
      <w:r>
        <w:rPr>
          <w:rFonts w:hint="eastAsia" w:ascii="宋体" w:hAnsi="宋体" w:eastAsia="宋体" w:cs="宋体"/>
          <w:sz w:val="28"/>
          <w:szCs w:val="28"/>
        </w:rPr>
        <w:t>党工委书记担任，常务副组长由党工委副书记、办事处主任担任，副组长由党工委副书记、</w:t>
      </w:r>
      <w:r>
        <w:rPr>
          <w:rFonts w:hint="eastAsia" w:ascii="宋体" w:hAnsi="宋体" w:eastAsia="宋体" w:cs="宋体"/>
          <w:color w:val="333333"/>
          <w:kern w:val="0"/>
          <w:sz w:val="28"/>
          <w:szCs w:val="28"/>
        </w:rPr>
        <w:t>办事处副主任、监察室、派出所、社会事务办公室、便民服务中心有关领导担任，成员由街道有关部门组成。</w:t>
      </w:r>
    </w:p>
    <w:p w14:paraId="3B26AF7E">
      <w:pPr>
        <w:widowControl/>
        <w:spacing w:line="432" w:lineRule="atLeast"/>
        <w:ind w:firstLine="480"/>
        <w:jc w:val="left"/>
        <w:rPr>
          <w:rFonts w:ascii="宋体" w:hAnsi="宋体" w:eastAsia="宋体" w:cs="宋体"/>
          <w:b/>
          <w:color w:val="333333"/>
          <w:kern w:val="0"/>
          <w:sz w:val="28"/>
          <w:szCs w:val="28"/>
        </w:rPr>
      </w:pPr>
      <w:r>
        <w:rPr>
          <w:rFonts w:hint="eastAsia" w:ascii="宋体" w:hAnsi="宋体" w:eastAsia="宋体" w:cs="宋体"/>
          <w:b/>
          <w:color w:val="333333"/>
          <w:kern w:val="0"/>
          <w:sz w:val="28"/>
          <w:szCs w:val="28"/>
        </w:rPr>
        <w:t>组长：</w:t>
      </w:r>
    </w:p>
    <w:p w14:paraId="0B301CEA">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王海军   党工委书记</w:t>
      </w:r>
    </w:p>
    <w:p w14:paraId="0C871470">
      <w:pPr>
        <w:widowControl/>
        <w:spacing w:line="432" w:lineRule="atLeast"/>
        <w:ind w:firstLine="480"/>
        <w:jc w:val="left"/>
        <w:rPr>
          <w:rFonts w:ascii="宋体" w:hAnsi="宋体" w:eastAsia="宋体" w:cs="宋体"/>
          <w:b/>
          <w:color w:val="333333"/>
          <w:kern w:val="0"/>
          <w:sz w:val="28"/>
          <w:szCs w:val="28"/>
        </w:rPr>
      </w:pPr>
      <w:r>
        <w:rPr>
          <w:rFonts w:hint="eastAsia" w:ascii="宋体" w:hAnsi="宋体" w:eastAsia="宋体" w:cs="宋体"/>
          <w:b/>
          <w:color w:val="333333"/>
          <w:kern w:val="0"/>
          <w:sz w:val="28"/>
          <w:szCs w:val="28"/>
        </w:rPr>
        <w:t>常务副组长：</w:t>
      </w:r>
    </w:p>
    <w:p w14:paraId="69553A8B">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lang w:val="en-US" w:eastAsia="zh-CN"/>
        </w:rPr>
        <w:t>李鹏飞</w:t>
      </w:r>
      <w:r>
        <w:rPr>
          <w:rFonts w:hint="eastAsia" w:ascii="宋体" w:hAnsi="宋体" w:eastAsia="宋体" w:cs="宋体"/>
          <w:color w:val="333333"/>
          <w:kern w:val="0"/>
          <w:sz w:val="28"/>
          <w:szCs w:val="28"/>
        </w:rPr>
        <w:t xml:space="preserve">   党工委副书记、办事处主任</w:t>
      </w:r>
    </w:p>
    <w:p w14:paraId="742DF29F">
      <w:pPr>
        <w:widowControl/>
        <w:spacing w:line="432" w:lineRule="atLeast"/>
        <w:ind w:firstLine="480"/>
        <w:jc w:val="left"/>
        <w:rPr>
          <w:rFonts w:ascii="宋体" w:hAnsi="宋体" w:eastAsia="宋体" w:cs="宋体"/>
          <w:b/>
          <w:color w:val="333333"/>
          <w:kern w:val="0"/>
          <w:sz w:val="28"/>
          <w:szCs w:val="28"/>
        </w:rPr>
      </w:pPr>
      <w:r>
        <w:rPr>
          <w:rFonts w:hint="eastAsia" w:ascii="宋体" w:hAnsi="宋体" w:eastAsia="宋体" w:cs="宋体"/>
          <w:b/>
          <w:color w:val="333333"/>
          <w:kern w:val="0"/>
          <w:sz w:val="28"/>
          <w:szCs w:val="28"/>
        </w:rPr>
        <w:t>副组长：</w:t>
      </w:r>
    </w:p>
    <w:p w14:paraId="24064F78">
      <w:pPr>
        <w:keepNext w:val="0"/>
        <w:keepLines w:val="0"/>
        <w:pageBreakBefore w:val="0"/>
        <w:widowControl w:val="0"/>
        <w:tabs>
          <w:tab w:val="left" w:pos="95"/>
          <w:tab w:val="left" w:pos="840"/>
          <w:tab w:val="left" w:pos="1680"/>
          <w:tab w:val="left" w:pos="2100"/>
          <w:tab w:val="left" w:pos="2520"/>
          <w:tab w:val="left" w:pos="2940"/>
          <w:tab w:val="left" w:pos="3544"/>
        </w:tabs>
        <w:kinsoku/>
        <w:wordWrap/>
        <w:overflowPunct/>
        <w:topLinePunct w:val="0"/>
        <w:autoSpaceDE/>
        <w:autoSpaceDN/>
        <w:bidi w:val="0"/>
        <w:snapToGrid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 xml:space="preserve">李延禄   </w:t>
      </w:r>
      <w:r>
        <w:rPr>
          <w:rFonts w:hint="eastAsia" w:ascii="宋体" w:hAnsi="宋体" w:eastAsia="宋体" w:cs="宋体"/>
          <w:sz w:val="28"/>
          <w:szCs w:val="28"/>
        </w:rPr>
        <w:t>党工委副书记、人大工作负责人</w:t>
      </w:r>
    </w:p>
    <w:p w14:paraId="18CE991C">
      <w:pPr>
        <w:keepNext w:val="0"/>
        <w:keepLines w:val="0"/>
        <w:pageBreakBefore w:val="0"/>
        <w:widowControl w:val="0"/>
        <w:tabs>
          <w:tab w:val="left" w:pos="95"/>
          <w:tab w:val="left" w:pos="840"/>
          <w:tab w:val="left" w:pos="1680"/>
          <w:tab w:val="left" w:pos="2100"/>
          <w:tab w:val="left" w:pos="2520"/>
          <w:tab w:val="left" w:pos="2940"/>
          <w:tab w:val="left" w:pos="3544"/>
        </w:tabs>
        <w:kinsoku/>
        <w:wordWrap/>
        <w:overflowPunct/>
        <w:topLinePunct w:val="0"/>
        <w:autoSpaceDE/>
        <w:autoSpaceDN/>
        <w:bidi w:val="0"/>
        <w:snapToGrid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color w:val="000000"/>
          <w:sz w:val="28"/>
          <w:szCs w:val="28"/>
        </w:rPr>
        <w:t>李</w:t>
      </w:r>
      <w:r>
        <w:rPr>
          <w:rFonts w:hint="eastAsia" w:ascii="宋体" w:hAnsi="宋体" w:eastAsia="宋体" w:cs="宋体"/>
          <w:color w:val="000000"/>
          <w:sz w:val="28"/>
          <w:szCs w:val="28"/>
          <w:lang w:val="en-US" w:eastAsia="zh-CN"/>
        </w:rPr>
        <w:t>天宇</w:t>
      </w:r>
      <w:r>
        <w:rPr>
          <w:rFonts w:hint="eastAsia" w:ascii="宋体" w:hAnsi="宋体" w:eastAsia="宋体" w:cs="宋体"/>
          <w:color w:val="000000"/>
          <w:sz w:val="28"/>
          <w:szCs w:val="28"/>
        </w:rPr>
        <w:t xml:space="preserve">   党工委副书记、武装部长</w:t>
      </w:r>
    </w:p>
    <w:p w14:paraId="68DDEE6E">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石  磊</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党工委委员、</w:t>
      </w:r>
      <w:r>
        <w:rPr>
          <w:rFonts w:hint="eastAsia" w:ascii="宋体" w:hAnsi="宋体" w:eastAsia="宋体" w:cs="宋体"/>
          <w:sz w:val="28"/>
          <w:szCs w:val="28"/>
        </w:rPr>
        <w:t>派出所</w:t>
      </w:r>
      <w:r>
        <w:rPr>
          <w:rFonts w:hint="eastAsia" w:ascii="宋体" w:hAnsi="宋体" w:eastAsia="宋体" w:cs="宋体"/>
          <w:sz w:val="28"/>
          <w:szCs w:val="28"/>
          <w:lang w:val="en-US" w:eastAsia="zh-CN"/>
        </w:rPr>
        <w:t>所</w:t>
      </w:r>
      <w:r>
        <w:rPr>
          <w:rFonts w:hint="eastAsia" w:ascii="宋体" w:hAnsi="宋体" w:eastAsia="宋体" w:cs="宋体"/>
          <w:sz w:val="28"/>
          <w:szCs w:val="28"/>
        </w:rPr>
        <w:t>长</w:t>
      </w:r>
    </w:p>
    <w:p w14:paraId="2A4E0210">
      <w:pPr>
        <w:keepNext w:val="0"/>
        <w:keepLines w:val="0"/>
        <w:pageBreakBefore w:val="0"/>
        <w:widowControl w:val="0"/>
        <w:kinsoku/>
        <w:wordWrap/>
        <w:overflowPunct/>
        <w:topLinePunct w:val="0"/>
        <w:autoSpaceDE/>
        <w:autoSpaceDN/>
        <w:bidi w:val="0"/>
        <w:snapToGrid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王乃岷   </w:t>
      </w:r>
      <w:r>
        <w:rPr>
          <w:rFonts w:hint="eastAsia" w:ascii="宋体" w:hAnsi="宋体" w:eastAsia="宋体" w:cs="宋体"/>
          <w:color w:val="000000"/>
          <w:sz w:val="28"/>
          <w:szCs w:val="28"/>
        </w:rPr>
        <w:t>党工委</w:t>
      </w:r>
      <w:r>
        <w:rPr>
          <w:rFonts w:hint="eastAsia" w:ascii="宋体" w:hAnsi="宋体" w:eastAsia="宋体" w:cs="宋体"/>
          <w:color w:val="000000"/>
          <w:sz w:val="28"/>
          <w:szCs w:val="28"/>
          <w:lang w:val="en-US" w:eastAsia="zh-CN"/>
        </w:rPr>
        <w:t>委员</w:t>
      </w:r>
      <w:r>
        <w:rPr>
          <w:rFonts w:hint="eastAsia" w:ascii="宋体" w:hAnsi="宋体" w:eastAsia="宋体" w:cs="宋体"/>
          <w:color w:val="000000"/>
          <w:sz w:val="28"/>
          <w:szCs w:val="28"/>
          <w:lang w:eastAsia="zh-CN"/>
        </w:rPr>
        <w:t>、</w:t>
      </w:r>
      <w:r>
        <w:rPr>
          <w:rFonts w:hint="eastAsia" w:ascii="宋体" w:hAnsi="宋体" w:eastAsia="宋体" w:cs="宋体"/>
          <w:sz w:val="28"/>
          <w:szCs w:val="28"/>
        </w:rPr>
        <w:t>办事处副主任</w:t>
      </w:r>
    </w:p>
    <w:p w14:paraId="71B1E4E0">
      <w:pPr>
        <w:keepNext w:val="0"/>
        <w:keepLines w:val="0"/>
        <w:pageBreakBefore w:val="0"/>
        <w:widowControl w:val="0"/>
        <w:kinsoku/>
        <w:wordWrap/>
        <w:overflowPunct/>
        <w:topLinePunct w:val="0"/>
        <w:autoSpaceDE/>
        <w:autoSpaceDN/>
        <w:bidi w:val="0"/>
        <w:snapToGrid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侯福霞</w:t>
      </w:r>
      <w:r>
        <w:rPr>
          <w:rFonts w:hint="eastAsia" w:ascii="宋体" w:hAnsi="宋体" w:eastAsia="宋体" w:cs="宋体"/>
          <w:sz w:val="28"/>
          <w:szCs w:val="28"/>
          <w:lang w:val="en-US" w:eastAsia="zh-CN"/>
        </w:rPr>
        <w:t xml:space="preserve">   </w:t>
      </w:r>
      <w:r>
        <w:rPr>
          <w:rFonts w:hint="eastAsia" w:ascii="宋体" w:hAnsi="宋体" w:eastAsia="宋体" w:cs="宋体"/>
          <w:color w:val="000000"/>
          <w:sz w:val="28"/>
          <w:szCs w:val="28"/>
        </w:rPr>
        <w:t>党工委</w:t>
      </w:r>
      <w:r>
        <w:rPr>
          <w:rFonts w:hint="eastAsia" w:ascii="宋体" w:hAnsi="宋体" w:eastAsia="宋体" w:cs="宋体"/>
          <w:color w:val="000000"/>
          <w:sz w:val="28"/>
          <w:szCs w:val="28"/>
          <w:lang w:val="en-US" w:eastAsia="zh-CN"/>
        </w:rPr>
        <w:t>委员</w:t>
      </w:r>
      <w:r>
        <w:rPr>
          <w:rFonts w:hint="eastAsia" w:ascii="宋体" w:hAnsi="宋体" w:eastAsia="宋体" w:cs="宋体"/>
          <w:color w:val="000000"/>
          <w:sz w:val="28"/>
          <w:szCs w:val="28"/>
          <w:lang w:eastAsia="zh-CN"/>
        </w:rPr>
        <w:t>、</w:t>
      </w:r>
      <w:r>
        <w:rPr>
          <w:rFonts w:hint="eastAsia" w:ascii="宋体" w:hAnsi="宋体" w:eastAsia="宋体" w:cs="宋体"/>
          <w:sz w:val="28"/>
          <w:szCs w:val="28"/>
        </w:rPr>
        <w:t>办事处副主任</w:t>
      </w:r>
    </w:p>
    <w:p w14:paraId="6EC5B8C7">
      <w:pPr>
        <w:keepNext w:val="0"/>
        <w:keepLines w:val="0"/>
        <w:pageBreakBefore w:val="0"/>
        <w:widowControl w:val="0"/>
        <w:kinsoku/>
        <w:wordWrap/>
        <w:overflowPunct/>
        <w:topLinePunct w:val="0"/>
        <w:autoSpaceDE/>
        <w:autoSpaceDN/>
        <w:bidi w:val="0"/>
        <w:snapToGrid w:val="0"/>
        <w:spacing w:line="600" w:lineRule="exact"/>
        <w:ind w:firstLine="560" w:firstLineChars="200"/>
        <w:textAlignment w:val="auto"/>
        <w:rPr>
          <w:rFonts w:hint="eastAsia" w:ascii="宋体" w:hAnsi="宋体" w:eastAsia="宋体" w:cs="宋体"/>
          <w:color w:val="000000"/>
          <w:sz w:val="28"/>
          <w:szCs w:val="28"/>
          <w:lang w:val="en-US" w:eastAsia="zh-CN"/>
        </w:rPr>
      </w:pPr>
      <w:r>
        <w:rPr>
          <w:rFonts w:hint="eastAsia" w:ascii="宋体" w:hAnsi="宋体" w:eastAsia="宋体" w:cs="宋体"/>
          <w:sz w:val="28"/>
          <w:szCs w:val="28"/>
          <w:lang w:val="en-US" w:eastAsia="zh-CN"/>
        </w:rPr>
        <w:t xml:space="preserve">殷  强   </w:t>
      </w:r>
      <w:r>
        <w:rPr>
          <w:rFonts w:hint="eastAsia" w:ascii="宋体" w:hAnsi="宋体" w:eastAsia="宋体" w:cs="宋体"/>
          <w:color w:val="000000"/>
          <w:sz w:val="28"/>
          <w:szCs w:val="28"/>
        </w:rPr>
        <w:t>党工委</w:t>
      </w:r>
      <w:r>
        <w:rPr>
          <w:rFonts w:hint="eastAsia" w:ascii="宋体" w:hAnsi="宋体" w:eastAsia="宋体" w:cs="宋体"/>
          <w:color w:val="000000"/>
          <w:sz w:val="28"/>
          <w:szCs w:val="28"/>
          <w:lang w:val="en-US" w:eastAsia="zh-CN"/>
        </w:rPr>
        <w:t>委员、纪检监察工委书记</w:t>
      </w:r>
    </w:p>
    <w:p w14:paraId="57CCAD33">
      <w:pPr>
        <w:keepNext w:val="0"/>
        <w:keepLines w:val="0"/>
        <w:pageBreakBefore w:val="0"/>
        <w:widowControl w:val="0"/>
        <w:kinsoku/>
        <w:wordWrap/>
        <w:overflowPunct/>
        <w:topLinePunct w:val="0"/>
        <w:autoSpaceDE/>
        <w:autoSpaceDN/>
        <w:bidi w:val="0"/>
        <w:snapToGrid w:val="0"/>
        <w:spacing w:line="600" w:lineRule="exact"/>
        <w:ind w:firstLine="560" w:firstLineChars="200"/>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 xml:space="preserve">李秀文   </w:t>
      </w:r>
      <w:r>
        <w:rPr>
          <w:rFonts w:hint="eastAsia" w:ascii="宋体" w:hAnsi="宋体" w:eastAsia="宋体" w:cs="宋体"/>
          <w:color w:val="000000"/>
          <w:sz w:val="28"/>
          <w:szCs w:val="28"/>
        </w:rPr>
        <w:t>党工委</w:t>
      </w:r>
      <w:r>
        <w:rPr>
          <w:rFonts w:hint="eastAsia" w:ascii="宋体" w:hAnsi="宋体" w:eastAsia="宋体" w:cs="宋体"/>
          <w:color w:val="000000"/>
          <w:sz w:val="28"/>
          <w:szCs w:val="28"/>
          <w:lang w:val="en-US" w:eastAsia="zh-CN"/>
        </w:rPr>
        <w:t>委员、便民服务中心主任</w:t>
      </w:r>
    </w:p>
    <w:p w14:paraId="7503F672">
      <w:pPr>
        <w:keepNext w:val="0"/>
        <w:keepLines w:val="0"/>
        <w:pageBreakBefore w:val="0"/>
        <w:widowControl w:val="0"/>
        <w:kinsoku/>
        <w:wordWrap/>
        <w:overflowPunct/>
        <w:topLinePunct w:val="0"/>
        <w:autoSpaceDE/>
        <w:autoSpaceDN/>
        <w:bidi w:val="0"/>
        <w:snapToGrid w:val="0"/>
        <w:spacing w:line="600" w:lineRule="exact"/>
        <w:ind w:firstLine="560" w:firstLineChars="200"/>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 xml:space="preserve">马  磊   </w:t>
      </w:r>
      <w:r>
        <w:rPr>
          <w:rFonts w:hint="eastAsia" w:ascii="宋体" w:hAnsi="宋体" w:eastAsia="宋体" w:cs="宋体"/>
          <w:color w:val="000000"/>
          <w:sz w:val="28"/>
          <w:szCs w:val="28"/>
        </w:rPr>
        <w:t>党工委</w:t>
      </w:r>
      <w:r>
        <w:rPr>
          <w:rFonts w:hint="eastAsia" w:ascii="宋体" w:hAnsi="宋体" w:eastAsia="宋体" w:cs="宋体"/>
          <w:color w:val="000000"/>
          <w:sz w:val="28"/>
          <w:szCs w:val="28"/>
          <w:lang w:val="en-US" w:eastAsia="zh-CN"/>
        </w:rPr>
        <w:t>委员、办事处副主任</w:t>
      </w:r>
    </w:p>
    <w:p w14:paraId="77BB58DA">
      <w:pPr>
        <w:keepNext w:val="0"/>
        <w:keepLines w:val="0"/>
        <w:pageBreakBefore w:val="0"/>
        <w:widowControl w:val="0"/>
        <w:kinsoku/>
        <w:wordWrap/>
        <w:overflowPunct/>
        <w:topLinePunct w:val="0"/>
        <w:autoSpaceDE/>
        <w:autoSpaceDN/>
        <w:bidi w:val="0"/>
        <w:snapToGrid w:val="0"/>
        <w:spacing w:line="600" w:lineRule="exact"/>
        <w:ind w:firstLine="560" w:firstLineChars="200"/>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栾毅然   社会事务办公室副主任</w:t>
      </w:r>
    </w:p>
    <w:p w14:paraId="1755D095">
      <w:pPr>
        <w:keepNext w:val="0"/>
        <w:keepLines w:val="0"/>
        <w:pageBreakBefore w:val="0"/>
        <w:widowControl w:val="0"/>
        <w:kinsoku/>
        <w:wordWrap/>
        <w:overflowPunct/>
        <w:topLinePunct w:val="0"/>
        <w:autoSpaceDE/>
        <w:autoSpaceDN/>
        <w:bidi w:val="0"/>
        <w:snapToGrid w:val="0"/>
        <w:spacing w:line="600" w:lineRule="exact"/>
        <w:ind w:firstLine="560" w:firstLineChars="200"/>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唐  渊   党建办副主任</w:t>
      </w:r>
    </w:p>
    <w:p w14:paraId="38BC054A">
      <w:pPr>
        <w:keepNext w:val="0"/>
        <w:keepLines w:val="0"/>
        <w:pageBreakBefore w:val="0"/>
        <w:widowControl w:val="0"/>
        <w:kinsoku/>
        <w:wordWrap/>
        <w:overflowPunct/>
        <w:topLinePunct w:val="0"/>
        <w:autoSpaceDE/>
        <w:autoSpaceDN/>
        <w:bidi w:val="0"/>
        <w:snapToGrid w:val="0"/>
        <w:spacing w:line="600" w:lineRule="exact"/>
        <w:ind w:firstLine="560" w:firstLineChars="200"/>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朱舒艳   民生保障服务中心主任</w:t>
      </w:r>
    </w:p>
    <w:p w14:paraId="4E3D4679">
      <w:pPr>
        <w:widowControl/>
        <w:spacing w:line="432" w:lineRule="atLeast"/>
        <w:ind w:firstLine="560" w:firstLineChars="200"/>
        <w:jc w:val="left"/>
        <w:rPr>
          <w:rFonts w:hint="eastAsia" w:ascii="宋体" w:hAnsi="宋体" w:eastAsia="宋体" w:cs="宋体"/>
          <w:color w:val="333333"/>
          <w:kern w:val="0"/>
          <w:sz w:val="28"/>
          <w:szCs w:val="28"/>
        </w:rPr>
      </w:pPr>
      <w:r>
        <w:rPr>
          <w:rFonts w:hint="eastAsia" w:ascii="宋体" w:hAnsi="宋体" w:eastAsia="宋体" w:cs="宋体"/>
          <w:sz w:val="28"/>
          <w:szCs w:val="28"/>
        </w:rPr>
        <w:t xml:space="preserve">徐明坤  </w:t>
      </w:r>
      <w:r>
        <w:rPr>
          <w:rFonts w:hint="eastAsia" w:ascii="宋体" w:hAnsi="宋体" w:eastAsia="宋体" w:cs="宋体"/>
          <w:sz w:val="28"/>
          <w:szCs w:val="28"/>
          <w:lang w:val="en-US" w:eastAsia="zh-CN"/>
        </w:rPr>
        <w:t xml:space="preserve"> 办事处主任助理、</w:t>
      </w:r>
      <w:r>
        <w:rPr>
          <w:rFonts w:hint="eastAsia" w:ascii="宋体" w:hAnsi="宋体" w:eastAsia="宋体" w:cs="宋体"/>
          <w:sz w:val="28"/>
          <w:szCs w:val="28"/>
        </w:rPr>
        <w:t>武装部副部长</w:t>
      </w:r>
    </w:p>
    <w:p w14:paraId="3200D95A">
      <w:pPr>
        <w:widowControl/>
        <w:spacing w:line="432" w:lineRule="atLeast"/>
        <w:ind w:firstLine="480"/>
        <w:jc w:val="left"/>
        <w:rPr>
          <w:rFonts w:ascii="宋体" w:hAnsi="宋体" w:eastAsia="宋体" w:cs="宋体"/>
          <w:b/>
          <w:color w:val="333333"/>
          <w:kern w:val="0"/>
          <w:sz w:val="28"/>
          <w:szCs w:val="28"/>
        </w:rPr>
      </w:pPr>
      <w:r>
        <w:rPr>
          <w:rFonts w:hint="eastAsia" w:ascii="宋体" w:hAnsi="宋体" w:eastAsia="宋体" w:cs="宋体"/>
          <w:b/>
          <w:color w:val="333333"/>
          <w:kern w:val="0"/>
          <w:sz w:val="28"/>
          <w:szCs w:val="28"/>
        </w:rPr>
        <w:t xml:space="preserve">成员： </w:t>
      </w:r>
    </w:p>
    <w:p w14:paraId="7B6CC1FA">
      <w:pPr>
        <w:keepNext w:val="0"/>
        <w:keepLines w:val="0"/>
        <w:pageBreakBefore w:val="0"/>
        <w:widowControl w:val="0"/>
        <w:kinsoku/>
        <w:wordWrap/>
        <w:overflowPunct/>
        <w:topLinePunct w:val="0"/>
        <w:autoSpaceDE/>
        <w:autoSpaceDN/>
        <w:bidi w:val="0"/>
        <w:snapToGrid w:val="0"/>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sz w:val="28"/>
          <w:szCs w:val="28"/>
          <w:lang w:val="en-US" w:eastAsia="zh-CN"/>
        </w:rPr>
        <w:t>王振湘</w:t>
      </w:r>
      <w:r>
        <w:rPr>
          <w:rFonts w:hint="eastAsia" w:ascii="宋体" w:hAnsi="宋体" w:eastAsia="宋体" w:cs="宋体"/>
          <w:sz w:val="28"/>
          <w:szCs w:val="28"/>
        </w:rPr>
        <w:t xml:space="preserve">   党政办</w:t>
      </w:r>
      <w:r>
        <w:rPr>
          <w:rFonts w:hint="eastAsia" w:ascii="宋体" w:hAnsi="宋体" w:eastAsia="宋体" w:cs="宋体"/>
          <w:sz w:val="28"/>
          <w:szCs w:val="28"/>
          <w:lang w:val="en-US" w:eastAsia="zh-CN"/>
        </w:rPr>
        <w:t>副</w:t>
      </w:r>
      <w:r>
        <w:rPr>
          <w:rFonts w:hint="eastAsia" w:ascii="宋体" w:hAnsi="宋体" w:eastAsia="宋体" w:cs="宋体"/>
          <w:sz w:val="28"/>
          <w:szCs w:val="28"/>
        </w:rPr>
        <w:t>主任</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主持工作）、督查室主任</w:t>
      </w:r>
      <w:r>
        <w:rPr>
          <w:rFonts w:hint="eastAsia" w:ascii="宋体" w:hAnsi="宋体" w:eastAsia="宋体" w:cs="宋体"/>
          <w:sz w:val="28"/>
          <w:szCs w:val="28"/>
        </w:rPr>
        <w:t xml:space="preserve"> </w:t>
      </w:r>
    </w:p>
    <w:p w14:paraId="797737ED">
      <w:pPr>
        <w:keepNext w:val="0"/>
        <w:keepLines w:val="0"/>
        <w:pageBreakBefore w:val="0"/>
        <w:widowControl w:val="0"/>
        <w:tabs>
          <w:tab w:val="left" w:pos="2125"/>
        </w:tabs>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王佳丽   纪监工委副书记</w:t>
      </w:r>
    </w:p>
    <w:p w14:paraId="750A0CE9">
      <w:pPr>
        <w:keepNext w:val="0"/>
        <w:keepLines w:val="0"/>
        <w:pageBreakBefore w:val="0"/>
        <w:widowControl w:val="0"/>
        <w:tabs>
          <w:tab w:val="left" w:pos="2125"/>
        </w:tabs>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吕  玲   组织科科长</w:t>
      </w:r>
    </w:p>
    <w:p w14:paraId="728249BE">
      <w:pPr>
        <w:keepNext w:val="0"/>
        <w:keepLines w:val="0"/>
        <w:pageBreakBefore w:val="0"/>
        <w:widowControl w:val="0"/>
        <w:tabs>
          <w:tab w:val="left" w:pos="2125"/>
        </w:tabs>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徐金鹏   财政所所长</w:t>
      </w:r>
    </w:p>
    <w:p w14:paraId="04C2A7B8">
      <w:pPr>
        <w:keepNext w:val="0"/>
        <w:keepLines w:val="0"/>
        <w:pageBreakBefore w:val="0"/>
        <w:widowControl w:val="0"/>
        <w:tabs>
          <w:tab w:val="left" w:pos="2125"/>
        </w:tabs>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刘宗燕</w:t>
      </w:r>
      <w:r>
        <w:rPr>
          <w:rFonts w:hint="eastAsia" w:ascii="宋体" w:hAnsi="宋体" w:eastAsia="宋体" w:cs="宋体"/>
          <w:sz w:val="28"/>
          <w:szCs w:val="28"/>
        </w:rPr>
        <w:t xml:space="preserve">   宣传科</w:t>
      </w:r>
      <w:r>
        <w:rPr>
          <w:rFonts w:hint="eastAsia" w:ascii="宋体" w:hAnsi="宋体" w:eastAsia="宋体" w:cs="宋体"/>
          <w:sz w:val="28"/>
          <w:szCs w:val="28"/>
          <w:lang w:val="en-US" w:eastAsia="zh-CN"/>
        </w:rPr>
        <w:t>科</w:t>
      </w:r>
      <w:r>
        <w:rPr>
          <w:rFonts w:hint="eastAsia" w:ascii="宋体" w:hAnsi="宋体" w:eastAsia="宋体" w:cs="宋体"/>
          <w:sz w:val="28"/>
          <w:szCs w:val="28"/>
        </w:rPr>
        <w:t>长</w:t>
      </w:r>
      <w:r>
        <w:rPr>
          <w:rFonts w:hint="eastAsia" w:ascii="宋体" w:hAnsi="宋体" w:eastAsia="宋体" w:cs="宋体"/>
          <w:sz w:val="28"/>
          <w:szCs w:val="28"/>
          <w:lang w:eastAsia="zh-CN"/>
        </w:rPr>
        <w:t>、</w:t>
      </w:r>
      <w:r>
        <w:rPr>
          <w:rFonts w:hint="eastAsia" w:ascii="宋体" w:hAnsi="宋体" w:eastAsia="宋体" w:cs="宋体"/>
          <w:sz w:val="28"/>
          <w:szCs w:val="28"/>
        </w:rPr>
        <w:t>文化站</w:t>
      </w:r>
      <w:r>
        <w:rPr>
          <w:rFonts w:hint="eastAsia" w:ascii="宋体" w:hAnsi="宋体" w:eastAsia="宋体" w:cs="宋体"/>
          <w:sz w:val="28"/>
          <w:szCs w:val="28"/>
          <w:lang w:val="en-US" w:eastAsia="zh-CN"/>
        </w:rPr>
        <w:t>站</w:t>
      </w:r>
      <w:r>
        <w:rPr>
          <w:rFonts w:hint="eastAsia" w:ascii="宋体" w:hAnsi="宋体" w:eastAsia="宋体" w:cs="宋体"/>
          <w:sz w:val="28"/>
          <w:szCs w:val="28"/>
        </w:rPr>
        <w:t>长</w:t>
      </w:r>
    </w:p>
    <w:p w14:paraId="13B60FA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杨  琳</w:t>
      </w:r>
      <w:r>
        <w:rPr>
          <w:rFonts w:hint="eastAsia" w:ascii="宋体" w:hAnsi="宋体" w:eastAsia="宋体" w:cs="宋体"/>
          <w:sz w:val="28"/>
          <w:szCs w:val="28"/>
        </w:rPr>
        <w:t xml:space="preserve">   应急办主任</w:t>
      </w:r>
    </w:p>
    <w:p w14:paraId="347110C3">
      <w:pPr>
        <w:keepNext w:val="0"/>
        <w:keepLines w:val="0"/>
        <w:pageBreakBefore w:val="0"/>
        <w:widowControl w:val="0"/>
        <w:tabs>
          <w:tab w:val="left" w:pos="2125"/>
        </w:tabs>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徐宪宗</w:t>
      </w:r>
      <w:r>
        <w:rPr>
          <w:rFonts w:hint="eastAsia" w:ascii="宋体" w:hAnsi="宋体" w:eastAsia="宋体" w:cs="宋体"/>
          <w:sz w:val="28"/>
          <w:szCs w:val="28"/>
        </w:rPr>
        <w:t xml:space="preserve">   经济发展服务中心主任</w:t>
      </w:r>
    </w:p>
    <w:p w14:paraId="29C6C2C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辛雪芹</w:t>
      </w:r>
      <w:r>
        <w:rPr>
          <w:rFonts w:hint="eastAsia" w:ascii="宋体" w:hAnsi="宋体" w:eastAsia="宋体" w:cs="宋体"/>
          <w:sz w:val="28"/>
          <w:szCs w:val="28"/>
        </w:rPr>
        <w:t xml:space="preserve">   农业综合服务中心</w:t>
      </w:r>
      <w:r>
        <w:rPr>
          <w:rFonts w:hint="eastAsia" w:ascii="宋体" w:hAnsi="宋体" w:eastAsia="宋体" w:cs="宋体"/>
          <w:sz w:val="28"/>
          <w:szCs w:val="28"/>
          <w:lang w:val="en-US" w:eastAsia="zh-CN"/>
        </w:rPr>
        <w:t>主任</w:t>
      </w:r>
    </w:p>
    <w:p w14:paraId="051361E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 xml:space="preserve">田  亮   </w:t>
      </w:r>
      <w:r>
        <w:rPr>
          <w:rFonts w:hint="eastAsia" w:ascii="宋体" w:hAnsi="宋体" w:eastAsia="宋体" w:cs="宋体"/>
          <w:sz w:val="28"/>
          <w:szCs w:val="28"/>
          <w:lang w:val="en-US" w:eastAsia="zh-CN"/>
        </w:rPr>
        <w:t>城乡规划建设办公室主任</w:t>
      </w:r>
    </w:p>
    <w:p w14:paraId="3BD77010">
      <w:pPr>
        <w:keepNext w:val="0"/>
        <w:keepLines w:val="0"/>
        <w:pageBreakBefore w:val="0"/>
        <w:widowControl w:val="0"/>
        <w:tabs>
          <w:tab w:val="left" w:pos="2125"/>
        </w:tabs>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方  锋   城市管理办公室主任</w:t>
      </w:r>
    </w:p>
    <w:p w14:paraId="329C8891">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韩道波   网格中心主任</w:t>
      </w:r>
    </w:p>
    <w:p w14:paraId="3C7022BF">
      <w:pPr>
        <w:keepNext w:val="0"/>
        <w:keepLines w:val="0"/>
        <w:pageBreakBefore w:val="0"/>
        <w:widowControl w:val="0"/>
        <w:tabs>
          <w:tab w:val="left" w:pos="2125"/>
        </w:tabs>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王风东   综治办主任</w:t>
      </w:r>
    </w:p>
    <w:p w14:paraId="5FAF1C6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赵而强</w:t>
      </w:r>
      <w:r>
        <w:rPr>
          <w:rFonts w:hint="eastAsia" w:ascii="宋体" w:hAnsi="宋体" w:eastAsia="宋体" w:cs="宋体"/>
          <w:sz w:val="28"/>
          <w:szCs w:val="28"/>
        </w:rPr>
        <w:t xml:space="preserve">   民政办主任 </w:t>
      </w:r>
    </w:p>
    <w:p w14:paraId="30C564C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王其静</w:t>
      </w:r>
      <w:r>
        <w:rPr>
          <w:rFonts w:hint="eastAsia" w:ascii="宋体" w:hAnsi="宋体" w:eastAsia="宋体" w:cs="宋体"/>
          <w:sz w:val="28"/>
          <w:szCs w:val="28"/>
        </w:rPr>
        <w:t xml:space="preserve">   人社</w:t>
      </w:r>
      <w:r>
        <w:rPr>
          <w:rFonts w:hint="eastAsia" w:ascii="宋体" w:hAnsi="宋体" w:eastAsia="宋体" w:cs="宋体"/>
          <w:sz w:val="28"/>
          <w:szCs w:val="28"/>
          <w:lang w:val="en-US" w:eastAsia="zh-CN"/>
        </w:rPr>
        <w:t>服务</w:t>
      </w:r>
      <w:r>
        <w:rPr>
          <w:rFonts w:hint="eastAsia" w:ascii="宋体" w:hAnsi="宋体" w:eastAsia="宋体" w:cs="宋体"/>
          <w:sz w:val="28"/>
          <w:szCs w:val="28"/>
        </w:rPr>
        <w:t xml:space="preserve">中心主任 </w:t>
      </w:r>
    </w:p>
    <w:p w14:paraId="2701627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王国峰   统战办主任</w:t>
      </w:r>
    </w:p>
    <w:p w14:paraId="35CDB507">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李  桂   工会副主席</w:t>
      </w:r>
    </w:p>
    <w:p w14:paraId="54CDC33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修英涛   驻地小区物业办主任</w:t>
      </w:r>
    </w:p>
    <w:p w14:paraId="1C90452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李忠斌   食安办主任   </w:t>
      </w:r>
    </w:p>
    <w:p w14:paraId="49E83009">
      <w:pPr>
        <w:keepNext w:val="0"/>
        <w:keepLines w:val="0"/>
        <w:pageBreakBefore w:val="0"/>
        <w:widowControl w:val="0"/>
        <w:tabs>
          <w:tab w:val="left" w:pos="3400"/>
        </w:tabs>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 xml:space="preserve">李再强   </w:t>
      </w:r>
      <w:r>
        <w:rPr>
          <w:rFonts w:hint="eastAsia" w:ascii="宋体" w:hAnsi="宋体" w:eastAsia="宋体" w:cs="宋体"/>
          <w:sz w:val="28"/>
          <w:szCs w:val="28"/>
        </w:rPr>
        <w:t>重点办主任</w:t>
      </w:r>
    </w:p>
    <w:p w14:paraId="535570F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李勇志   行管办主任</w:t>
      </w:r>
    </w:p>
    <w:p w14:paraId="49AA923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孟兆新   教育办主任 </w:t>
      </w:r>
    </w:p>
    <w:p w14:paraId="79EB9C4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谢安喜   广播站</w:t>
      </w:r>
      <w:r>
        <w:rPr>
          <w:rFonts w:hint="eastAsia" w:ascii="宋体" w:hAnsi="宋体" w:eastAsia="宋体" w:cs="宋体"/>
          <w:sz w:val="28"/>
          <w:szCs w:val="28"/>
          <w:lang w:val="en-US" w:eastAsia="zh-CN"/>
        </w:rPr>
        <w:t>站</w:t>
      </w:r>
      <w:r>
        <w:rPr>
          <w:rFonts w:hint="eastAsia" w:ascii="宋体" w:hAnsi="宋体" w:eastAsia="宋体" w:cs="宋体"/>
          <w:sz w:val="28"/>
          <w:szCs w:val="28"/>
        </w:rPr>
        <w:t>长</w:t>
      </w:r>
    </w:p>
    <w:p w14:paraId="46089BDE">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郭伟杰</w:t>
      </w:r>
      <w:r>
        <w:rPr>
          <w:rFonts w:hint="eastAsia" w:ascii="宋体" w:hAnsi="宋体" w:eastAsia="宋体" w:cs="宋体"/>
          <w:sz w:val="28"/>
          <w:szCs w:val="28"/>
        </w:rPr>
        <w:t xml:space="preserve">   供电所</w:t>
      </w:r>
      <w:r>
        <w:rPr>
          <w:rFonts w:hint="eastAsia" w:ascii="宋体" w:hAnsi="宋体" w:eastAsia="宋体" w:cs="宋体"/>
          <w:sz w:val="28"/>
          <w:szCs w:val="28"/>
          <w:lang w:val="en-US" w:eastAsia="zh-CN"/>
        </w:rPr>
        <w:t>所</w:t>
      </w:r>
      <w:r>
        <w:rPr>
          <w:rFonts w:hint="eastAsia" w:ascii="宋体" w:hAnsi="宋体" w:eastAsia="宋体" w:cs="宋体"/>
          <w:sz w:val="28"/>
          <w:szCs w:val="28"/>
        </w:rPr>
        <w:t>长</w:t>
      </w:r>
    </w:p>
    <w:p w14:paraId="52912441">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王  亮   卫生院</w:t>
      </w:r>
      <w:r>
        <w:rPr>
          <w:rFonts w:hint="eastAsia" w:ascii="宋体" w:hAnsi="宋体" w:eastAsia="宋体" w:cs="宋体"/>
          <w:sz w:val="28"/>
          <w:szCs w:val="28"/>
          <w:lang w:val="en-US" w:eastAsia="zh-CN"/>
        </w:rPr>
        <w:t>院</w:t>
      </w:r>
      <w:r>
        <w:rPr>
          <w:rFonts w:hint="eastAsia" w:ascii="宋体" w:hAnsi="宋体" w:eastAsia="宋体" w:cs="宋体"/>
          <w:sz w:val="28"/>
          <w:szCs w:val="28"/>
        </w:rPr>
        <w:t>长</w:t>
      </w:r>
    </w:p>
    <w:p w14:paraId="157126D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崔  涛</w:t>
      </w:r>
      <w:r>
        <w:rPr>
          <w:rFonts w:hint="eastAsia" w:ascii="宋体" w:hAnsi="宋体" w:eastAsia="宋体" w:cs="宋体"/>
          <w:sz w:val="28"/>
          <w:szCs w:val="28"/>
        </w:rPr>
        <w:t xml:space="preserve">   市场监管所</w:t>
      </w:r>
      <w:r>
        <w:rPr>
          <w:rFonts w:hint="eastAsia" w:ascii="宋体" w:hAnsi="宋体" w:eastAsia="宋体" w:cs="宋体"/>
          <w:sz w:val="28"/>
          <w:szCs w:val="28"/>
          <w:lang w:val="en-US" w:eastAsia="zh-CN"/>
        </w:rPr>
        <w:t>所</w:t>
      </w:r>
      <w:r>
        <w:rPr>
          <w:rFonts w:hint="eastAsia" w:ascii="宋体" w:hAnsi="宋体" w:eastAsia="宋体" w:cs="宋体"/>
          <w:sz w:val="28"/>
          <w:szCs w:val="28"/>
        </w:rPr>
        <w:t>长</w:t>
      </w:r>
    </w:p>
    <w:p w14:paraId="78859C4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李福春   粮所所长 </w:t>
      </w:r>
    </w:p>
    <w:p w14:paraId="5B6C68A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张</w:t>
      </w:r>
      <w:r>
        <w:rPr>
          <w:rFonts w:hint="eastAsia" w:ascii="宋体" w:hAnsi="宋体" w:eastAsia="宋体" w:cs="宋体"/>
          <w:sz w:val="28"/>
          <w:szCs w:val="28"/>
          <w:lang w:val="en-US" w:eastAsia="zh-CN"/>
        </w:rPr>
        <w:t xml:space="preserve">  振</w:t>
      </w:r>
      <w:r>
        <w:rPr>
          <w:rFonts w:hint="eastAsia" w:ascii="宋体" w:hAnsi="宋体" w:eastAsia="宋体" w:cs="宋体"/>
          <w:sz w:val="28"/>
          <w:szCs w:val="28"/>
        </w:rPr>
        <w:t xml:space="preserve">   供销社主任 </w:t>
      </w:r>
    </w:p>
    <w:p w14:paraId="13134C9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时长昊</w:t>
      </w:r>
      <w:r>
        <w:rPr>
          <w:rFonts w:hint="eastAsia" w:ascii="宋体" w:hAnsi="宋体" w:eastAsia="宋体" w:cs="宋体"/>
          <w:sz w:val="28"/>
          <w:szCs w:val="28"/>
        </w:rPr>
        <w:t xml:space="preserve">   交管所</w:t>
      </w:r>
      <w:r>
        <w:rPr>
          <w:rFonts w:hint="eastAsia" w:ascii="宋体" w:hAnsi="宋体" w:eastAsia="宋体" w:cs="宋体"/>
          <w:sz w:val="28"/>
          <w:szCs w:val="28"/>
          <w:lang w:val="en-US" w:eastAsia="zh-CN"/>
        </w:rPr>
        <w:t>所</w:t>
      </w:r>
      <w:r>
        <w:rPr>
          <w:rFonts w:hint="eastAsia" w:ascii="宋体" w:hAnsi="宋体" w:eastAsia="宋体" w:cs="宋体"/>
          <w:sz w:val="28"/>
          <w:szCs w:val="28"/>
        </w:rPr>
        <w:t>长</w:t>
      </w:r>
    </w:p>
    <w:p w14:paraId="7BD6E77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赵永锋   兽医站</w:t>
      </w:r>
      <w:r>
        <w:rPr>
          <w:rFonts w:hint="eastAsia" w:ascii="宋体" w:hAnsi="宋体" w:eastAsia="宋体" w:cs="宋体"/>
          <w:sz w:val="28"/>
          <w:szCs w:val="28"/>
          <w:lang w:val="en-US" w:eastAsia="zh-CN"/>
        </w:rPr>
        <w:t>站</w:t>
      </w:r>
      <w:r>
        <w:rPr>
          <w:rFonts w:hint="eastAsia" w:ascii="宋体" w:hAnsi="宋体" w:eastAsia="宋体" w:cs="宋体"/>
          <w:sz w:val="28"/>
          <w:szCs w:val="28"/>
        </w:rPr>
        <w:t>长</w:t>
      </w:r>
    </w:p>
    <w:p w14:paraId="4305399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王  贞   执法中队队长</w:t>
      </w:r>
    </w:p>
    <w:p w14:paraId="3DD5B96C">
      <w:pPr>
        <w:keepNext w:val="0"/>
        <w:keepLines w:val="0"/>
        <w:pageBreakBefore w:val="0"/>
        <w:widowControl w:val="0"/>
        <w:tabs>
          <w:tab w:val="left" w:pos="2470"/>
        </w:tabs>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 xml:space="preserve">李庆江   </w:t>
      </w:r>
      <w:r>
        <w:rPr>
          <w:rFonts w:hint="eastAsia" w:ascii="宋体" w:hAnsi="宋体" w:eastAsia="宋体" w:cs="宋体"/>
          <w:sz w:val="28"/>
          <w:szCs w:val="28"/>
        </w:rPr>
        <w:t>济钢交警中队长</w:t>
      </w:r>
    </w:p>
    <w:p w14:paraId="5C6B137D">
      <w:pPr>
        <w:keepNext w:val="0"/>
        <w:keepLines w:val="0"/>
        <w:pageBreakBefore w:val="0"/>
        <w:widowControl w:val="0"/>
        <w:tabs>
          <w:tab w:val="left" w:pos="3395"/>
        </w:tabs>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汪  舰</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济钢消防中队长</w:t>
      </w:r>
    </w:p>
    <w:p w14:paraId="117B810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张  琪</w:t>
      </w:r>
      <w:r>
        <w:rPr>
          <w:rFonts w:hint="eastAsia" w:ascii="宋体" w:hAnsi="宋体" w:eastAsia="宋体" w:cs="宋体"/>
          <w:sz w:val="28"/>
          <w:szCs w:val="28"/>
        </w:rPr>
        <w:t xml:space="preserve">   司法</w:t>
      </w:r>
      <w:r>
        <w:rPr>
          <w:rFonts w:hint="eastAsia" w:ascii="宋体" w:hAnsi="宋体" w:eastAsia="宋体" w:cs="宋体"/>
          <w:sz w:val="28"/>
          <w:szCs w:val="28"/>
          <w:lang w:val="en-US" w:eastAsia="zh-CN"/>
        </w:rPr>
        <w:t>副</w:t>
      </w:r>
      <w:r>
        <w:rPr>
          <w:rFonts w:hint="eastAsia" w:ascii="宋体" w:hAnsi="宋体" w:eastAsia="宋体" w:cs="宋体"/>
          <w:sz w:val="28"/>
          <w:szCs w:val="28"/>
        </w:rPr>
        <w:t>所长</w:t>
      </w:r>
    </w:p>
    <w:p w14:paraId="5F5695E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苏超峰</w:t>
      </w:r>
      <w:r>
        <w:rPr>
          <w:rFonts w:hint="eastAsia" w:ascii="宋体" w:hAnsi="宋体" w:eastAsia="宋体" w:cs="宋体"/>
          <w:sz w:val="28"/>
          <w:szCs w:val="28"/>
        </w:rPr>
        <w:t xml:space="preserve">   董家管理区总支书记 </w:t>
      </w:r>
    </w:p>
    <w:p w14:paraId="604CF0B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赵希栋</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刘公河</w:t>
      </w:r>
      <w:r>
        <w:rPr>
          <w:rFonts w:hint="eastAsia" w:ascii="宋体" w:hAnsi="宋体" w:eastAsia="宋体" w:cs="宋体"/>
          <w:sz w:val="28"/>
          <w:szCs w:val="28"/>
        </w:rPr>
        <w:t xml:space="preserve">管理区总支书记  </w:t>
      </w:r>
    </w:p>
    <w:p w14:paraId="65B7ABF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王  平</w:t>
      </w:r>
      <w:r>
        <w:rPr>
          <w:rFonts w:hint="eastAsia" w:ascii="宋体" w:hAnsi="宋体" w:eastAsia="宋体" w:cs="宋体"/>
          <w:sz w:val="28"/>
          <w:szCs w:val="28"/>
        </w:rPr>
        <w:t xml:space="preserve">   张而管理区总支书记 </w:t>
      </w:r>
    </w:p>
    <w:p w14:paraId="3105324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韩  乐</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温家管理区</w:t>
      </w:r>
      <w:r>
        <w:rPr>
          <w:rFonts w:hint="eastAsia" w:ascii="宋体" w:hAnsi="宋体" w:eastAsia="宋体" w:cs="宋体"/>
          <w:sz w:val="28"/>
          <w:szCs w:val="28"/>
          <w:lang w:val="en-US" w:eastAsia="zh-CN"/>
        </w:rPr>
        <w:t>总支书记</w:t>
      </w:r>
    </w:p>
    <w:p w14:paraId="0D69488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ascii="仿宋_GB2312" w:hAnsi="仿宋" w:eastAsia="仿宋_GB2312"/>
          <w:sz w:val="32"/>
          <w:szCs w:val="32"/>
        </w:rPr>
      </w:pPr>
      <w:r>
        <w:rPr>
          <w:rFonts w:hint="eastAsia" w:ascii="宋体" w:hAnsi="宋体" w:eastAsia="宋体" w:cs="宋体"/>
          <w:sz w:val="28"/>
          <w:szCs w:val="28"/>
          <w:lang w:val="en-US" w:eastAsia="zh-CN"/>
        </w:rPr>
        <w:t xml:space="preserve">崔海员   </w:t>
      </w:r>
      <w:r>
        <w:rPr>
          <w:rFonts w:hint="eastAsia" w:ascii="宋体" w:hAnsi="宋体" w:eastAsia="宋体" w:cs="宋体"/>
          <w:sz w:val="28"/>
          <w:szCs w:val="28"/>
        </w:rPr>
        <w:t>巨野河管理区总支书记</w:t>
      </w:r>
    </w:p>
    <w:p w14:paraId="49EE8BAB">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主要职责：贯彻落实上级党委政府关于应急管理工作的决策部</w:t>
      </w:r>
      <w:r>
        <w:rPr>
          <w:rFonts w:hint="eastAsia" w:ascii="宋体" w:hAnsi="宋体" w:eastAsia="宋体" w:cs="宋体"/>
          <w:color w:val="333333"/>
          <w:kern w:val="0"/>
          <w:sz w:val="28"/>
          <w:szCs w:val="28"/>
        </w:rPr>
        <w:t>署</w:t>
      </w:r>
      <w:r>
        <w:rPr>
          <w:rFonts w:ascii="宋体" w:hAnsi="宋体" w:eastAsia="宋体" w:cs="宋体"/>
          <w:color w:val="333333"/>
          <w:kern w:val="0"/>
          <w:sz w:val="28"/>
          <w:szCs w:val="28"/>
        </w:rPr>
        <w:t>;建立完善乡镇(街道)应急管理机制</w:t>
      </w:r>
      <w:r>
        <w:rPr>
          <w:rFonts w:hint="eastAsia" w:ascii="宋体" w:hAnsi="宋体" w:eastAsia="宋体" w:cs="宋体"/>
          <w:color w:val="333333"/>
          <w:kern w:val="0"/>
          <w:sz w:val="28"/>
          <w:szCs w:val="28"/>
        </w:rPr>
        <w:t>；</w:t>
      </w:r>
      <w:r>
        <w:rPr>
          <w:rFonts w:ascii="宋体" w:hAnsi="宋体" w:eastAsia="宋体" w:cs="宋体"/>
          <w:color w:val="333333"/>
          <w:kern w:val="0"/>
          <w:sz w:val="28"/>
          <w:szCs w:val="28"/>
        </w:rPr>
        <w:t>组织编写、修订乡</w:t>
      </w:r>
      <w:r>
        <w:rPr>
          <w:rFonts w:hint="eastAsia" w:ascii="宋体" w:hAnsi="宋体" w:eastAsia="宋体" w:cs="宋体"/>
          <w:color w:val="333333"/>
          <w:kern w:val="0"/>
          <w:sz w:val="28"/>
          <w:szCs w:val="28"/>
        </w:rPr>
        <w:t>镇</w:t>
      </w:r>
      <w:r>
        <w:rPr>
          <w:rFonts w:ascii="宋体" w:hAnsi="宋体" w:eastAsia="宋体" w:cs="宋体"/>
          <w:color w:val="333333"/>
          <w:kern w:val="0"/>
          <w:sz w:val="28"/>
          <w:szCs w:val="28"/>
        </w:rPr>
        <w:t>(街道)应急预案</w:t>
      </w:r>
      <w:r>
        <w:rPr>
          <w:rFonts w:hint="eastAsia" w:ascii="宋体" w:hAnsi="宋体" w:eastAsia="宋体" w:cs="宋体"/>
          <w:color w:val="333333"/>
          <w:kern w:val="0"/>
          <w:sz w:val="28"/>
          <w:szCs w:val="28"/>
        </w:rPr>
        <w:t>；</w:t>
      </w:r>
      <w:r>
        <w:rPr>
          <w:rFonts w:ascii="宋体" w:hAnsi="宋体" w:eastAsia="宋体" w:cs="宋体"/>
          <w:color w:val="333333"/>
          <w:kern w:val="0"/>
          <w:sz w:val="28"/>
          <w:szCs w:val="28"/>
        </w:rPr>
        <w:t>组织开展风险排查并督促落实防控措施;</w:t>
      </w:r>
      <w:r>
        <w:rPr>
          <w:rFonts w:hint="eastAsia" w:ascii="宋体" w:hAnsi="宋体" w:eastAsia="宋体" w:cs="宋体"/>
          <w:color w:val="333333"/>
          <w:kern w:val="0"/>
          <w:sz w:val="28"/>
          <w:szCs w:val="28"/>
        </w:rPr>
        <w:t>组织开展预警行动、先期处置，协助有关部门开展应急处置和救援；</w:t>
      </w:r>
      <w:r>
        <w:rPr>
          <w:rFonts w:ascii="宋体" w:hAnsi="宋体" w:eastAsia="宋体" w:cs="宋体"/>
          <w:color w:val="333333"/>
          <w:kern w:val="0"/>
          <w:sz w:val="28"/>
          <w:szCs w:val="28"/>
        </w:rPr>
        <w:t>组织做好应急设备设施维护以及应急物资管理、使用和</w:t>
      </w:r>
      <w:r>
        <w:rPr>
          <w:rFonts w:hint="eastAsia" w:ascii="宋体" w:hAnsi="宋体" w:eastAsia="宋体" w:cs="宋体"/>
          <w:color w:val="333333"/>
          <w:kern w:val="0"/>
          <w:sz w:val="28"/>
          <w:szCs w:val="28"/>
        </w:rPr>
        <w:t>发放</w:t>
      </w:r>
      <w:r>
        <w:rPr>
          <w:rFonts w:ascii="宋体" w:hAnsi="宋体" w:eastAsia="宋体" w:cs="宋体"/>
          <w:color w:val="333333"/>
          <w:kern w:val="0"/>
          <w:sz w:val="28"/>
          <w:szCs w:val="28"/>
        </w:rPr>
        <w:t>;开展应急培训、应急演练工作。</w:t>
      </w:r>
    </w:p>
    <w:p w14:paraId="7C1EE5EC">
      <w:pPr>
        <w:widowControl/>
        <w:spacing w:line="432" w:lineRule="atLeast"/>
        <w:jc w:val="left"/>
        <w:rPr>
          <w:rFonts w:ascii="宋体" w:hAnsi="宋体" w:eastAsia="宋体"/>
          <w:b/>
          <w:sz w:val="28"/>
          <w:szCs w:val="28"/>
        </w:rPr>
      </w:pPr>
      <w:r>
        <w:rPr>
          <w:rFonts w:hint="eastAsia" w:ascii="宋体" w:hAnsi="宋体" w:eastAsia="宋体"/>
          <w:b/>
          <w:sz w:val="28"/>
          <w:szCs w:val="28"/>
        </w:rPr>
        <w:t>2</w:t>
      </w:r>
      <w:r>
        <w:rPr>
          <w:rFonts w:ascii="宋体" w:hAnsi="宋体" w:eastAsia="宋体"/>
          <w:b/>
          <w:sz w:val="28"/>
          <w:szCs w:val="28"/>
        </w:rPr>
        <w:t>.1.2</w:t>
      </w:r>
      <w:r>
        <w:rPr>
          <w:rFonts w:hint="eastAsia" w:ascii="宋体" w:hAnsi="宋体" w:eastAsia="宋体"/>
          <w:b/>
          <w:sz w:val="28"/>
          <w:szCs w:val="28"/>
        </w:rPr>
        <w:t>街道工作机构</w:t>
      </w:r>
    </w:p>
    <w:p w14:paraId="0164E3ED">
      <w:pPr>
        <w:spacing w:line="520" w:lineRule="exact"/>
        <w:ind w:firstLine="560" w:firstLineChars="200"/>
        <w:rPr>
          <w:rFonts w:ascii="宋体" w:hAnsi="宋体" w:eastAsia="宋体" w:cs="宋体"/>
          <w:snapToGrid w:val="0"/>
          <w:color w:val="333333"/>
          <w:sz w:val="28"/>
          <w:szCs w:val="28"/>
        </w:rPr>
      </w:pPr>
      <w:r>
        <w:rPr>
          <w:rFonts w:hint="eastAsia" w:ascii="宋体" w:hAnsi="宋体" w:eastAsia="宋体" w:cs="宋体"/>
          <w:color w:val="333333"/>
          <w:kern w:val="0"/>
          <w:sz w:val="28"/>
          <w:szCs w:val="28"/>
        </w:rPr>
        <w:t>街道应急管理办公室</w:t>
      </w:r>
      <w:r>
        <w:rPr>
          <w:rFonts w:ascii="宋体" w:hAnsi="宋体" w:eastAsia="宋体" w:cs="宋体"/>
          <w:color w:val="333333"/>
          <w:kern w:val="0"/>
          <w:sz w:val="28"/>
          <w:szCs w:val="28"/>
        </w:rPr>
        <w:t>是应急领导小组常设</w:t>
      </w:r>
      <w:r>
        <w:rPr>
          <w:rFonts w:hint="eastAsia" w:ascii="宋体" w:hAnsi="宋体" w:eastAsia="宋体" w:cs="宋体"/>
          <w:color w:val="333333"/>
          <w:kern w:val="0"/>
          <w:sz w:val="28"/>
          <w:szCs w:val="28"/>
        </w:rPr>
        <w:t>工作</w:t>
      </w:r>
      <w:r>
        <w:rPr>
          <w:rFonts w:ascii="宋体" w:hAnsi="宋体" w:eastAsia="宋体" w:cs="宋体"/>
          <w:color w:val="333333"/>
          <w:kern w:val="0"/>
          <w:sz w:val="28"/>
          <w:szCs w:val="28"/>
        </w:rPr>
        <w:t>机构，</w:t>
      </w:r>
      <w:r>
        <w:rPr>
          <w:rFonts w:hint="eastAsia" w:ascii="宋体" w:hAnsi="宋体" w:eastAsia="宋体" w:cs="宋体"/>
          <w:snapToGrid w:val="0"/>
          <w:color w:val="333333"/>
          <w:sz w:val="28"/>
          <w:szCs w:val="28"/>
        </w:rPr>
        <w:t>李秀文兼任办公室主任，冯天新、张广宇同志兼任副主任(以上人员如有职务变动，接任人自然替补)。冯天新具体负责应急预案的管理工作。</w:t>
      </w:r>
    </w:p>
    <w:p w14:paraId="74458ECB">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主要职责</w:t>
      </w:r>
      <w:r>
        <w:rPr>
          <w:rFonts w:ascii="宋体" w:hAnsi="宋体" w:eastAsia="宋体" w:cs="宋体"/>
          <w:color w:val="333333"/>
          <w:kern w:val="0"/>
          <w:sz w:val="28"/>
          <w:szCs w:val="28"/>
        </w:rPr>
        <w:t>: 负责收集汇总本地</w:t>
      </w:r>
      <w:r>
        <w:rPr>
          <w:rFonts w:hint="eastAsia" w:ascii="宋体" w:hAnsi="宋体" w:eastAsia="宋体" w:cs="宋体"/>
          <w:color w:val="333333"/>
          <w:kern w:val="0"/>
          <w:sz w:val="28"/>
          <w:szCs w:val="28"/>
        </w:rPr>
        <w:t>区发生的突发事件信息，并按规定上报</w:t>
      </w:r>
      <w:r>
        <w:rPr>
          <w:rFonts w:ascii="宋体" w:hAnsi="宋体" w:eastAsia="宋体" w:cs="宋体"/>
          <w:color w:val="333333"/>
          <w:kern w:val="0"/>
          <w:sz w:val="28"/>
          <w:szCs w:val="28"/>
        </w:rPr>
        <w:t>;审核本乡镇(街道)</w:t>
      </w:r>
      <w:r>
        <w:rPr>
          <w:rFonts w:hint="eastAsia" w:ascii="宋体" w:hAnsi="宋体" w:eastAsia="宋体" w:cs="宋体"/>
          <w:color w:val="333333"/>
          <w:kern w:val="0"/>
          <w:sz w:val="28"/>
          <w:szCs w:val="28"/>
        </w:rPr>
        <w:t>应急预案并指导所辖村</w:t>
      </w:r>
      <w:r>
        <w:rPr>
          <w:rFonts w:ascii="宋体" w:hAnsi="宋体" w:eastAsia="宋体" w:cs="宋体"/>
          <w:color w:val="333333"/>
          <w:kern w:val="0"/>
          <w:sz w:val="28"/>
          <w:szCs w:val="28"/>
        </w:rPr>
        <w:t>(社区)编制应急预案;组织开展应急</w:t>
      </w:r>
      <w:r>
        <w:rPr>
          <w:rFonts w:hint="eastAsia" w:ascii="宋体" w:hAnsi="宋体" w:eastAsia="宋体" w:cs="宋体"/>
          <w:color w:val="333333"/>
          <w:kern w:val="0"/>
          <w:sz w:val="28"/>
          <w:szCs w:val="28"/>
        </w:rPr>
        <w:t>预案演练及宣教培训工作</w:t>
      </w:r>
      <w:r>
        <w:rPr>
          <w:rFonts w:ascii="宋体" w:hAnsi="宋体" w:eastAsia="宋体" w:cs="宋体"/>
          <w:color w:val="333333"/>
          <w:kern w:val="0"/>
          <w:sz w:val="28"/>
          <w:szCs w:val="28"/>
        </w:rPr>
        <w:t>;承担乡镇(街道)交办的其他事项。</w:t>
      </w:r>
    </w:p>
    <w:p w14:paraId="1319DD7B">
      <w:pPr>
        <w:pStyle w:val="3"/>
        <w:rPr>
          <w:rFonts w:ascii="宋体" w:hAnsi="宋体" w:eastAsia="宋体"/>
          <w:sz w:val="28"/>
          <w:szCs w:val="28"/>
        </w:rPr>
      </w:pPr>
      <w:bookmarkStart w:id="7" w:name="_Toc144909070"/>
      <w:r>
        <w:rPr>
          <w:rFonts w:ascii="宋体" w:hAnsi="宋体" w:eastAsia="宋体"/>
          <w:sz w:val="28"/>
          <w:szCs w:val="28"/>
        </w:rPr>
        <w:t>2.2 成员单位</w:t>
      </w:r>
      <w:bookmarkEnd w:id="7"/>
    </w:p>
    <w:p w14:paraId="0D5E9B7B">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应急管理领导机构成员单位由武装部、党政办公室、财政所、宣传科、应急办、派出所、供电所、网通董家区域中心、交管所、教育办、卫生院、城管办、农业综合服务中心、经济发展服务中心、民政办、扶贫办、园林绿化所、各管理区、村及街道其他各有关单位组成</w:t>
      </w:r>
      <w:r>
        <w:rPr>
          <w:rFonts w:ascii="宋体" w:hAnsi="宋体" w:eastAsia="宋体" w:cs="宋体"/>
          <w:color w:val="333333"/>
          <w:kern w:val="0"/>
          <w:sz w:val="28"/>
          <w:szCs w:val="28"/>
        </w:rPr>
        <w:t>。</w:t>
      </w:r>
    </w:p>
    <w:p w14:paraId="4ED2A762">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主要职责：</w:t>
      </w:r>
    </w:p>
    <w:p w14:paraId="2E5E6E8F">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b/>
          <w:bCs/>
          <w:color w:val="333333"/>
          <w:kern w:val="0"/>
          <w:sz w:val="28"/>
          <w:szCs w:val="28"/>
        </w:rPr>
        <w:t>武装部：</w:t>
      </w:r>
      <w:r>
        <w:rPr>
          <w:rFonts w:hint="eastAsia" w:ascii="宋体" w:hAnsi="宋体" w:eastAsia="宋体" w:cs="宋体"/>
          <w:color w:val="333333"/>
          <w:kern w:val="0"/>
          <w:sz w:val="28"/>
          <w:szCs w:val="28"/>
        </w:rPr>
        <w:t>负责应急队伍的人员准备工作。做好突发事件抢险、营救被困群众、物资转移等应急处置工作。</w:t>
      </w:r>
    </w:p>
    <w:p w14:paraId="6E4F0A6B">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b/>
          <w:bCs/>
          <w:color w:val="333333"/>
          <w:kern w:val="0"/>
          <w:sz w:val="28"/>
          <w:szCs w:val="28"/>
        </w:rPr>
        <w:t>党政办公室：</w:t>
      </w:r>
      <w:r>
        <w:rPr>
          <w:rFonts w:hint="eastAsia" w:ascii="宋体" w:hAnsi="宋体" w:eastAsia="宋体" w:cs="宋体"/>
          <w:color w:val="333333"/>
          <w:kern w:val="0"/>
          <w:sz w:val="28"/>
          <w:szCs w:val="28"/>
        </w:rPr>
        <w:t>全街道突发事件的协调工作及突发事件信息收集和灾害统计汇总等工作。</w:t>
      </w:r>
    </w:p>
    <w:p w14:paraId="520A9E38">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b/>
          <w:bCs/>
          <w:color w:val="333333"/>
          <w:kern w:val="0"/>
          <w:sz w:val="28"/>
          <w:szCs w:val="28"/>
        </w:rPr>
        <w:t>财政所：</w:t>
      </w:r>
      <w:r>
        <w:rPr>
          <w:rFonts w:hint="eastAsia" w:ascii="宋体" w:hAnsi="宋体" w:eastAsia="宋体" w:cs="宋体"/>
          <w:color w:val="333333"/>
          <w:kern w:val="0"/>
          <w:sz w:val="28"/>
          <w:szCs w:val="28"/>
        </w:rPr>
        <w:t>负责筹集落实应急处置经费并监督使用。</w:t>
      </w:r>
    </w:p>
    <w:p w14:paraId="10E09F44">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b/>
          <w:bCs/>
          <w:color w:val="333333"/>
          <w:kern w:val="0"/>
          <w:sz w:val="28"/>
          <w:szCs w:val="28"/>
        </w:rPr>
        <w:t>宣传科：</w:t>
      </w:r>
      <w:r>
        <w:rPr>
          <w:rFonts w:hint="eastAsia" w:ascii="宋体" w:hAnsi="宋体" w:eastAsia="宋体" w:cs="宋体"/>
          <w:color w:val="333333"/>
          <w:kern w:val="0"/>
          <w:sz w:val="28"/>
          <w:szCs w:val="28"/>
        </w:rPr>
        <w:t>负责</w:t>
      </w:r>
      <w:r>
        <w:rPr>
          <w:rFonts w:ascii="宋体" w:hAnsi="宋体" w:eastAsia="宋体" w:cs="宋体"/>
          <w:color w:val="333333"/>
          <w:kern w:val="0"/>
          <w:sz w:val="28"/>
          <w:szCs w:val="28"/>
        </w:rPr>
        <w:t>开展应急预案的宣传教育，普及生产安全事故避险、自救和互救知识，</w:t>
      </w:r>
      <w:r>
        <w:rPr>
          <w:rFonts w:hint="eastAsia" w:ascii="宋体" w:hAnsi="宋体" w:eastAsia="宋体" w:cs="宋体"/>
          <w:color w:val="333333"/>
          <w:kern w:val="0"/>
          <w:sz w:val="28"/>
          <w:szCs w:val="28"/>
        </w:rPr>
        <w:t>负责做好突发事件新闻发布工作。密切关注舆情，及时回应群众诉求和社会热点，为应急工作开展营造良好氛围。</w:t>
      </w:r>
    </w:p>
    <w:p w14:paraId="1D8FDD15">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b/>
          <w:bCs/>
          <w:color w:val="333333"/>
          <w:kern w:val="0"/>
          <w:sz w:val="28"/>
          <w:szCs w:val="28"/>
        </w:rPr>
        <w:t>应急办：</w:t>
      </w:r>
      <w:r>
        <w:rPr>
          <w:rFonts w:hint="eastAsia" w:ascii="宋体" w:hAnsi="宋体" w:eastAsia="宋体" w:cs="宋体"/>
          <w:color w:val="333333"/>
          <w:kern w:val="0"/>
          <w:sz w:val="28"/>
          <w:szCs w:val="28"/>
        </w:rPr>
        <w:t>负责承担事件应急救援工作；负责组织协调救援队伍，调运救援物资进行应急救援；承担灾情核查、统计、上报以及评估损失、组织协调紧急转移安置受灾群众、救灾捐赠、及时发布预警信息等工作。</w:t>
      </w:r>
    </w:p>
    <w:p w14:paraId="3F6B2C6E">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b/>
          <w:bCs/>
          <w:color w:val="333333"/>
          <w:kern w:val="0"/>
          <w:sz w:val="28"/>
          <w:szCs w:val="28"/>
        </w:rPr>
        <w:t>派出所：</w:t>
      </w:r>
      <w:r>
        <w:rPr>
          <w:rFonts w:hint="eastAsia" w:ascii="宋体" w:hAnsi="宋体" w:eastAsia="宋体" w:cs="宋体"/>
          <w:color w:val="333333"/>
          <w:kern w:val="0"/>
          <w:sz w:val="28"/>
          <w:szCs w:val="28"/>
        </w:rPr>
        <w:t>负责做好维护突发事件后社会治安秩序，依法打击造谣惑众和盗窃、哄抢物资以及破坏应急设施的违法犯罪活动，协助组织群众从危险地区安全撤离或转移等应急处置工作。</w:t>
      </w:r>
    </w:p>
    <w:p w14:paraId="0E67E55F">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b/>
          <w:bCs/>
          <w:color w:val="333333"/>
          <w:kern w:val="0"/>
          <w:sz w:val="28"/>
          <w:szCs w:val="28"/>
        </w:rPr>
        <w:t>供电所：</w:t>
      </w:r>
      <w:r>
        <w:rPr>
          <w:rFonts w:hint="eastAsia" w:ascii="宋体" w:hAnsi="宋体" w:eastAsia="宋体" w:cs="宋体"/>
          <w:color w:val="333333"/>
          <w:kern w:val="0"/>
          <w:sz w:val="28"/>
          <w:szCs w:val="28"/>
        </w:rPr>
        <w:t>负责做好街道辖区内日常供电线路检修，及时架设抢险供电线路，应急提供移动成套发电设备，保证应急抢险的电力供应等应急处置工作。</w:t>
      </w:r>
    </w:p>
    <w:p w14:paraId="08462D2A">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b/>
          <w:bCs/>
          <w:color w:val="333333"/>
          <w:kern w:val="0"/>
          <w:sz w:val="28"/>
          <w:szCs w:val="28"/>
        </w:rPr>
        <w:t>网通董家区域中心：</w:t>
      </w:r>
      <w:r>
        <w:rPr>
          <w:rFonts w:hint="eastAsia" w:ascii="宋体" w:hAnsi="宋体" w:eastAsia="宋体" w:cs="宋体"/>
          <w:color w:val="333333"/>
          <w:kern w:val="0"/>
          <w:sz w:val="28"/>
          <w:szCs w:val="28"/>
        </w:rPr>
        <w:t>负责保障应急抢险期间通讯信号畅通及应急抢险的相关预警短信息发布等应急处置工作。</w:t>
      </w:r>
    </w:p>
    <w:p w14:paraId="33A0308F">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b/>
          <w:bCs/>
          <w:color w:val="333333"/>
          <w:kern w:val="0"/>
          <w:sz w:val="28"/>
          <w:szCs w:val="28"/>
        </w:rPr>
        <w:t>交管所：</w:t>
      </w:r>
      <w:r>
        <w:rPr>
          <w:rFonts w:hint="eastAsia" w:ascii="宋体" w:hAnsi="宋体" w:eastAsia="宋体" w:cs="宋体"/>
          <w:color w:val="333333"/>
          <w:kern w:val="0"/>
          <w:sz w:val="28"/>
          <w:szCs w:val="28"/>
        </w:rPr>
        <w:t>负责做好应急抢险行动中的禁行管理、损毁公路修复、车辆调配等交通领域的应急处置工作。</w:t>
      </w:r>
    </w:p>
    <w:p w14:paraId="6D78ACF1">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b/>
          <w:bCs/>
          <w:color w:val="333333"/>
          <w:kern w:val="0"/>
          <w:sz w:val="28"/>
          <w:szCs w:val="28"/>
        </w:rPr>
        <w:t>教育办：</w:t>
      </w:r>
      <w:r>
        <w:rPr>
          <w:rFonts w:hint="eastAsia" w:ascii="宋体" w:hAnsi="宋体" w:eastAsia="宋体" w:cs="宋体"/>
          <w:color w:val="333333"/>
          <w:kern w:val="0"/>
          <w:sz w:val="28"/>
          <w:szCs w:val="28"/>
        </w:rPr>
        <w:t>负责做好组织、协调和指导教育系统的应急抢险救灾及紧急避险点的设置；加强师生应急安全知识宣传教育，提高自我防护能力等其他应急处置工作。</w:t>
      </w:r>
    </w:p>
    <w:p w14:paraId="4ADA78BC">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b/>
          <w:bCs/>
          <w:color w:val="333333"/>
          <w:kern w:val="0"/>
          <w:sz w:val="28"/>
          <w:szCs w:val="28"/>
        </w:rPr>
        <w:t>卫生院</w:t>
      </w:r>
      <w:r>
        <w:rPr>
          <w:rFonts w:ascii="宋体" w:hAnsi="宋体" w:eastAsia="宋体" w:cs="宋体"/>
          <w:b/>
          <w:bCs/>
          <w:color w:val="333333"/>
          <w:kern w:val="0"/>
          <w:sz w:val="28"/>
          <w:szCs w:val="28"/>
        </w:rPr>
        <w:t>:</w:t>
      </w:r>
      <w:r>
        <w:rPr>
          <w:rFonts w:hint="eastAsia" w:ascii="宋体" w:hAnsi="宋体" w:eastAsia="宋体" w:cs="宋体"/>
          <w:color w:val="333333"/>
          <w:kern w:val="0"/>
          <w:sz w:val="28"/>
          <w:szCs w:val="28"/>
        </w:rPr>
        <w:t>负责所需的医疗物资，做好医疗救治、抢救伤员及病媒生物防治工作，做好饮用水卫生监督、检测工作，防止疫病暴发流行等应急处置工作。</w:t>
      </w:r>
    </w:p>
    <w:p w14:paraId="4D065B01">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b/>
          <w:bCs/>
          <w:color w:val="333333"/>
          <w:kern w:val="0"/>
          <w:sz w:val="28"/>
          <w:szCs w:val="28"/>
        </w:rPr>
        <w:t>城管办:</w:t>
      </w:r>
      <w:r>
        <w:rPr>
          <w:rFonts w:hint="eastAsia" w:ascii="宋体" w:hAnsi="宋体" w:eastAsia="宋体" w:cs="宋体"/>
          <w:color w:val="333333"/>
          <w:kern w:val="0"/>
          <w:sz w:val="28"/>
          <w:szCs w:val="28"/>
        </w:rPr>
        <w:t>负责指导、协调在建房屋建筑工地、燃气工程应急抢险救灾工作；负责指导农村住房建设、农村住房安全和危房改造；清理拆除河道乱搭乱建临时设施；负责雨前及时清扫和运输道路上的垃圾杂物，避免将其冲入地下排水管道，雨后及时清扫道路，尽快恢复路面清洁等应急处置工作。</w:t>
      </w:r>
    </w:p>
    <w:p w14:paraId="3AE6FF0B">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b/>
          <w:bCs/>
          <w:color w:val="333333"/>
          <w:kern w:val="0"/>
          <w:sz w:val="28"/>
          <w:szCs w:val="28"/>
        </w:rPr>
        <w:t>农业综合服务中心：</w:t>
      </w:r>
      <w:r>
        <w:rPr>
          <w:rFonts w:hint="eastAsia" w:ascii="宋体" w:hAnsi="宋体" w:eastAsia="宋体" w:cs="宋体"/>
          <w:color w:val="333333"/>
          <w:kern w:val="0"/>
          <w:sz w:val="28"/>
          <w:szCs w:val="28"/>
        </w:rPr>
        <w:t>全面负责本地区农业应急工作，负责做好农业防灾、减灾和救灾工作，监测、发布农业灾情，协调种子、化肥等救灾物资储备和调拨，指导农业紧急救灾和灾后生产恢复，储备好街道应急所需的各项物资等应急处置工作。</w:t>
      </w:r>
    </w:p>
    <w:p w14:paraId="6D439BA1">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b/>
          <w:bCs/>
          <w:color w:val="333333"/>
          <w:kern w:val="0"/>
          <w:sz w:val="28"/>
          <w:szCs w:val="28"/>
        </w:rPr>
        <w:t>经济发展服务中心：</w:t>
      </w:r>
      <w:r>
        <w:rPr>
          <w:rFonts w:hint="eastAsia" w:ascii="宋体" w:hAnsi="宋体" w:eastAsia="宋体" w:cs="宋体"/>
          <w:color w:val="333333"/>
          <w:kern w:val="0"/>
          <w:sz w:val="28"/>
          <w:szCs w:val="28"/>
        </w:rPr>
        <w:t>负责做好街道内各商超、厂矿企业等经济领域的应急处置工作。</w:t>
      </w:r>
    </w:p>
    <w:p w14:paraId="65DB0BDB">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b/>
          <w:bCs/>
          <w:color w:val="333333"/>
          <w:kern w:val="0"/>
          <w:sz w:val="28"/>
          <w:szCs w:val="28"/>
        </w:rPr>
        <w:t>民政办、扶贫办：</w:t>
      </w:r>
      <w:r>
        <w:rPr>
          <w:rFonts w:hint="eastAsia" w:ascii="宋体" w:hAnsi="宋体" w:eastAsia="宋体" w:cs="宋体"/>
          <w:color w:val="333333"/>
          <w:kern w:val="0"/>
          <w:sz w:val="28"/>
          <w:szCs w:val="28"/>
        </w:rPr>
        <w:t>负责做好人员妥善安置工作。</w:t>
      </w:r>
    </w:p>
    <w:p w14:paraId="6BE76D06">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b/>
          <w:bCs/>
          <w:color w:val="333333"/>
          <w:kern w:val="0"/>
          <w:sz w:val="28"/>
          <w:szCs w:val="28"/>
        </w:rPr>
        <w:t>园林绿化所：</w:t>
      </w:r>
      <w:r>
        <w:rPr>
          <w:rFonts w:hint="eastAsia" w:ascii="宋体" w:hAnsi="宋体" w:eastAsia="宋体" w:cs="宋体"/>
          <w:color w:val="333333"/>
          <w:kern w:val="0"/>
          <w:sz w:val="28"/>
          <w:szCs w:val="28"/>
        </w:rPr>
        <w:t>负责做好主干道路两侧绿化树木巡查、维护等应急处置工作。</w:t>
      </w:r>
    </w:p>
    <w:p w14:paraId="6F8465A6">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b/>
          <w:bCs/>
          <w:color w:val="333333"/>
          <w:kern w:val="0"/>
          <w:sz w:val="28"/>
          <w:szCs w:val="28"/>
        </w:rPr>
        <w:t>各管理区、村：</w:t>
      </w:r>
      <w:r>
        <w:rPr>
          <w:rFonts w:hint="eastAsia" w:ascii="宋体" w:hAnsi="宋体" w:eastAsia="宋体" w:cs="宋体"/>
          <w:color w:val="333333"/>
          <w:kern w:val="0"/>
          <w:sz w:val="28"/>
          <w:szCs w:val="28"/>
        </w:rPr>
        <w:t>负责做好管辖范围内的应急处置工作，应急队及常备队要及时到岗、到位。就近安排对重点人群和薄弱环节，要定期排查、审查、细查，及时了解最新情况。对排查出的安全隐患，要明确专人负责，采取有力有效措施，尽快整改落实。各村要充分利用微信群、广播等方式将预警信息传达到村、到户、到人。各村要提前熟知就近的紧急避难点，如需转移群众，要第一时间做出反应。充分发挥网格作用，及时统计、上报（应急办）受灾情况。</w:t>
      </w:r>
    </w:p>
    <w:p w14:paraId="21908E93">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b/>
          <w:color w:val="333333"/>
          <w:kern w:val="0"/>
          <w:sz w:val="28"/>
          <w:szCs w:val="28"/>
        </w:rPr>
        <w:t>其他各有关单位</w:t>
      </w:r>
      <w:r>
        <w:rPr>
          <w:rFonts w:hint="eastAsia" w:ascii="宋体" w:hAnsi="宋体" w:eastAsia="宋体" w:cs="宋体"/>
          <w:color w:val="333333"/>
          <w:kern w:val="0"/>
          <w:sz w:val="28"/>
          <w:szCs w:val="28"/>
        </w:rPr>
        <w:t>：各司其职，做好应急工作。各单位要通力配合，紧密协调，最好应对突发事件的准备。</w:t>
      </w:r>
    </w:p>
    <w:p w14:paraId="11F2D9B5">
      <w:pPr>
        <w:pStyle w:val="3"/>
        <w:rPr>
          <w:rFonts w:ascii="宋体" w:hAnsi="宋体" w:eastAsia="宋体"/>
          <w:sz w:val="28"/>
          <w:szCs w:val="28"/>
        </w:rPr>
      </w:pPr>
      <w:bookmarkStart w:id="8" w:name="_Toc144909071"/>
      <w:r>
        <w:rPr>
          <w:rFonts w:ascii="宋体" w:hAnsi="宋体" w:eastAsia="宋体"/>
          <w:sz w:val="28"/>
          <w:szCs w:val="28"/>
        </w:rPr>
        <w:t>2.3 应急工作组</w:t>
      </w:r>
      <w:bookmarkEnd w:id="8"/>
    </w:p>
    <w:p w14:paraId="4B1F3991">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根据董家街道办事处的各级人员配置情况，将应急工作组分为综合协调组、应急处置组、治安交通组、卫生防疫组、后勤保障组、善后处置组、群众救助生活组。应急工作组组长、组员和联系方式见附件8</w:t>
      </w:r>
      <w:r>
        <w:rPr>
          <w:rFonts w:ascii="宋体" w:hAnsi="宋体" w:eastAsia="宋体" w:cs="宋体"/>
          <w:color w:val="333333"/>
          <w:kern w:val="0"/>
          <w:sz w:val="28"/>
          <w:szCs w:val="28"/>
        </w:rPr>
        <w:t>.2</w:t>
      </w:r>
      <w:r>
        <w:rPr>
          <w:rFonts w:hint="eastAsia" w:ascii="宋体" w:hAnsi="宋体" w:eastAsia="宋体" w:cs="宋体"/>
          <w:color w:val="333333"/>
          <w:kern w:val="0"/>
          <w:sz w:val="28"/>
          <w:szCs w:val="28"/>
        </w:rPr>
        <w:t>。各工作组职责如下：</w:t>
      </w:r>
    </w:p>
    <w:p w14:paraId="08B68596">
      <w:pPr>
        <w:widowControl/>
        <w:spacing w:line="432" w:lineRule="atLeast"/>
        <w:jc w:val="left"/>
        <w:rPr>
          <w:rFonts w:ascii="宋体" w:hAnsi="宋体" w:eastAsia="宋体" w:cs="宋体"/>
          <w:b/>
          <w:kern w:val="0"/>
          <w:sz w:val="28"/>
          <w:szCs w:val="28"/>
        </w:rPr>
      </w:pPr>
      <w:r>
        <w:rPr>
          <w:rFonts w:hint="eastAsia" w:ascii="宋体" w:hAnsi="宋体" w:eastAsia="宋体" w:cs="宋体"/>
          <w:b/>
          <w:kern w:val="0"/>
          <w:sz w:val="28"/>
          <w:szCs w:val="28"/>
        </w:rPr>
        <w:t>2</w:t>
      </w:r>
      <w:r>
        <w:rPr>
          <w:rFonts w:ascii="宋体" w:hAnsi="宋体" w:eastAsia="宋体" w:cs="宋体"/>
          <w:b/>
          <w:kern w:val="0"/>
          <w:sz w:val="28"/>
          <w:szCs w:val="28"/>
        </w:rPr>
        <w:t>.3.1</w:t>
      </w:r>
      <w:r>
        <w:rPr>
          <w:rFonts w:hint="eastAsia" w:ascii="宋体" w:hAnsi="宋体" w:eastAsia="宋体" w:cs="宋体"/>
          <w:b/>
          <w:kern w:val="0"/>
          <w:sz w:val="28"/>
          <w:szCs w:val="28"/>
        </w:rPr>
        <w:t>综合协调组：</w:t>
      </w:r>
    </w:p>
    <w:p w14:paraId="036CE500">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负责综合协调，督导检查，会议组织，会议纪要，信息简报，综合文字，资料收集归档，涉外突发事件通报，抢险救援证件印制发放，处置信息调度、汇总、上报，与上级工作组的协调联络等工作。</w:t>
      </w:r>
    </w:p>
    <w:p w14:paraId="2AF6AF91">
      <w:pPr>
        <w:widowControl/>
        <w:spacing w:line="432" w:lineRule="atLeast"/>
        <w:jc w:val="left"/>
        <w:rPr>
          <w:rFonts w:ascii="宋体" w:hAnsi="宋体" w:eastAsia="宋体" w:cs="宋体"/>
          <w:b/>
          <w:kern w:val="0"/>
          <w:sz w:val="28"/>
          <w:szCs w:val="28"/>
        </w:rPr>
      </w:pPr>
      <w:r>
        <w:rPr>
          <w:rFonts w:hint="eastAsia" w:ascii="宋体" w:hAnsi="宋体" w:eastAsia="宋体" w:cs="宋体"/>
          <w:b/>
          <w:kern w:val="0"/>
          <w:sz w:val="28"/>
          <w:szCs w:val="28"/>
        </w:rPr>
        <w:t>2</w:t>
      </w:r>
      <w:r>
        <w:rPr>
          <w:rFonts w:ascii="宋体" w:hAnsi="宋体" w:eastAsia="宋体" w:cs="宋体"/>
          <w:b/>
          <w:kern w:val="0"/>
          <w:sz w:val="28"/>
          <w:szCs w:val="28"/>
        </w:rPr>
        <w:t>.3.2</w:t>
      </w:r>
      <w:r>
        <w:rPr>
          <w:rFonts w:hint="eastAsia" w:ascii="宋体" w:hAnsi="宋体" w:eastAsia="宋体" w:cs="宋体"/>
          <w:b/>
          <w:kern w:val="0"/>
          <w:sz w:val="28"/>
          <w:szCs w:val="28"/>
        </w:rPr>
        <w:t>应急处置组：</w:t>
      </w:r>
    </w:p>
    <w:p w14:paraId="6C039AC8">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负责制定现场抢险救援方案；根据灾情变化，适时提出调整抢险救援方案；协调调度救援力量、救援装备参与抢险救援；根据救援情况变化，调整充实应急救援专家；组织协调现场应急处置有关工作。</w:t>
      </w:r>
    </w:p>
    <w:p w14:paraId="7FD9DCF1">
      <w:pPr>
        <w:widowControl/>
        <w:spacing w:line="432" w:lineRule="atLeast"/>
        <w:jc w:val="left"/>
        <w:rPr>
          <w:rFonts w:ascii="宋体" w:hAnsi="宋体" w:eastAsia="宋体" w:cs="宋体"/>
          <w:b/>
          <w:kern w:val="0"/>
          <w:sz w:val="28"/>
          <w:szCs w:val="28"/>
        </w:rPr>
      </w:pPr>
      <w:r>
        <w:rPr>
          <w:rFonts w:hint="eastAsia" w:ascii="宋体" w:hAnsi="宋体" w:eastAsia="宋体" w:cs="宋体"/>
          <w:b/>
          <w:kern w:val="0"/>
          <w:sz w:val="28"/>
          <w:szCs w:val="28"/>
        </w:rPr>
        <w:t>2</w:t>
      </w:r>
      <w:r>
        <w:rPr>
          <w:rFonts w:ascii="宋体" w:hAnsi="宋体" w:eastAsia="宋体" w:cs="宋体"/>
          <w:b/>
          <w:kern w:val="0"/>
          <w:sz w:val="28"/>
          <w:szCs w:val="28"/>
        </w:rPr>
        <w:t>.3.3</w:t>
      </w:r>
      <w:r>
        <w:rPr>
          <w:rFonts w:hint="eastAsia" w:ascii="宋体" w:hAnsi="宋体" w:eastAsia="宋体" w:cs="宋体"/>
          <w:b/>
          <w:kern w:val="0"/>
          <w:sz w:val="28"/>
          <w:szCs w:val="28"/>
        </w:rPr>
        <w:t>治安交通组：</w:t>
      </w:r>
    </w:p>
    <w:p w14:paraId="3E59555B">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负责划定现场警戒区域，做好应急救援力量赴灾区和撤离时的交通保障工作；指导灾区道路抢通抢修；协调抢险救灾物资、救援装备以及基本生活物资等交通应急通行保障。</w:t>
      </w:r>
    </w:p>
    <w:p w14:paraId="475938F1">
      <w:pPr>
        <w:widowControl/>
        <w:spacing w:line="432" w:lineRule="atLeast"/>
        <w:jc w:val="left"/>
        <w:rPr>
          <w:rFonts w:ascii="宋体" w:hAnsi="宋体" w:eastAsia="宋体" w:cs="宋体"/>
          <w:b/>
          <w:kern w:val="0"/>
          <w:sz w:val="28"/>
          <w:szCs w:val="28"/>
        </w:rPr>
      </w:pPr>
      <w:r>
        <w:rPr>
          <w:rFonts w:hint="eastAsia" w:ascii="宋体" w:hAnsi="宋体" w:eastAsia="宋体" w:cs="宋体"/>
          <w:b/>
          <w:kern w:val="0"/>
          <w:sz w:val="28"/>
          <w:szCs w:val="28"/>
        </w:rPr>
        <w:t>2</w:t>
      </w:r>
      <w:r>
        <w:rPr>
          <w:rFonts w:ascii="宋体" w:hAnsi="宋体" w:eastAsia="宋体" w:cs="宋体"/>
          <w:b/>
          <w:kern w:val="0"/>
          <w:sz w:val="28"/>
          <w:szCs w:val="28"/>
        </w:rPr>
        <w:t>.3.4</w:t>
      </w:r>
      <w:r>
        <w:rPr>
          <w:rFonts w:hint="eastAsia" w:ascii="宋体" w:hAnsi="宋体" w:eastAsia="宋体" w:cs="宋体"/>
          <w:b/>
          <w:kern w:val="0"/>
          <w:sz w:val="28"/>
          <w:szCs w:val="28"/>
        </w:rPr>
        <w:t>卫生防疫组：</w:t>
      </w:r>
    </w:p>
    <w:p w14:paraId="25C22CA8">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负责组织指导医疗救治、卫生防疫、心理援助工作；统筹协调医疗卫生专家、卫生应急队伍，支持事发地医疗卫生处置工作。</w:t>
      </w:r>
    </w:p>
    <w:p w14:paraId="13E409C5">
      <w:pPr>
        <w:widowControl/>
        <w:spacing w:line="432" w:lineRule="atLeast"/>
        <w:jc w:val="left"/>
        <w:rPr>
          <w:rFonts w:ascii="宋体" w:hAnsi="宋体" w:eastAsia="宋体" w:cs="宋体"/>
          <w:b/>
          <w:kern w:val="0"/>
          <w:sz w:val="28"/>
          <w:szCs w:val="28"/>
        </w:rPr>
      </w:pPr>
      <w:r>
        <w:rPr>
          <w:rFonts w:hint="eastAsia" w:ascii="宋体" w:hAnsi="宋体" w:eastAsia="宋体" w:cs="宋体"/>
          <w:b/>
          <w:kern w:val="0"/>
          <w:sz w:val="28"/>
          <w:szCs w:val="28"/>
        </w:rPr>
        <w:t>2</w:t>
      </w:r>
      <w:r>
        <w:rPr>
          <w:rFonts w:ascii="宋体" w:hAnsi="宋体" w:eastAsia="宋体" w:cs="宋体"/>
          <w:b/>
          <w:kern w:val="0"/>
          <w:sz w:val="28"/>
          <w:szCs w:val="28"/>
        </w:rPr>
        <w:t>.3.5</w:t>
      </w:r>
      <w:r>
        <w:rPr>
          <w:rFonts w:hint="eastAsia" w:ascii="宋体" w:hAnsi="宋体" w:eastAsia="宋体" w:cs="宋体"/>
          <w:b/>
          <w:kern w:val="0"/>
          <w:sz w:val="28"/>
          <w:szCs w:val="28"/>
        </w:rPr>
        <w:t>后勤保障组：</w:t>
      </w:r>
    </w:p>
    <w:p w14:paraId="0F86B37C">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负责协调安排处置突发事件所需车辆、装备及其他物资，为现场指挥部正常运行和应急处置人员做好工作、生活等保障。</w:t>
      </w:r>
    </w:p>
    <w:p w14:paraId="33F2C2E9">
      <w:pPr>
        <w:widowControl/>
        <w:spacing w:line="432" w:lineRule="atLeast"/>
        <w:jc w:val="left"/>
        <w:rPr>
          <w:rFonts w:ascii="宋体" w:hAnsi="宋体" w:eastAsia="宋体" w:cs="宋体"/>
          <w:b/>
          <w:kern w:val="0"/>
          <w:sz w:val="28"/>
          <w:szCs w:val="28"/>
        </w:rPr>
      </w:pPr>
      <w:r>
        <w:rPr>
          <w:rFonts w:hint="eastAsia" w:ascii="宋体" w:hAnsi="宋体" w:eastAsia="宋体" w:cs="宋体"/>
          <w:b/>
          <w:kern w:val="0"/>
          <w:sz w:val="28"/>
          <w:szCs w:val="28"/>
        </w:rPr>
        <w:t>2</w:t>
      </w:r>
      <w:r>
        <w:rPr>
          <w:rFonts w:ascii="宋体" w:hAnsi="宋体" w:eastAsia="宋体" w:cs="宋体"/>
          <w:b/>
          <w:kern w:val="0"/>
          <w:sz w:val="28"/>
          <w:szCs w:val="28"/>
        </w:rPr>
        <w:t>.3.6</w:t>
      </w:r>
      <w:r>
        <w:rPr>
          <w:rFonts w:hint="eastAsia" w:ascii="宋体" w:hAnsi="宋体" w:eastAsia="宋体" w:cs="宋体"/>
          <w:b/>
          <w:kern w:val="0"/>
          <w:sz w:val="28"/>
          <w:szCs w:val="28"/>
        </w:rPr>
        <w:t>善后处置组：</w:t>
      </w:r>
    </w:p>
    <w:p w14:paraId="3E27801D">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负责受害人员及其家属接待、慰问、稳定工作；研究制定善后方案，依法做好在突发事件中遇难人员家属救助、补偿、抚慰等工作；负责指导灾区油、电、气、通信等重要基础设施的抢修，保障受灾区域基础设施正常运行；有序组织恢复生产等工作。</w:t>
      </w:r>
    </w:p>
    <w:p w14:paraId="4C6653F6">
      <w:pPr>
        <w:widowControl/>
        <w:spacing w:line="432" w:lineRule="atLeast"/>
        <w:jc w:val="left"/>
        <w:rPr>
          <w:rFonts w:ascii="宋体" w:hAnsi="宋体" w:eastAsia="宋体" w:cs="宋体"/>
          <w:b/>
          <w:kern w:val="0"/>
          <w:sz w:val="28"/>
          <w:szCs w:val="28"/>
        </w:rPr>
      </w:pPr>
      <w:r>
        <w:rPr>
          <w:rFonts w:hint="eastAsia" w:ascii="宋体" w:hAnsi="宋体" w:eastAsia="宋体" w:cs="宋体"/>
          <w:b/>
          <w:kern w:val="0"/>
          <w:sz w:val="28"/>
          <w:szCs w:val="28"/>
        </w:rPr>
        <w:t>2</w:t>
      </w:r>
      <w:r>
        <w:rPr>
          <w:rFonts w:ascii="宋体" w:hAnsi="宋体" w:eastAsia="宋体" w:cs="宋体"/>
          <w:b/>
          <w:kern w:val="0"/>
          <w:sz w:val="28"/>
          <w:szCs w:val="28"/>
        </w:rPr>
        <w:t>.3.7</w:t>
      </w:r>
      <w:r>
        <w:rPr>
          <w:rFonts w:hint="eastAsia" w:ascii="宋体" w:hAnsi="宋体" w:eastAsia="宋体" w:cs="宋体"/>
          <w:b/>
          <w:kern w:val="0"/>
          <w:sz w:val="28"/>
          <w:szCs w:val="28"/>
        </w:rPr>
        <w:t>群众救助生活组：</w:t>
      </w:r>
    </w:p>
    <w:p w14:paraId="26B9F675">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负责制定受灾群众救助工作方案；下拨街道救灾款物并指导发放；统筹灾区生活必需品市场供应；指导做好受灾群众紧急转移安置、过渡期救助等工作；组织捐赠、援助接收等工作。</w:t>
      </w:r>
    </w:p>
    <w:p w14:paraId="2BE0B631">
      <w:pPr>
        <w:pStyle w:val="2"/>
        <w:rPr>
          <w:rFonts w:ascii="宋体" w:hAnsi="宋体" w:eastAsia="宋体"/>
          <w:sz w:val="32"/>
          <w:szCs w:val="32"/>
        </w:rPr>
      </w:pPr>
      <w:bookmarkStart w:id="9" w:name="_Toc144909072"/>
      <w:r>
        <w:rPr>
          <w:rFonts w:ascii="宋体" w:hAnsi="宋体" w:eastAsia="宋体"/>
          <w:sz w:val="32"/>
          <w:szCs w:val="32"/>
        </w:rPr>
        <w:t>3 报告与预警</w:t>
      </w:r>
      <w:bookmarkEnd w:id="9"/>
    </w:p>
    <w:p w14:paraId="09C0C1A0">
      <w:pPr>
        <w:pStyle w:val="3"/>
        <w:rPr>
          <w:rFonts w:ascii="宋体" w:hAnsi="宋体" w:eastAsia="宋体"/>
          <w:sz w:val="28"/>
          <w:szCs w:val="28"/>
        </w:rPr>
      </w:pPr>
      <w:bookmarkStart w:id="10" w:name="_Toc144909073"/>
      <w:r>
        <w:rPr>
          <w:rFonts w:ascii="宋体" w:hAnsi="宋体" w:eastAsia="宋体"/>
          <w:sz w:val="28"/>
          <w:szCs w:val="28"/>
        </w:rPr>
        <w:t>3.1 风险分析与监测</w:t>
      </w:r>
      <w:bookmarkEnd w:id="10"/>
    </w:p>
    <w:p w14:paraId="650B0B7F">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董家街道办事处面临的主要风险是：自然灾害、事故灾难、公共卫生事件和社会安全事件。</w:t>
      </w:r>
    </w:p>
    <w:p w14:paraId="036D278A">
      <w:pPr>
        <w:rPr>
          <w:rFonts w:ascii="宋体" w:hAnsi="宋体" w:eastAsia="宋体" w:cs="宋体"/>
          <w:b/>
          <w:color w:val="333333"/>
          <w:kern w:val="0"/>
          <w:sz w:val="28"/>
          <w:szCs w:val="28"/>
        </w:rPr>
      </w:pPr>
      <w:bookmarkStart w:id="11" w:name="_Toc10132"/>
      <w:bookmarkStart w:id="12" w:name="_Toc2501_WPSOffice_Level3"/>
      <w:bookmarkStart w:id="13" w:name="_Toc136960055"/>
      <w:r>
        <w:rPr>
          <w:rFonts w:ascii="宋体" w:hAnsi="宋体" w:eastAsia="宋体" w:cs="宋体"/>
          <w:b/>
          <w:color w:val="333333"/>
          <w:kern w:val="0"/>
          <w:sz w:val="28"/>
          <w:szCs w:val="28"/>
        </w:rPr>
        <w:t>3.1.1</w:t>
      </w:r>
      <w:r>
        <w:rPr>
          <w:rFonts w:hint="eastAsia" w:ascii="宋体" w:hAnsi="宋体" w:eastAsia="宋体" w:cs="宋体"/>
          <w:b/>
          <w:color w:val="333333"/>
          <w:kern w:val="0"/>
          <w:sz w:val="28"/>
          <w:szCs w:val="28"/>
        </w:rPr>
        <w:t>风险分析</w:t>
      </w:r>
    </w:p>
    <w:p w14:paraId="27D2F4DB">
      <w:pPr>
        <w:rPr>
          <w:rFonts w:ascii="宋体" w:hAnsi="宋体" w:eastAsia="宋体" w:cs="宋体"/>
          <w:b/>
          <w:color w:val="333333"/>
          <w:kern w:val="0"/>
          <w:sz w:val="28"/>
          <w:szCs w:val="28"/>
        </w:rPr>
      </w:pPr>
      <w:r>
        <w:rPr>
          <w:rFonts w:ascii="宋体" w:hAnsi="宋体" w:eastAsia="宋体" w:cs="宋体"/>
          <w:b/>
          <w:color w:val="333333"/>
          <w:kern w:val="0"/>
          <w:sz w:val="28"/>
          <w:szCs w:val="28"/>
        </w:rPr>
        <w:t>3.1.1.1洪涝灾害</w:t>
      </w:r>
    </w:p>
    <w:p w14:paraId="0F114BF3">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因降雨、融雪、冰凌、溃坝造成的洪水、渍涝灾害和由暴雨造成的山洪、泥石流等灾害。街道办事处辖区内共有河道 4条，其中市级河道 1条：巨野河；区级河道 3 条：刘公河、土河、杨家河。</w:t>
      </w:r>
    </w:p>
    <w:p w14:paraId="74EAA00D">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风险分析：</w:t>
      </w:r>
    </w:p>
    <w:p w14:paraId="3DE0D3C5">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（1）河道内的树木及影响行洪的其他障碍物未及时清理；排水沟（管道）及淤积堵塞的路、桥、涵洞、暗管，未组织机械、人力进行清淤、疏通或排水设施存在缺陷都有可能造成水灾。</w:t>
      </w:r>
    </w:p>
    <w:p w14:paraId="45D6275D">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w:t>
      </w:r>
      <w:r>
        <w:rPr>
          <w:rFonts w:ascii="宋体" w:hAnsi="宋体" w:eastAsia="宋体" w:cs="宋体"/>
          <w:color w:val="333333"/>
          <w:kern w:val="0"/>
          <w:sz w:val="28"/>
          <w:szCs w:val="28"/>
        </w:rPr>
        <w:t>2</w:t>
      </w:r>
      <w:r>
        <w:rPr>
          <w:rFonts w:hint="eastAsia" w:ascii="宋体" w:hAnsi="宋体" w:eastAsia="宋体" w:cs="宋体"/>
          <w:color w:val="333333"/>
          <w:kern w:val="0"/>
          <w:sz w:val="28"/>
          <w:szCs w:val="28"/>
        </w:rPr>
        <w:t>）地势低洼地段如遇到雨季或突降暴雨，很可能发生水灾。</w:t>
      </w:r>
    </w:p>
    <w:p w14:paraId="2F483B45">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w:t>
      </w:r>
      <w:r>
        <w:rPr>
          <w:rFonts w:ascii="宋体" w:hAnsi="宋体" w:eastAsia="宋体" w:cs="宋体"/>
          <w:color w:val="333333"/>
          <w:kern w:val="0"/>
          <w:sz w:val="28"/>
          <w:szCs w:val="28"/>
        </w:rPr>
        <w:t>3</w:t>
      </w:r>
      <w:r>
        <w:rPr>
          <w:rFonts w:hint="eastAsia" w:ascii="宋体" w:hAnsi="宋体" w:eastAsia="宋体" w:cs="宋体"/>
          <w:color w:val="333333"/>
          <w:kern w:val="0"/>
          <w:sz w:val="28"/>
          <w:szCs w:val="28"/>
        </w:rPr>
        <w:t>）刘公河河道、土河河道、杨家河河道、巨野河之一发生达到警戒水位的洪水,且水位可能继续上涨。很可能发生水灾。</w:t>
      </w:r>
    </w:p>
    <w:p w14:paraId="0653C619">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w:t>
      </w:r>
      <w:r>
        <w:rPr>
          <w:rFonts w:ascii="宋体" w:hAnsi="宋体" w:eastAsia="宋体" w:cs="宋体"/>
          <w:color w:val="333333"/>
          <w:kern w:val="0"/>
          <w:sz w:val="28"/>
          <w:szCs w:val="28"/>
        </w:rPr>
        <w:t>4</w:t>
      </w:r>
      <w:r>
        <w:rPr>
          <w:rFonts w:hint="eastAsia" w:ascii="宋体" w:hAnsi="宋体" w:eastAsia="宋体" w:cs="宋体"/>
          <w:color w:val="333333"/>
          <w:kern w:val="0"/>
          <w:sz w:val="28"/>
          <w:szCs w:val="28"/>
        </w:rPr>
        <w:t>）街道管辖区域主干道路、低洼地区、立交桥下可能积水或道路行洪影响车辆、行人通行。很可能发生水灾。</w:t>
      </w:r>
    </w:p>
    <w:p w14:paraId="77A76E70">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w:t>
      </w:r>
      <w:r>
        <w:rPr>
          <w:rFonts w:ascii="宋体" w:hAnsi="宋体" w:eastAsia="宋体" w:cs="宋体"/>
          <w:color w:val="333333"/>
          <w:kern w:val="0"/>
          <w:sz w:val="28"/>
          <w:szCs w:val="28"/>
        </w:rPr>
        <w:t>5</w:t>
      </w:r>
      <w:r>
        <w:rPr>
          <w:rFonts w:hint="eastAsia" w:ascii="宋体" w:hAnsi="宋体" w:eastAsia="宋体" w:cs="宋体"/>
          <w:color w:val="333333"/>
          <w:kern w:val="0"/>
          <w:sz w:val="28"/>
          <w:szCs w:val="28"/>
        </w:rPr>
        <w:t>）气象局发布汛期预警，极有可能发生水灾。</w:t>
      </w:r>
    </w:p>
    <w:p w14:paraId="7E54FDD2">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采取措施</w:t>
      </w:r>
      <w:r>
        <w:rPr>
          <w:rFonts w:ascii="宋体" w:hAnsi="宋体" w:eastAsia="宋体" w:cs="宋体"/>
          <w:color w:val="333333"/>
          <w:kern w:val="0"/>
          <w:sz w:val="28"/>
          <w:szCs w:val="28"/>
        </w:rPr>
        <w:t>:</w:t>
      </w:r>
    </w:p>
    <w:p w14:paraId="33160BE2">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1）根据市、区县气象部门发布的降雨和短临预报预警。加强监测预警，落实落细防范措施，紧盯山洪、地质灾害易发区、城乡易涝区、工程薄弱段等重点部位和薄弱环节，提前采取停工、停学、停业、停运措施，果断组织转移危险区群众，先期处置突发险情，全力确保人民群众生命财产安全。</w:t>
      </w:r>
    </w:p>
    <w:p w14:paraId="477ED736">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2）发生强降雨，刘公河河道、土河河道、杨家河河道、巨野河等主要河道出现涨水情形时，做好洪水预报工作，并视情发布预警信息。河道湖泊达到警戒水位或警戒流量并预报继续上涨，提前组建抢险队伍，预置抢险物资，视情开展巡查值守，做好应急抢险和人员转移准备。</w:t>
      </w:r>
    </w:p>
    <w:p w14:paraId="272C3130">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w:t>
      </w:r>
      <w:r>
        <w:rPr>
          <w:rFonts w:ascii="宋体" w:hAnsi="宋体" w:eastAsia="宋体" w:cs="宋体"/>
          <w:color w:val="333333"/>
          <w:kern w:val="0"/>
          <w:sz w:val="28"/>
          <w:szCs w:val="28"/>
        </w:rPr>
        <w:t>3</w:t>
      </w:r>
      <w:r>
        <w:rPr>
          <w:rFonts w:hint="eastAsia" w:ascii="宋体" w:hAnsi="宋体" w:eastAsia="宋体" w:cs="宋体"/>
          <w:color w:val="333333"/>
          <w:kern w:val="0"/>
          <w:sz w:val="28"/>
          <w:szCs w:val="28"/>
        </w:rPr>
        <w:t>）根据水务、气象部门发布的预报警报，主动采取预防、预警和避险措施，及时组织群众转移避险。</w:t>
      </w:r>
    </w:p>
    <w:p w14:paraId="5C0C78DD">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w:t>
      </w:r>
      <w:r>
        <w:rPr>
          <w:rFonts w:ascii="宋体" w:hAnsi="宋体" w:eastAsia="宋体" w:cs="宋体"/>
          <w:color w:val="333333"/>
          <w:kern w:val="0"/>
          <w:sz w:val="28"/>
          <w:szCs w:val="28"/>
        </w:rPr>
        <w:t>4</w:t>
      </w:r>
      <w:r>
        <w:rPr>
          <w:rFonts w:hint="eastAsia" w:ascii="宋体" w:hAnsi="宋体" w:eastAsia="宋体" w:cs="宋体"/>
          <w:color w:val="333333"/>
          <w:kern w:val="0"/>
          <w:sz w:val="28"/>
          <w:szCs w:val="28"/>
        </w:rPr>
        <w:t>）根据市、区气象部门发布的台风未来趋势预报，及时将台风(含热带风暴、热带低压)中心位置、强度、移动方向和速度等信息进行传递。预报受台风影响地区应迅速做好防台风工作，加强对建设工地、危房、仓库、交通道路、电信电缆、电力电线、户外广告牌等公用设施的检查加固，做好危险区域人员转移安置工作。</w:t>
      </w:r>
    </w:p>
    <w:p w14:paraId="2EC5EAC0">
      <w:pPr>
        <w:ind w:firstLine="560" w:firstLineChars="200"/>
        <w:rPr>
          <w:rFonts w:ascii="宋体" w:hAnsi="宋体" w:eastAsia="宋体" w:cs="宋体"/>
          <w:color w:val="333333"/>
          <w:kern w:val="0"/>
          <w:sz w:val="28"/>
          <w:szCs w:val="28"/>
        </w:rPr>
      </w:pPr>
      <w:r>
        <w:rPr>
          <w:rFonts w:hint="eastAsia" w:ascii="宋体" w:hAnsi="宋体" w:eastAsia="宋体" w:cs="宋体"/>
          <w:color w:val="333333"/>
          <w:kern w:val="0"/>
          <w:sz w:val="28"/>
          <w:szCs w:val="28"/>
        </w:rPr>
        <w:t>（</w:t>
      </w:r>
      <w:r>
        <w:rPr>
          <w:rFonts w:ascii="宋体" w:hAnsi="宋体" w:eastAsia="宋体" w:cs="宋体"/>
          <w:color w:val="333333"/>
          <w:kern w:val="0"/>
          <w:sz w:val="28"/>
          <w:szCs w:val="28"/>
        </w:rPr>
        <w:t>5</w:t>
      </w:r>
      <w:r>
        <w:rPr>
          <w:rFonts w:hint="eastAsia" w:ascii="宋体" w:hAnsi="宋体" w:eastAsia="宋体" w:cs="宋体"/>
          <w:color w:val="333333"/>
          <w:kern w:val="0"/>
          <w:sz w:val="28"/>
          <w:szCs w:val="28"/>
        </w:rPr>
        <w:t>）河道内的树木及影响行洪的其他障碍物及时清理；排水沟（管道）及淤积堵塞的路、桥、涵洞、暗管，组织机械、人力进行清淤、疏通，保证排水设施完好。</w:t>
      </w:r>
    </w:p>
    <w:p w14:paraId="6D4E6492">
      <w:pPr>
        <w:rPr>
          <w:rFonts w:ascii="宋体" w:hAnsi="宋体" w:eastAsia="宋体" w:cs="宋体"/>
          <w:b/>
          <w:color w:val="333333"/>
          <w:kern w:val="0"/>
          <w:sz w:val="28"/>
          <w:szCs w:val="28"/>
        </w:rPr>
      </w:pPr>
      <w:r>
        <w:rPr>
          <w:rFonts w:ascii="宋体" w:hAnsi="宋体" w:eastAsia="宋体" w:cs="宋体"/>
          <w:b/>
          <w:color w:val="333333"/>
          <w:kern w:val="0"/>
          <w:sz w:val="28"/>
          <w:szCs w:val="28"/>
        </w:rPr>
        <w:t>3.1.1.2</w:t>
      </w:r>
      <w:r>
        <w:rPr>
          <w:rFonts w:hint="eastAsia" w:ascii="宋体" w:hAnsi="宋体" w:eastAsia="宋体" w:cs="宋体"/>
          <w:b/>
          <w:color w:val="333333"/>
          <w:kern w:val="0"/>
          <w:sz w:val="28"/>
          <w:szCs w:val="28"/>
        </w:rPr>
        <w:t>道路交通事故</w:t>
      </w:r>
    </w:p>
    <w:p w14:paraId="00C94C6E">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风险分析:</w:t>
      </w:r>
    </w:p>
    <w:p w14:paraId="16070BF4">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（1）交通道路物理隔离设施、道路交通配套设施不够齐全，标志缺失、标线模糊、弯道信号设施不尽合理。都会发生交通事故。</w:t>
      </w:r>
    </w:p>
    <w:p w14:paraId="17A33F1E">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w:t>
      </w:r>
      <w:r>
        <w:rPr>
          <w:rFonts w:ascii="宋体" w:hAnsi="宋体" w:eastAsia="宋体" w:cs="宋体"/>
          <w:color w:val="333333"/>
          <w:kern w:val="0"/>
          <w:sz w:val="28"/>
          <w:szCs w:val="28"/>
        </w:rPr>
        <w:t>2</w:t>
      </w:r>
      <w:r>
        <w:rPr>
          <w:rFonts w:hint="eastAsia" w:ascii="宋体" w:hAnsi="宋体" w:eastAsia="宋体" w:cs="宋体"/>
          <w:color w:val="333333"/>
          <w:kern w:val="0"/>
          <w:sz w:val="28"/>
          <w:szCs w:val="28"/>
        </w:rPr>
        <w:t>）行人、驾驶员缺乏安全意识；驾驶员无证驾驶车辆；摩托车驾驶人不按规定行驶，不按规定正确佩戴安全头盔，小型汽车驾驶员驾驶习惯不良，操作不当。都会发生交通事故。</w:t>
      </w:r>
    </w:p>
    <w:p w14:paraId="0B6D5A05">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w:t>
      </w:r>
      <w:r>
        <w:rPr>
          <w:rFonts w:ascii="宋体" w:hAnsi="宋体" w:eastAsia="宋体" w:cs="宋体"/>
          <w:color w:val="333333"/>
          <w:kern w:val="0"/>
          <w:sz w:val="28"/>
          <w:szCs w:val="28"/>
        </w:rPr>
        <w:t>3</w:t>
      </w:r>
      <w:r>
        <w:rPr>
          <w:rFonts w:hint="eastAsia" w:ascii="宋体" w:hAnsi="宋体" w:eastAsia="宋体" w:cs="宋体"/>
          <w:color w:val="333333"/>
          <w:kern w:val="0"/>
          <w:sz w:val="28"/>
          <w:szCs w:val="28"/>
        </w:rPr>
        <w:t>）客观环境因素，下雨、下雪，地面湿滑，极易造成交通事故。</w:t>
      </w:r>
    </w:p>
    <w:p w14:paraId="47B85BE7">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采取措施:</w:t>
      </w:r>
    </w:p>
    <w:p w14:paraId="49BACA28">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交通管理部门，</w:t>
      </w:r>
      <w:r>
        <w:rPr>
          <w:rFonts w:ascii="宋体" w:hAnsi="宋体" w:eastAsia="宋体" w:cs="宋体"/>
          <w:color w:val="333333"/>
          <w:kern w:val="0"/>
          <w:sz w:val="28"/>
          <w:szCs w:val="28"/>
        </w:rPr>
        <w:t>要加强对道路交通事故多发地段和交通违法行为的整治力度，努力消除道路交通安全隐患，从源头上防止事故的发生。</w:t>
      </w:r>
    </w:p>
    <w:p w14:paraId="62FD22D6">
      <w:pPr>
        <w:rPr>
          <w:rFonts w:ascii="宋体" w:hAnsi="宋体" w:eastAsia="宋体" w:cs="宋体"/>
          <w:b/>
          <w:color w:val="333333"/>
          <w:kern w:val="0"/>
          <w:sz w:val="28"/>
          <w:szCs w:val="28"/>
        </w:rPr>
      </w:pPr>
      <w:r>
        <w:rPr>
          <w:rFonts w:ascii="宋体" w:hAnsi="宋体" w:eastAsia="宋体" w:cs="宋体"/>
          <w:b/>
          <w:color w:val="333333"/>
          <w:kern w:val="0"/>
          <w:sz w:val="28"/>
          <w:szCs w:val="28"/>
        </w:rPr>
        <w:t>3.1.1.3</w:t>
      </w:r>
      <w:r>
        <w:rPr>
          <w:rFonts w:hint="eastAsia" w:ascii="宋体" w:hAnsi="宋体" w:eastAsia="宋体" w:cs="宋体"/>
          <w:b/>
          <w:color w:val="333333"/>
          <w:kern w:val="0"/>
          <w:sz w:val="28"/>
          <w:szCs w:val="28"/>
        </w:rPr>
        <w:t>火灾事故</w:t>
      </w:r>
    </w:p>
    <w:p w14:paraId="2465EB90">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风险分析:</w:t>
      </w:r>
    </w:p>
    <w:p w14:paraId="4F78D71D">
      <w:pPr>
        <w:widowControl/>
        <w:spacing w:line="432" w:lineRule="atLeast"/>
        <w:ind w:firstLine="480"/>
        <w:jc w:val="left"/>
        <w:rPr>
          <w:rFonts w:ascii="宋体" w:hAnsi="宋体" w:eastAsia="宋体" w:cs="宋体"/>
          <w:color w:val="333333"/>
          <w:kern w:val="0"/>
          <w:sz w:val="28"/>
          <w:szCs w:val="28"/>
        </w:rPr>
      </w:pPr>
      <w:r>
        <w:rPr>
          <w:rFonts w:hint="eastAsia"/>
          <w:color w:val="000000"/>
          <w:sz w:val="28"/>
          <w:szCs w:val="28"/>
        </w:rPr>
        <w:t>人为</w:t>
      </w:r>
      <w:r>
        <w:rPr>
          <w:rFonts w:hint="eastAsia" w:ascii="宋体" w:hAnsi="宋体" w:eastAsia="宋体" w:cs="宋体"/>
          <w:color w:val="333333"/>
          <w:kern w:val="0"/>
          <w:sz w:val="28"/>
          <w:szCs w:val="28"/>
        </w:rPr>
        <w:t>放火；生活用火不慎；玩火；违反安全操作规程；违反电器安装使用规定；设备不良；自燃等，都是火灾发生的原因。在生产、生活活动中，着火源多，可燃物广泛，极易发生火灾。如由于操作失误、设备缺陷、环境和物料的不安全状态，管理不善等都极易引起的火灾。</w:t>
      </w:r>
    </w:p>
    <w:p w14:paraId="0364D989">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采取措施:</w:t>
      </w:r>
    </w:p>
    <w:p w14:paraId="6AD1AD43">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w:t>
      </w:r>
      <w:r>
        <w:rPr>
          <w:rFonts w:ascii="宋体" w:hAnsi="宋体" w:eastAsia="宋体" w:cs="宋体"/>
          <w:color w:val="333333"/>
          <w:kern w:val="0"/>
          <w:sz w:val="28"/>
          <w:szCs w:val="28"/>
        </w:rPr>
        <w:t>1</w:t>
      </w:r>
      <w:r>
        <w:rPr>
          <w:rFonts w:hint="eastAsia" w:ascii="宋体" w:hAnsi="宋体" w:eastAsia="宋体" w:cs="宋体"/>
          <w:color w:val="333333"/>
          <w:kern w:val="0"/>
          <w:sz w:val="28"/>
          <w:szCs w:val="28"/>
        </w:rPr>
        <w:t>）控制可燃物，尽量减少可燃物的存在。</w:t>
      </w:r>
    </w:p>
    <w:p w14:paraId="6A6F967F">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w:t>
      </w:r>
      <w:r>
        <w:rPr>
          <w:rFonts w:ascii="宋体" w:hAnsi="宋体" w:eastAsia="宋体" w:cs="宋体"/>
          <w:color w:val="333333"/>
          <w:kern w:val="0"/>
          <w:sz w:val="28"/>
          <w:szCs w:val="28"/>
        </w:rPr>
        <w:t>2</w:t>
      </w:r>
      <w:r>
        <w:rPr>
          <w:rFonts w:hint="eastAsia" w:ascii="宋体" w:hAnsi="宋体" w:eastAsia="宋体" w:cs="宋体"/>
          <w:color w:val="333333"/>
          <w:kern w:val="0"/>
          <w:sz w:val="28"/>
          <w:szCs w:val="28"/>
        </w:rPr>
        <w:t>）控制着火源。常见的着火源有明火、电火、辐射、静电(雷电)、化学品等。</w:t>
      </w:r>
    </w:p>
    <w:p w14:paraId="42B54760">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w:t>
      </w:r>
      <w:r>
        <w:rPr>
          <w:rFonts w:ascii="宋体" w:hAnsi="宋体" w:eastAsia="宋体" w:cs="宋体"/>
          <w:color w:val="333333"/>
          <w:kern w:val="0"/>
          <w:sz w:val="28"/>
          <w:szCs w:val="28"/>
        </w:rPr>
        <w:t>3</w:t>
      </w:r>
      <w:r>
        <w:rPr>
          <w:rFonts w:hint="eastAsia" w:ascii="宋体" w:hAnsi="宋体" w:eastAsia="宋体" w:cs="宋体"/>
          <w:color w:val="333333"/>
          <w:kern w:val="0"/>
          <w:sz w:val="28"/>
          <w:szCs w:val="28"/>
        </w:rPr>
        <w:t>）加强人员防火教育；在建筑内部安装消防器材设施、保证人员能够疏散逃生的通道、标识和应急照明、广播等。</w:t>
      </w:r>
    </w:p>
    <w:p w14:paraId="7D73E302">
      <w:pPr>
        <w:rPr>
          <w:rFonts w:ascii="宋体" w:hAnsi="宋体" w:eastAsia="宋体" w:cs="宋体"/>
          <w:b/>
          <w:color w:val="333333"/>
          <w:kern w:val="0"/>
          <w:sz w:val="28"/>
          <w:szCs w:val="28"/>
        </w:rPr>
      </w:pPr>
      <w:r>
        <w:rPr>
          <w:rFonts w:ascii="宋体" w:hAnsi="宋体" w:eastAsia="宋体" w:cs="宋体"/>
          <w:b/>
          <w:color w:val="333333"/>
          <w:kern w:val="0"/>
          <w:sz w:val="28"/>
          <w:szCs w:val="28"/>
        </w:rPr>
        <w:t>3.1.1.4</w:t>
      </w:r>
      <w:r>
        <w:rPr>
          <w:rFonts w:hint="eastAsia" w:ascii="宋体" w:hAnsi="宋体" w:eastAsia="宋体" w:cs="宋体"/>
          <w:b/>
          <w:color w:val="333333"/>
          <w:kern w:val="0"/>
          <w:sz w:val="28"/>
          <w:szCs w:val="28"/>
        </w:rPr>
        <w:t>生产安全事故</w:t>
      </w:r>
    </w:p>
    <w:p w14:paraId="45834C8A">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风险分析：</w:t>
      </w:r>
    </w:p>
    <w:p w14:paraId="41E452C2">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街道涉及商贸、机械、轻工等工贸行业以及</w:t>
      </w:r>
      <w:bookmarkStart w:id="14" w:name="_Hlk127954605"/>
      <w:r>
        <w:rPr>
          <w:rFonts w:hint="eastAsia" w:ascii="宋体" w:hAnsi="宋体" w:eastAsia="宋体" w:cs="宋体"/>
          <w:color w:val="333333"/>
          <w:kern w:val="0"/>
          <w:sz w:val="28"/>
          <w:szCs w:val="28"/>
        </w:rPr>
        <w:t>化工及医药行业领域的企业</w:t>
      </w:r>
      <w:bookmarkEnd w:id="14"/>
      <w:r>
        <w:rPr>
          <w:rFonts w:hint="eastAsia" w:ascii="宋体" w:hAnsi="宋体" w:eastAsia="宋体" w:cs="宋体"/>
          <w:color w:val="333333"/>
          <w:kern w:val="0"/>
          <w:sz w:val="28"/>
          <w:szCs w:val="28"/>
        </w:rPr>
        <w:t>。 目前，商贸及服务业发展迅猛，工业经济也占较大比重，物体打击、车辆伤害、机械伤害、触电、淹溺、灼烫、火灾、高处坠落、坍塌、其他爆炸、中毒和窒息以及其他伤害事故仍是防范风险和应急响应与处置的主要对象。</w:t>
      </w:r>
    </w:p>
    <w:p w14:paraId="015C1172">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采取措施：</w:t>
      </w:r>
    </w:p>
    <w:p w14:paraId="7D28CE51">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w:t>
      </w:r>
      <w:r>
        <w:rPr>
          <w:rFonts w:ascii="宋体" w:hAnsi="宋体" w:eastAsia="宋体" w:cs="宋体"/>
          <w:color w:val="333333"/>
          <w:kern w:val="0"/>
          <w:sz w:val="28"/>
          <w:szCs w:val="28"/>
        </w:rPr>
        <w:t>1</w:t>
      </w:r>
      <w:r>
        <w:rPr>
          <w:rFonts w:hint="eastAsia" w:ascii="宋体" w:hAnsi="宋体" w:eastAsia="宋体" w:cs="宋体"/>
          <w:color w:val="333333"/>
          <w:kern w:val="0"/>
          <w:sz w:val="28"/>
          <w:szCs w:val="28"/>
        </w:rPr>
        <w:t>）加强风险管控和隐患排查治理工作，从源头上控制生产安全事故发生。</w:t>
      </w:r>
    </w:p>
    <w:p w14:paraId="446E47B4">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w:t>
      </w:r>
      <w:r>
        <w:rPr>
          <w:rFonts w:ascii="宋体" w:hAnsi="宋体" w:eastAsia="宋体" w:cs="宋体"/>
          <w:color w:val="333333"/>
          <w:kern w:val="0"/>
          <w:sz w:val="28"/>
          <w:szCs w:val="28"/>
        </w:rPr>
        <w:t>2</w:t>
      </w:r>
      <w:r>
        <w:rPr>
          <w:rFonts w:hint="eastAsia" w:ascii="宋体" w:hAnsi="宋体" w:eastAsia="宋体" w:cs="宋体"/>
          <w:color w:val="333333"/>
          <w:kern w:val="0"/>
          <w:sz w:val="28"/>
          <w:szCs w:val="28"/>
        </w:rPr>
        <w:t>）加强人员培训，消除人的不安全行为。</w:t>
      </w:r>
    </w:p>
    <w:p w14:paraId="02E5AAE9">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w:t>
      </w:r>
      <w:r>
        <w:rPr>
          <w:rFonts w:ascii="宋体" w:hAnsi="宋体" w:eastAsia="宋体" w:cs="宋体"/>
          <w:color w:val="333333"/>
          <w:kern w:val="0"/>
          <w:sz w:val="28"/>
          <w:szCs w:val="28"/>
        </w:rPr>
        <w:t>3</w:t>
      </w:r>
      <w:r>
        <w:rPr>
          <w:rFonts w:hint="eastAsia" w:ascii="宋体" w:hAnsi="宋体" w:eastAsia="宋体" w:cs="宋体"/>
          <w:color w:val="333333"/>
          <w:kern w:val="0"/>
          <w:sz w:val="28"/>
          <w:szCs w:val="28"/>
        </w:rPr>
        <w:t>）建立和完善生产安全应急管理体制机制。</w:t>
      </w:r>
    </w:p>
    <w:p w14:paraId="1002841C">
      <w:pPr>
        <w:rPr>
          <w:rFonts w:ascii="宋体" w:hAnsi="宋体" w:eastAsia="宋体" w:cs="宋体"/>
          <w:b/>
          <w:color w:val="333333"/>
          <w:kern w:val="0"/>
          <w:sz w:val="28"/>
          <w:szCs w:val="28"/>
        </w:rPr>
      </w:pPr>
      <w:r>
        <w:rPr>
          <w:rFonts w:ascii="宋体" w:hAnsi="宋体" w:eastAsia="宋体" w:cs="宋体"/>
          <w:b/>
          <w:color w:val="333333"/>
          <w:kern w:val="0"/>
          <w:sz w:val="28"/>
          <w:szCs w:val="28"/>
        </w:rPr>
        <w:t>3.1.2</w:t>
      </w:r>
      <w:r>
        <w:rPr>
          <w:rFonts w:hint="eastAsia" w:ascii="宋体" w:hAnsi="宋体" w:eastAsia="宋体" w:cs="宋体"/>
          <w:b/>
          <w:color w:val="333333"/>
          <w:kern w:val="0"/>
          <w:sz w:val="28"/>
          <w:szCs w:val="28"/>
        </w:rPr>
        <w:t>监测</w:t>
      </w:r>
    </w:p>
    <w:p w14:paraId="36FEB400">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风险监测信息来源于自然灾害综合风险普查信息，以及网格员、灾害信息员、气象信息员、公安派出所、</w:t>
      </w:r>
      <w:r>
        <w:rPr>
          <w:rFonts w:ascii="宋体" w:hAnsi="宋体" w:eastAsia="宋体" w:cs="宋体"/>
          <w:color w:val="333333"/>
          <w:kern w:val="0"/>
          <w:sz w:val="28"/>
          <w:szCs w:val="28"/>
        </w:rPr>
        <w:t>街道所属点工作人员等发现的动</w:t>
      </w:r>
      <w:r>
        <w:rPr>
          <w:rFonts w:hint="eastAsia" w:ascii="宋体" w:hAnsi="宋体" w:eastAsia="宋体" w:cs="宋体"/>
          <w:color w:val="333333"/>
          <w:kern w:val="0"/>
          <w:sz w:val="28"/>
          <w:szCs w:val="28"/>
        </w:rPr>
        <w:t>态情况和信息化监控系统捕捉到的信息。</w:t>
      </w:r>
    </w:p>
    <w:p w14:paraId="7D63039C">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街道成立应急监测队伍，队长由应急办主任担任，成员由应急办公室人员、基层网格员和街道各专项应急预案办公室人员组成。</w:t>
      </w:r>
    </w:p>
    <w:p w14:paraId="5DE3536A">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应急监测队伍主要职责：建立健全突发事件监测制度，整合监测信息资源，完善信息资源获取和共享机制，负责突发事件监测信息报告工作；建立风险隐患排查机制，</w:t>
      </w:r>
      <w:r>
        <w:rPr>
          <w:rFonts w:ascii="宋体" w:hAnsi="宋体" w:eastAsia="宋体" w:cs="宋体"/>
          <w:color w:val="333333"/>
          <w:kern w:val="0"/>
          <w:sz w:val="28"/>
          <w:szCs w:val="28"/>
        </w:rPr>
        <w:t>开展</w:t>
      </w:r>
      <w:r>
        <w:rPr>
          <w:rFonts w:hint="eastAsia" w:ascii="宋体" w:hAnsi="宋体" w:eastAsia="宋体" w:cs="宋体"/>
          <w:color w:val="333333"/>
          <w:kern w:val="0"/>
          <w:sz w:val="28"/>
          <w:szCs w:val="28"/>
        </w:rPr>
        <w:t>风险</w:t>
      </w:r>
      <w:r>
        <w:rPr>
          <w:rFonts w:ascii="宋体" w:hAnsi="宋体" w:eastAsia="宋体" w:cs="宋体"/>
          <w:color w:val="333333"/>
          <w:kern w:val="0"/>
          <w:sz w:val="28"/>
          <w:szCs w:val="28"/>
        </w:rPr>
        <w:t>隐患</w:t>
      </w:r>
      <w:r>
        <w:rPr>
          <w:rFonts w:hint="eastAsia" w:ascii="宋体" w:hAnsi="宋体" w:eastAsia="宋体" w:cs="宋体"/>
          <w:color w:val="333333"/>
          <w:kern w:val="0"/>
          <w:sz w:val="28"/>
          <w:szCs w:val="28"/>
        </w:rPr>
        <w:t>巡查</w:t>
      </w:r>
      <w:r>
        <w:rPr>
          <w:rFonts w:ascii="宋体" w:hAnsi="宋体" w:eastAsia="宋体" w:cs="宋体"/>
          <w:color w:val="333333"/>
          <w:kern w:val="0"/>
          <w:sz w:val="28"/>
          <w:szCs w:val="28"/>
        </w:rPr>
        <w:t>和监管防范</w:t>
      </w:r>
      <w:r>
        <w:rPr>
          <w:rFonts w:hint="eastAsia" w:ascii="宋体" w:hAnsi="宋体" w:eastAsia="宋体" w:cs="宋体"/>
          <w:color w:val="333333"/>
          <w:kern w:val="0"/>
          <w:sz w:val="28"/>
          <w:szCs w:val="28"/>
        </w:rPr>
        <w:t>工作；负责突发事件先期处置、配合上级开展灾情统计等工作；建立健全基础信息数据库，完善监测网络，划分监测区域，确定监测点，明确监测项目，配备必要的设备、设施和专兼职人员，对可能发生的突发事件进行有效监测预判。</w:t>
      </w:r>
    </w:p>
    <w:bookmarkEnd w:id="11"/>
    <w:bookmarkEnd w:id="12"/>
    <w:bookmarkEnd w:id="13"/>
    <w:p w14:paraId="10582E6A">
      <w:pPr>
        <w:pStyle w:val="3"/>
        <w:rPr>
          <w:rFonts w:ascii="宋体" w:hAnsi="宋体" w:eastAsia="宋体"/>
          <w:sz w:val="28"/>
          <w:szCs w:val="28"/>
        </w:rPr>
      </w:pPr>
      <w:bookmarkStart w:id="15" w:name="_Toc144909074"/>
      <w:r>
        <w:rPr>
          <w:rFonts w:ascii="宋体" w:hAnsi="宋体" w:eastAsia="宋体"/>
          <w:sz w:val="28"/>
          <w:szCs w:val="28"/>
        </w:rPr>
        <w:t>3.2 预警</w:t>
      </w:r>
      <w:bookmarkEnd w:id="15"/>
    </w:p>
    <w:p w14:paraId="7095A7B7">
      <w:pPr>
        <w:rPr>
          <w:rFonts w:ascii="宋体" w:hAnsi="宋体" w:eastAsia="宋体" w:cs="宋体"/>
          <w:b/>
          <w:color w:val="333333"/>
          <w:kern w:val="0"/>
          <w:sz w:val="28"/>
          <w:szCs w:val="28"/>
        </w:rPr>
      </w:pPr>
      <w:r>
        <w:rPr>
          <w:rFonts w:ascii="宋体" w:hAnsi="宋体" w:eastAsia="宋体" w:cs="宋体"/>
          <w:b/>
          <w:color w:val="333333"/>
          <w:kern w:val="0"/>
          <w:sz w:val="28"/>
          <w:szCs w:val="28"/>
        </w:rPr>
        <w:t>3.2.1预警信息报告、预警叫应机制</w:t>
      </w:r>
    </w:p>
    <w:p w14:paraId="7695640F">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根据街道网格员、灾害信息员、气象信息员、公安派出所、</w:t>
      </w:r>
      <w:r>
        <w:rPr>
          <w:rFonts w:ascii="宋体" w:hAnsi="宋体" w:eastAsia="宋体" w:cs="宋体"/>
          <w:color w:val="333333"/>
          <w:kern w:val="0"/>
          <w:sz w:val="28"/>
          <w:szCs w:val="28"/>
        </w:rPr>
        <w:t>街道所属点工作人员等发现的动</w:t>
      </w:r>
      <w:r>
        <w:rPr>
          <w:rFonts w:hint="eastAsia" w:ascii="宋体" w:hAnsi="宋体" w:eastAsia="宋体" w:cs="宋体"/>
          <w:color w:val="333333"/>
          <w:kern w:val="0"/>
          <w:sz w:val="28"/>
          <w:szCs w:val="28"/>
        </w:rPr>
        <w:t>态情况和信息化监控系统捕捉到的信息。分析评估结果确认突发事件即将发生或者发生的可能性增大时，应急办根据分析评估结果，依法依规立即发布预警信息，及时向区政府或相关部门报告，必要时可以同时越级上报，并向当地驻军和可能受到危害的毗邻通报。</w:t>
      </w:r>
    </w:p>
    <w:p w14:paraId="3D966011">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当发生</w:t>
      </w:r>
      <w:r>
        <w:rPr>
          <w:rFonts w:ascii="宋体" w:hAnsi="宋体" w:eastAsia="宋体" w:cs="宋体"/>
          <w:color w:val="333333"/>
          <w:kern w:val="0"/>
          <w:sz w:val="28"/>
          <w:szCs w:val="28"/>
        </w:rPr>
        <w:t>自然灾害如地震、洪水、山洪、台风、当地气象变化以及人为灾难如疫情、恐怖袭击</w:t>
      </w:r>
      <w:r>
        <w:rPr>
          <w:rFonts w:hint="eastAsia" w:ascii="宋体" w:hAnsi="宋体" w:eastAsia="宋体" w:cs="宋体"/>
          <w:color w:val="333333"/>
          <w:kern w:val="0"/>
          <w:sz w:val="28"/>
          <w:szCs w:val="28"/>
        </w:rPr>
        <w:t>、火灾爆炸</w:t>
      </w:r>
      <w:r>
        <w:rPr>
          <w:rFonts w:ascii="宋体" w:hAnsi="宋体" w:eastAsia="宋体" w:cs="宋体"/>
          <w:color w:val="333333"/>
          <w:kern w:val="0"/>
          <w:sz w:val="28"/>
          <w:szCs w:val="28"/>
        </w:rPr>
        <w:t>等</w:t>
      </w:r>
      <w:r>
        <w:rPr>
          <w:rFonts w:hint="eastAsia" w:ascii="宋体" w:hAnsi="宋体" w:eastAsia="宋体" w:cs="宋体"/>
          <w:color w:val="333333"/>
          <w:kern w:val="0"/>
          <w:sz w:val="28"/>
          <w:szCs w:val="28"/>
        </w:rPr>
        <w:t>突发事件立即启动预警叫应机制，</w:t>
      </w:r>
      <w:r>
        <w:rPr>
          <w:rFonts w:ascii="宋体" w:hAnsi="宋体" w:eastAsia="宋体" w:cs="宋体"/>
          <w:color w:val="333333"/>
          <w:kern w:val="0"/>
          <w:sz w:val="28"/>
          <w:szCs w:val="28"/>
        </w:rPr>
        <w:t>通过多种途径进行，如声音、闪光、文字、图片等方式，在灾难发生前提供预警和及时提醒，提醒公众注意</w:t>
      </w:r>
      <w:r>
        <w:rPr>
          <w:rFonts w:hint="eastAsia" w:ascii="宋体" w:hAnsi="宋体" w:eastAsia="宋体" w:cs="宋体"/>
          <w:color w:val="333333"/>
          <w:kern w:val="0"/>
          <w:sz w:val="28"/>
          <w:szCs w:val="28"/>
        </w:rPr>
        <w:t>，</w:t>
      </w:r>
      <w:r>
        <w:rPr>
          <w:rFonts w:ascii="宋体" w:hAnsi="宋体" w:eastAsia="宋体" w:cs="宋体"/>
          <w:color w:val="333333"/>
          <w:kern w:val="0"/>
          <w:sz w:val="28"/>
          <w:szCs w:val="28"/>
        </w:rPr>
        <w:t>采取预防措施，减少灾害造成的损失。</w:t>
      </w:r>
    </w:p>
    <w:p w14:paraId="3CD1A8BA">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预警信息的发布和调整，可通过广播、报刊、通信、互联网、警报器、宣传车、大喇叭或组织人员逐户通知等方式进行。对老、幼、病、残、孕等特殊人群以及学校等特殊场所和警报盲区，应当采取有针对性的通知方式，确保预警信息发布对象无遗漏。</w:t>
      </w:r>
    </w:p>
    <w:p w14:paraId="26438658">
      <w:pPr>
        <w:rPr>
          <w:rFonts w:ascii="宋体" w:hAnsi="宋体" w:eastAsia="宋体" w:cs="宋体"/>
          <w:b/>
          <w:color w:val="333333"/>
          <w:kern w:val="0"/>
          <w:sz w:val="28"/>
          <w:szCs w:val="28"/>
        </w:rPr>
      </w:pPr>
      <w:r>
        <w:rPr>
          <w:rFonts w:ascii="宋体" w:hAnsi="宋体" w:eastAsia="宋体" w:cs="宋体"/>
          <w:b/>
          <w:color w:val="333333"/>
          <w:kern w:val="0"/>
          <w:sz w:val="28"/>
          <w:szCs w:val="28"/>
        </w:rPr>
        <w:t>3.2.2预警响应机制</w:t>
      </w:r>
    </w:p>
    <w:p w14:paraId="6D2DD269">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发布预警信息后，</w:t>
      </w:r>
      <w:r>
        <w:rPr>
          <w:rFonts w:ascii="宋体" w:hAnsi="宋体" w:eastAsia="宋体" w:cs="宋体"/>
          <w:color w:val="333333"/>
          <w:kern w:val="0"/>
          <w:sz w:val="28"/>
          <w:szCs w:val="28"/>
        </w:rPr>
        <w:t>需要采取的预警响应措施和</w:t>
      </w:r>
      <w:r>
        <w:rPr>
          <w:rFonts w:hint="eastAsia" w:ascii="宋体" w:hAnsi="宋体" w:eastAsia="宋体" w:cs="宋体"/>
          <w:color w:val="333333"/>
          <w:kern w:val="0"/>
          <w:sz w:val="28"/>
          <w:szCs w:val="28"/>
        </w:rPr>
        <w:t>应急准备工作：</w:t>
      </w:r>
    </w:p>
    <w:p w14:paraId="171B4AAA">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1、增加观测频次，及时收集、报告有关信息；</w:t>
      </w:r>
    </w:p>
    <w:p w14:paraId="192C5F3B">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2、加强公众沟通，公布信息接收和咨询电话，向社会公告采取的有关特定措施、避免或减轻危害的建议和劝告等；</w:t>
      </w:r>
    </w:p>
    <w:p w14:paraId="50445586">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3、组织现场指挥员、应急工作组人员和应急救援队伍等在岗备班进入待命状态，动员后备人员做好参加应急处置和救援工作的准备，预置有关队伍、装备、物资等应急资源；</w:t>
      </w:r>
    </w:p>
    <w:p w14:paraId="50B96952">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4、调集应急处置和救援所需物资、设备、工具，准备应急设施和避难场所，并确保其处于良好状态、随时可以投入正常使用；</w:t>
      </w:r>
    </w:p>
    <w:p w14:paraId="60C0B9BB">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5、加强对重点单位、重要部位和重要基础设施的安全保卫，维护社会治安秩序；</w:t>
      </w:r>
    </w:p>
    <w:p w14:paraId="6A711313">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6、保障交通、通信、供水、排水、供电、供气、供热等公共设施的安全和正常运行；</w:t>
      </w:r>
    </w:p>
    <w:p w14:paraId="6BF15CE0">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7、转移、疏散或者撤离易受突发事件危害的人员并予以妥善安置，转移重要财产物资；</w:t>
      </w:r>
    </w:p>
    <w:p w14:paraId="5B66B0C2">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8、关闭或者限制使用易受突发事件危害的场所，控制或者限制容易导致危害扩大的公共场所的活动；</w:t>
      </w:r>
    </w:p>
    <w:p w14:paraId="34F83F7F">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9、</w:t>
      </w:r>
      <w:r>
        <w:rPr>
          <w:rFonts w:ascii="宋体" w:hAnsi="宋体" w:eastAsia="宋体" w:cs="宋体"/>
          <w:color w:val="333333"/>
          <w:kern w:val="0"/>
          <w:sz w:val="28"/>
          <w:szCs w:val="28"/>
        </w:rPr>
        <w:t>明</w:t>
      </w:r>
      <w:r>
        <w:rPr>
          <w:rFonts w:hint="eastAsia" w:ascii="宋体" w:hAnsi="宋体" w:eastAsia="宋体" w:cs="宋体"/>
          <w:color w:val="333333"/>
          <w:kern w:val="0"/>
          <w:sz w:val="28"/>
          <w:szCs w:val="28"/>
        </w:rPr>
        <w:t>确转移路线、转移地点、转移方式、转移工作负责人和联络人，及时组织人员转移、疏散、撤离，并予以妥善安置；</w:t>
      </w:r>
    </w:p>
    <w:p w14:paraId="050B905C">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1</w:t>
      </w:r>
      <w:r>
        <w:rPr>
          <w:rFonts w:ascii="宋体" w:hAnsi="宋体" w:eastAsia="宋体" w:cs="宋体"/>
          <w:color w:val="333333"/>
          <w:kern w:val="0"/>
          <w:sz w:val="28"/>
          <w:szCs w:val="28"/>
        </w:rPr>
        <w:t>0</w:t>
      </w:r>
      <w:r>
        <w:rPr>
          <w:rFonts w:hint="eastAsia" w:ascii="宋体" w:hAnsi="宋体" w:eastAsia="宋体" w:cs="宋体"/>
          <w:color w:val="333333"/>
          <w:kern w:val="0"/>
          <w:sz w:val="28"/>
          <w:szCs w:val="28"/>
        </w:rPr>
        <w:t>、</w:t>
      </w:r>
      <w:r>
        <w:rPr>
          <w:rFonts w:ascii="宋体" w:hAnsi="宋体" w:eastAsia="宋体" w:cs="宋体"/>
          <w:color w:val="333333"/>
          <w:kern w:val="0"/>
          <w:sz w:val="28"/>
          <w:szCs w:val="28"/>
        </w:rPr>
        <w:t>加强对预</w:t>
      </w:r>
      <w:r>
        <w:rPr>
          <w:rFonts w:hint="eastAsia" w:ascii="宋体" w:hAnsi="宋体" w:eastAsia="宋体" w:cs="宋体"/>
          <w:color w:val="333333"/>
          <w:kern w:val="0"/>
          <w:sz w:val="28"/>
          <w:szCs w:val="28"/>
        </w:rPr>
        <w:t>判受影响区域内的加油</w:t>
      </w:r>
      <w:r>
        <w:rPr>
          <w:rFonts w:ascii="宋体" w:hAnsi="宋体" w:eastAsia="宋体" w:cs="宋体"/>
          <w:color w:val="333333"/>
          <w:kern w:val="0"/>
          <w:sz w:val="28"/>
          <w:szCs w:val="28"/>
        </w:rPr>
        <w:t>(气)站、学校、幼儿园、医院、养老院、</w:t>
      </w:r>
      <w:r>
        <w:rPr>
          <w:rFonts w:hint="eastAsia" w:ascii="宋体" w:hAnsi="宋体" w:eastAsia="宋体" w:cs="宋体"/>
          <w:color w:val="333333"/>
          <w:kern w:val="0"/>
          <w:sz w:val="28"/>
          <w:szCs w:val="28"/>
        </w:rPr>
        <w:t>地下空间等重点场所、重要部位和重要基础设施的安全巡查</w:t>
      </w:r>
      <w:r>
        <w:rPr>
          <w:rFonts w:ascii="宋体" w:hAnsi="宋体" w:eastAsia="宋体" w:cs="宋体"/>
          <w:color w:val="333333"/>
          <w:kern w:val="0"/>
          <w:sz w:val="28"/>
          <w:szCs w:val="28"/>
        </w:rPr>
        <w:t>;当</w:t>
      </w:r>
      <w:r>
        <w:rPr>
          <w:rFonts w:hint="eastAsia" w:ascii="宋体" w:hAnsi="宋体" w:eastAsia="宋体" w:cs="宋体"/>
          <w:color w:val="333333"/>
          <w:kern w:val="0"/>
          <w:sz w:val="28"/>
          <w:szCs w:val="28"/>
        </w:rPr>
        <w:t>确认突发事件发生后，迅速启动应急响应。</w:t>
      </w:r>
    </w:p>
    <w:p w14:paraId="71B700DE">
      <w:pPr>
        <w:rPr>
          <w:rFonts w:ascii="宋体" w:hAnsi="宋体" w:eastAsia="宋体" w:cs="宋体"/>
          <w:b/>
          <w:color w:val="333333"/>
          <w:kern w:val="0"/>
          <w:sz w:val="28"/>
          <w:szCs w:val="28"/>
        </w:rPr>
      </w:pPr>
      <w:r>
        <w:rPr>
          <w:rFonts w:ascii="宋体" w:hAnsi="宋体" w:eastAsia="宋体" w:cs="宋体"/>
          <w:b/>
          <w:color w:val="333333"/>
          <w:kern w:val="0"/>
          <w:sz w:val="28"/>
          <w:szCs w:val="28"/>
        </w:rPr>
        <w:t>3.2.2预警解除</w:t>
      </w:r>
    </w:p>
    <w:p w14:paraId="7D3A9F1F">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当突发事件风险已经排除，应急办</w:t>
      </w:r>
      <w:r>
        <w:rPr>
          <w:rFonts w:ascii="宋体" w:hAnsi="宋体" w:eastAsia="宋体" w:cs="宋体"/>
          <w:color w:val="333333"/>
          <w:kern w:val="0"/>
          <w:sz w:val="28"/>
          <w:szCs w:val="28"/>
        </w:rPr>
        <w:t>根据上级部门发布的预警解</w:t>
      </w:r>
      <w:r>
        <w:rPr>
          <w:rFonts w:hint="eastAsia" w:ascii="宋体" w:hAnsi="宋体" w:eastAsia="宋体" w:cs="宋体"/>
          <w:color w:val="333333"/>
          <w:kern w:val="0"/>
          <w:sz w:val="28"/>
          <w:szCs w:val="28"/>
        </w:rPr>
        <w:t>除信息，及时通知受影响的相关区域和人员，解除已经采取的有关措施。</w:t>
      </w:r>
    </w:p>
    <w:p w14:paraId="261C3197">
      <w:pPr>
        <w:pStyle w:val="3"/>
        <w:rPr>
          <w:rFonts w:ascii="宋体" w:hAnsi="宋体" w:eastAsia="宋体"/>
          <w:sz w:val="28"/>
          <w:szCs w:val="28"/>
        </w:rPr>
      </w:pPr>
      <w:bookmarkStart w:id="16" w:name="_Toc144909075"/>
      <w:r>
        <w:rPr>
          <w:rFonts w:ascii="宋体" w:hAnsi="宋体" w:eastAsia="宋体"/>
          <w:sz w:val="28"/>
          <w:szCs w:val="28"/>
        </w:rPr>
        <w:t>3.3信息报告</w:t>
      </w:r>
      <w:bookmarkEnd w:id="16"/>
    </w:p>
    <w:p w14:paraId="77AAE92A">
      <w:pPr>
        <w:spacing w:line="520" w:lineRule="exact"/>
        <w:ind w:firstLine="560" w:firstLineChars="200"/>
        <w:rPr>
          <w:rFonts w:ascii="宋体" w:hAnsi="宋体" w:eastAsia="宋体" w:cs="宋体"/>
          <w:color w:val="333333"/>
          <w:kern w:val="0"/>
          <w:sz w:val="28"/>
          <w:szCs w:val="28"/>
        </w:rPr>
      </w:pPr>
      <w:r>
        <w:rPr>
          <w:rFonts w:hint="eastAsia" w:ascii="宋体" w:hAnsi="宋体" w:eastAsia="宋体" w:cs="宋体"/>
          <w:color w:val="333333"/>
          <w:kern w:val="0"/>
          <w:sz w:val="28"/>
          <w:szCs w:val="28"/>
        </w:rPr>
        <w:t>街道党政办及各管理区、村、各相关单位实行24小时值班制度，值班人员要坚守岗位，不得脱岗、漏岗，各值班点要及时做好突发事件的测报，党政办值班点要及时进行汇报、联络。街道24小时值班电话：88202011 88205706）。</w:t>
      </w:r>
    </w:p>
    <w:p w14:paraId="43140A1F">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1、街道办事处、管区、村（居）民委员会推进安全风险网格化管理，创新基层网格员管理体制机制，统筹灾害信息员、群测群防员、气象信息员、护林员、协管员、网格员等资源，承担风险隐患巡查报告、突发事件第一时间报告、第一时间先期处置、灾情统计报告等职责，建立统一规范的基层网格员管理和激励制度，实现管区、村（居）网格化管理。鼓励获悉突发事件信息的公民主动向街道办事处、有关主管部门或者指定的专业机构报告。</w:t>
      </w:r>
    </w:p>
    <w:p w14:paraId="5158FBD0">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2、突发事件发生后，事发单位、基层网格员和管区、村（居）、企业、社会组织及相关专业机构、监测网点等要第一时间向街道办事处及有关部门报告信息。突发事件发生后，事故现场有关人员应当立即报告本单位负责人。单位负责人接到报告后，应当立即启动应急预案，采取下列一项或者多项应急救援措施，并按照有关规定在1小时内向历城区应急管理部门和其他有关部门报告事故情况，同时报董家街道办事处：</w:t>
      </w:r>
    </w:p>
    <w:p w14:paraId="5ADF5E6E">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（1）迅速控制危险源，组织抢救遇险人员；</w:t>
      </w:r>
    </w:p>
    <w:p w14:paraId="2045693C">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（2）根据事故危害程度，组织现场人员撤离或者采取可能的应急措施后撤离；</w:t>
      </w:r>
    </w:p>
    <w:p w14:paraId="1396BA21">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（3）及时通知可能受到事故影响的单位和人员；</w:t>
      </w:r>
    </w:p>
    <w:p w14:paraId="31F38373">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（4）采取必要措施，防止事故危害扩大和次生、衍生灾害发；</w:t>
      </w:r>
    </w:p>
    <w:p w14:paraId="36AA5A5E">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（5）根据需要请求邻近的应急救援队伍参加救援，并向参加救援的应急救援队伍提供相关技术资料、信息和处置方法；</w:t>
      </w:r>
    </w:p>
    <w:p w14:paraId="7704137A">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（6）维护事故现场秩序，保护事故现场和相关证据；</w:t>
      </w:r>
    </w:p>
    <w:p w14:paraId="41314FEB">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（7）法律、法规规定的其他应急救援措施。</w:t>
      </w:r>
    </w:p>
    <w:p w14:paraId="150833F8">
      <w:pPr>
        <w:ind w:firstLine="560" w:firstLineChars="200"/>
        <w:rPr>
          <w:rFonts w:ascii="宋体" w:hAnsi="宋体" w:eastAsia="宋体" w:cs="宋体"/>
          <w:color w:val="C00000"/>
          <w:kern w:val="0"/>
          <w:sz w:val="28"/>
          <w:szCs w:val="28"/>
        </w:rPr>
      </w:pPr>
      <w:r>
        <w:rPr>
          <w:rFonts w:hint="eastAsia" w:ascii="宋体" w:hAnsi="宋体" w:eastAsia="宋体" w:cs="宋体"/>
          <w:color w:val="333333"/>
          <w:kern w:val="0"/>
          <w:sz w:val="28"/>
          <w:szCs w:val="28"/>
        </w:rPr>
        <w:t>任何单位和个人对事故不得迟报、漏报、谎报或者瞒报。情况紧急时直接拨打</w:t>
      </w:r>
      <w:r>
        <w:rPr>
          <w:rFonts w:ascii="宋体" w:hAnsi="宋体" w:eastAsia="宋体" w:cs="宋体"/>
          <w:color w:val="333333"/>
          <w:kern w:val="0"/>
          <w:sz w:val="28"/>
          <w:szCs w:val="28"/>
        </w:rPr>
        <w:t>119、110、120等报警和急救电话。</w:t>
      </w:r>
      <w:r>
        <w:rPr>
          <w:rFonts w:hint="eastAsia" w:ascii="宋体" w:hAnsi="宋体" w:eastAsia="宋体" w:cs="宋体"/>
          <w:color w:val="333333"/>
          <w:kern w:val="0"/>
          <w:sz w:val="28"/>
          <w:szCs w:val="28"/>
        </w:rPr>
        <w:t>街道办事处接到生产安全事故报告后，应当按照规定启动应急预案，立即赶赴事故现场，并采取相应的应急救援措施。街道办事处及其有关部门按照有关规定向历城区人民政府及其有关部门报送信息，</w:t>
      </w:r>
      <w:r>
        <w:rPr>
          <w:rFonts w:ascii="宋体" w:hAnsi="宋体" w:eastAsia="宋体" w:cs="宋体"/>
          <w:color w:val="333333"/>
          <w:kern w:val="0"/>
          <w:sz w:val="28"/>
          <w:szCs w:val="28"/>
        </w:rPr>
        <w:t>上报时间不得超过2小时。</w:t>
      </w:r>
      <w:r>
        <w:rPr>
          <w:rFonts w:hint="eastAsia" w:ascii="宋体" w:hAnsi="宋体" w:eastAsia="宋体" w:cs="宋体"/>
          <w:color w:val="333333"/>
          <w:kern w:val="0"/>
          <w:sz w:val="28"/>
          <w:szCs w:val="28"/>
        </w:rPr>
        <w:t>根据进展及时续报事件处置等有关情况。</w:t>
      </w:r>
    </w:p>
    <w:p w14:paraId="0308F76E">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报告内容一般包括突发事件发生的时间、地点、信息来源、性质、简要经过、影响范围（含环境影响）、人员伤（病）亡和失联情况、房屋倒塌损坏情况、交通通信电力等基础设施损毁情况、现场救援情况和已经采取的相关措施等。</w:t>
      </w:r>
    </w:p>
    <w:p w14:paraId="0986254B">
      <w:pPr>
        <w:pStyle w:val="2"/>
        <w:rPr>
          <w:rFonts w:ascii="宋体" w:hAnsi="宋体" w:eastAsia="宋体"/>
          <w:sz w:val="32"/>
          <w:szCs w:val="32"/>
        </w:rPr>
      </w:pPr>
      <w:bookmarkStart w:id="17" w:name="_Toc144909076"/>
      <w:r>
        <w:rPr>
          <w:rFonts w:ascii="宋体" w:hAnsi="宋体" w:eastAsia="宋体"/>
          <w:sz w:val="32"/>
          <w:szCs w:val="32"/>
        </w:rPr>
        <w:t>4 应急处置</w:t>
      </w:r>
      <w:bookmarkEnd w:id="17"/>
    </w:p>
    <w:p w14:paraId="250CBDC0">
      <w:pPr>
        <w:pStyle w:val="3"/>
        <w:rPr>
          <w:rFonts w:ascii="宋体" w:hAnsi="宋体" w:eastAsia="宋体"/>
          <w:sz w:val="28"/>
          <w:szCs w:val="28"/>
        </w:rPr>
      </w:pPr>
      <w:bookmarkStart w:id="18" w:name="_Toc144909077"/>
      <w:r>
        <w:rPr>
          <w:rFonts w:ascii="宋体" w:hAnsi="宋体" w:eastAsia="宋体"/>
          <w:sz w:val="28"/>
          <w:szCs w:val="28"/>
        </w:rPr>
        <w:t>4.1 应急响应</w:t>
      </w:r>
      <w:bookmarkEnd w:id="18"/>
    </w:p>
    <w:p w14:paraId="462AC907">
      <w:pPr>
        <w:rPr>
          <w:rFonts w:ascii="宋体" w:hAnsi="宋体" w:eastAsia="宋体" w:cs="宋体"/>
          <w:b/>
          <w:color w:val="333333"/>
          <w:kern w:val="0"/>
          <w:sz w:val="28"/>
          <w:szCs w:val="28"/>
        </w:rPr>
      </w:pPr>
      <w:bookmarkStart w:id="19" w:name="_Toc135397516"/>
      <w:r>
        <w:rPr>
          <w:rFonts w:ascii="宋体" w:hAnsi="宋体" w:eastAsia="宋体" w:cs="宋体"/>
          <w:b/>
          <w:color w:val="333333"/>
          <w:kern w:val="0"/>
          <w:sz w:val="28"/>
          <w:szCs w:val="28"/>
        </w:rPr>
        <w:t>4.1.1</w:t>
      </w:r>
      <w:r>
        <w:rPr>
          <w:rFonts w:hint="eastAsia" w:ascii="宋体" w:hAnsi="宋体" w:eastAsia="宋体" w:cs="宋体"/>
          <w:b/>
          <w:color w:val="333333"/>
          <w:kern w:val="0"/>
          <w:sz w:val="28"/>
          <w:szCs w:val="28"/>
        </w:rPr>
        <w:t>事件分类分级</w:t>
      </w:r>
      <w:bookmarkEnd w:id="19"/>
    </w:p>
    <w:p w14:paraId="7BEE8ADC">
      <w:pPr>
        <w:rPr>
          <w:rFonts w:ascii="宋体" w:hAnsi="宋体" w:eastAsia="宋体" w:cs="宋体"/>
          <w:b/>
          <w:color w:val="333333"/>
          <w:kern w:val="0"/>
          <w:sz w:val="28"/>
          <w:szCs w:val="28"/>
        </w:rPr>
      </w:pPr>
      <w:r>
        <w:rPr>
          <w:rFonts w:hint="eastAsia" w:ascii="宋体" w:hAnsi="宋体" w:eastAsia="宋体" w:cs="宋体"/>
          <w:b/>
          <w:color w:val="333333"/>
          <w:kern w:val="0"/>
          <w:sz w:val="28"/>
          <w:szCs w:val="28"/>
        </w:rPr>
        <w:t>4.1</w:t>
      </w:r>
      <w:r>
        <w:rPr>
          <w:rFonts w:ascii="宋体" w:hAnsi="宋体" w:eastAsia="宋体" w:cs="宋体"/>
          <w:b/>
          <w:color w:val="333333"/>
          <w:kern w:val="0"/>
          <w:sz w:val="28"/>
          <w:szCs w:val="28"/>
        </w:rPr>
        <w:t>.1.1</w:t>
      </w:r>
      <w:r>
        <w:rPr>
          <w:rFonts w:hint="eastAsia" w:ascii="宋体" w:hAnsi="宋体" w:eastAsia="宋体" w:cs="宋体"/>
          <w:b/>
          <w:color w:val="333333"/>
          <w:kern w:val="0"/>
          <w:sz w:val="28"/>
          <w:szCs w:val="28"/>
        </w:rPr>
        <w:t xml:space="preserve"> 突发事件分类</w:t>
      </w:r>
    </w:p>
    <w:p w14:paraId="36AF2ADD">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（1）自然灾害。主要包括水旱灾害、气象灾害、地震灾害、地质灾害、生物灾害和森林火灾等。</w:t>
      </w:r>
    </w:p>
    <w:p w14:paraId="77D1A333">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（2）事故灾难。主要包括工矿商贸等企业的各类安全事故、交通运输事故、公共设施和设备事故、核与辐射事故、突发环境事件等。</w:t>
      </w:r>
    </w:p>
    <w:p w14:paraId="36448282">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（3）公共卫生事件。主要包括重大传染病疫情、群体性不明原因疾病、重大食物和职业中毒以及其他严重影响公众健康的事件。</w:t>
      </w:r>
    </w:p>
    <w:p w14:paraId="3B34A4B8">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（4）社会安全事件。主要包括恐怖袭击事件、严重刑事案件、群体性事件、金融突发事件、涉外突发事件、民族宗教事件、舆情突发事件、网络与信息安全事件等。</w:t>
      </w:r>
    </w:p>
    <w:p w14:paraId="7A224DE3">
      <w:pPr>
        <w:rPr>
          <w:rFonts w:ascii="宋体" w:hAnsi="宋体" w:eastAsia="宋体" w:cs="宋体"/>
          <w:b/>
          <w:color w:val="333333"/>
          <w:kern w:val="0"/>
          <w:sz w:val="28"/>
          <w:szCs w:val="28"/>
        </w:rPr>
      </w:pPr>
      <w:r>
        <w:rPr>
          <w:rFonts w:hint="eastAsia" w:ascii="宋体" w:hAnsi="宋体" w:eastAsia="宋体" w:cs="宋体"/>
          <w:b/>
          <w:color w:val="333333"/>
          <w:kern w:val="0"/>
          <w:sz w:val="28"/>
          <w:szCs w:val="28"/>
        </w:rPr>
        <w:t>4.1</w:t>
      </w:r>
      <w:r>
        <w:rPr>
          <w:rFonts w:ascii="宋体" w:hAnsi="宋体" w:eastAsia="宋体" w:cs="宋体"/>
          <w:b/>
          <w:color w:val="333333"/>
          <w:kern w:val="0"/>
          <w:sz w:val="28"/>
          <w:szCs w:val="28"/>
        </w:rPr>
        <w:t>.1.2</w:t>
      </w:r>
      <w:r>
        <w:rPr>
          <w:rFonts w:hint="eastAsia" w:ascii="宋体" w:hAnsi="宋体" w:eastAsia="宋体" w:cs="宋体"/>
          <w:b/>
          <w:color w:val="333333"/>
          <w:kern w:val="0"/>
          <w:sz w:val="28"/>
          <w:szCs w:val="28"/>
        </w:rPr>
        <w:t xml:space="preserve"> 突发事件分级</w:t>
      </w:r>
    </w:p>
    <w:p w14:paraId="5EC82C17">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各类突发事件按照其性质、造成损失、危害程度、可控性和影响范围等因素，从高到低可划分为</w:t>
      </w:r>
      <w:r>
        <w:rPr>
          <w:rFonts w:ascii="宋体" w:hAnsi="宋体" w:eastAsia="宋体" w:cs="宋体"/>
          <w:color w:val="333333"/>
          <w:kern w:val="0"/>
          <w:sz w:val="28"/>
          <w:szCs w:val="28"/>
        </w:rPr>
        <w:t>Ⅰ</w:t>
      </w:r>
      <w:r>
        <w:rPr>
          <w:rFonts w:hint="eastAsia" w:ascii="宋体" w:hAnsi="宋体" w:eastAsia="宋体" w:cs="宋体"/>
          <w:color w:val="333333"/>
          <w:kern w:val="0"/>
          <w:sz w:val="28"/>
          <w:szCs w:val="28"/>
        </w:rPr>
        <w:t>级（特别严重）、</w:t>
      </w:r>
      <w:r>
        <w:rPr>
          <w:rFonts w:ascii="宋体" w:hAnsi="宋体" w:eastAsia="宋体" w:cs="宋体"/>
          <w:color w:val="333333"/>
          <w:kern w:val="0"/>
          <w:sz w:val="28"/>
          <w:szCs w:val="28"/>
        </w:rPr>
        <w:t>Ⅱ</w:t>
      </w:r>
      <w:r>
        <w:rPr>
          <w:rFonts w:hint="eastAsia" w:ascii="宋体" w:hAnsi="宋体" w:eastAsia="宋体" w:cs="宋体"/>
          <w:color w:val="333333"/>
          <w:kern w:val="0"/>
          <w:sz w:val="28"/>
          <w:szCs w:val="28"/>
        </w:rPr>
        <w:t>级（严重）、</w:t>
      </w:r>
      <w:r>
        <w:rPr>
          <w:rFonts w:ascii="宋体" w:hAnsi="宋体" w:eastAsia="宋体" w:cs="宋体"/>
          <w:color w:val="333333"/>
          <w:kern w:val="0"/>
          <w:sz w:val="28"/>
          <w:szCs w:val="28"/>
        </w:rPr>
        <w:t>Ⅲ</w:t>
      </w:r>
      <w:r>
        <w:rPr>
          <w:rFonts w:hint="eastAsia" w:ascii="宋体" w:hAnsi="宋体" w:eastAsia="宋体" w:cs="宋体"/>
          <w:color w:val="333333"/>
          <w:kern w:val="0"/>
          <w:sz w:val="28"/>
          <w:szCs w:val="28"/>
        </w:rPr>
        <w:t>级（较重）和</w:t>
      </w:r>
      <w:r>
        <w:rPr>
          <w:rFonts w:ascii="宋体" w:hAnsi="宋体" w:eastAsia="宋体" w:cs="宋体"/>
          <w:color w:val="333333"/>
          <w:kern w:val="0"/>
          <w:sz w:val="28"/>
          <w:szCs w:val="28"/>
        </w:rPr>
        <w:t>Ⅳ</w:t>
      </w:r>
      <w:r>
        <w:rPr>
          <w:rFonts w:hint="eastAsia" w:ascii="宋体" w:hAnsi="宋体" w:eastAsia="宋体" w:cs="宋体"/>
          <w:color w:val="333333"/>
          <w:kern w:val="0"/>
          <w:sz w:val="28"/>
          <w:szCs w:val="28"/>
        </w:rPr>
        <w:t>级（一般）四个级别，依次用红色、橙色、黄色和蓝色表示。各类突发事件分级标准见附件9</w:t>
      </w:r>
      <w:r>
        <w:rPr>
          <w:rFonts w:ascii="宋体" w:hAnsi="宋体" w:eastAsia="宋体" w:cs="宋体"/>
          <w:color w:val="333333"/>
          <w:kern w:val="0"/>
          <w:sz w:val="28"/>
          <w:szCs w:val="28"/>
        </w:rPr>
        <w:t>.1</w:t>
      </w:r>
      <w:r>
        <w:rPr>
          <w:rFonts w:hint="eastAsia" w:ascii="宋体" w:hAnsi="宋体" w:eastAsia="宋体" w:cs="宋体"/>
          <w:color w:val="333333"/>
          <w:kern w:val="0"/>
          <w:sz w:val="28"/>
          <w:szCs w:val="28"/>
        </w:rPr>
        <w:t>。</w:t>
      </w:r>
    </w:p>
    <w:p w14:paraId="00867203">
      <w:pPr>
        <w:rPr>
          <w:rFonts w:ascii="宋体" w:hAnsi="宋体" w:eastAsia="宋体" w:cs="宋体"/>
          <w:b/>
          <w:color w:val="333333"/>
          <w:kern w:val="0"/>
          <w:sz w:val="28"/>
          <w:szCs w:val="28"/>
        </w:rPr>
      </w:pPr>
      <w:bookmarkStart w:id="20" w:name="_Toc135397517"/>
      <w:r>
        <w:rPr>
          <w:rFonts w:ascii="宋体" w:hAnsi="宋体" w:eastAsia="宋体" w:cs="宋体"/>
          <w:b/>
          <w:color w:val="333333"/>
          <w:kern w:val="0"/>
          <w:sz w:val="28"/>
          <w:szCs w:val="28"/>
        </w:rPr>
        <w:t>4.1.2</w:t>
      </w:r>
      <w:r>
        <w:rPr>
          <w:rFonts w:hint="eastAsia" w:ascii="宋体" w:hAnsi="宋体" w:eastAsia="宋体" w:cs="宋体"/>
          <w:b/>
          <w:color w:val="333333"/>
          <w:kern w:val="0"/>
          <w:sz w:val="28"/>
          <w:szCs w:val="28"/>
        </w:rPr>
        <w:t>分级应对</w:t>
      </w:r>
      <w:bookmarkEnd w:id="20"/>
    </w:p>
    <w:p w14:paraId="5178C314">
      <w:pPr>
        <w:widowControl/>
        <w:spacing w:line="432" w:lineRule="atLeast"/>
        <w:ind w:firstLine="480"/>
        <w:jc w:val="left"/>
        <w:rPr>
          <w:rFonts w:ascii="宋体" w:hAnsi="宋体" w:eastAsia="宋体" w:cs="宋体"/>
          <w:kern w:val="0"/>
          <w:sz w:val="28"/>
          <w:szCs w:val="28"/>
        </w:rPr>
      </w:pPr>
      <w:r>
        <w:rPr>
          <w:rFonts w:hint="eastAsia" w:ascii="宋体" w:hAnsi="宋体" w:eastAsia="宋体" w:cs="宋体"/>
          <w:kern w:val="0"/>
          <w:sz w:val="28"/>
          <w:szCs w:val="28"/>
        </w:rPr>
        <w:t>突发事件应对遵循分级负责、属地为主，分类应对、协调联动。当突发事件超出街道办事处的应对能力时，报请上一级政府或相关部门应对。</w:t>
      </w:r>
    </w:p>
    <w:p w14:paraId="75AFBA27">
      <w:pPr>
        <w:widowControl/>
        <w:spacing w:line="432" w:lineRule="atLeast"/>
        <w:ind w:firstLine="480"/>
        <w:jc w:val="left"/>
        <w:rPr>
          <w:rFonts w:ascii="宋体" w:hAnsi="宋体" w:eastAsia="宋体" w:cs="宋体"/>
          <w:kern w:val="0"/>
          <w:sz w:val="28"/>
          <w:szCs w:val="28"/>
        </w:rPr>
      </w:pPr>
      <w:r>
        <w:rPr>
          <w:rFonts w:hint="eastAsia" w:ascii="宋体" w:hAnsi="宋体" w:eastAsia="宋体" w:cs="宋体"/>
          <w:kern w:val="0"/>
          <w:sz w:val="28"/>
          <w:szCs w:val="28"/>
        </w:rPr>
        <w:t>街道办事处及其有关部门在各自职责范围内，做好相关行业、领域的突发事件应急处置工作。</w:t>
      </w:r>
    </w:p>
    <w:p w14:paraId="523B31F4">
      <w:pPr>
        <w:rPr>
          <w:rFonts w:ascii="宋体" w:hAnsi="宋体" w:eastAsia="宋体" w:cs="宋体"/>
          <w:b/>
          <w:color w:val="333333"/>
          <w:kern w:val="0"/>
          <w:sz w:val="28"/>
          <w:szCs w:val="28"/>
        </w:rPr>
      </w:pPr>
      <w:bookmarkStart w:id="21" w:name="_Toc135397518"/>
      <w:r>
        <w:rPr>
          <w:rFonts w:ascii="宋体" w:hAnsi="宋体" w:eastAsia="宋体" w:cs="宋体"/>
          <w:b/>
          <w:color w:val="333333"/>
          <w:kern w:val="0"/>
          <w:sz w:val="28"/>
          <w:szCs w:val="28"/>
        </w:rPr>
        <w:t>4.1.3</w:t>
      </w:r>
      <w:r>
        <w:rPr>
          <w:rFonts w:hint="eastAsia" w:ascii="宋体" w:hAnsi="宋体" w:eastAsia="宋体" w:cs="宋体"/>
          <w:b/>
          <w:color w:val="333333"/>
          <w:kern w:val="0"/>
          <w:sz w:val="28"/>
          <w:szCs w:val="28"/>
        </w:rPr>
        <w:t>响应分级</w:t>
      </w:r>
      <w:bookmarkEnd w:id="21"/>
    </w:p>
    <w:p w14:paraId="2B86DA02">
      <w:pPr>
        <w:widowControl/>
        <w:spacing w:line="432" w:lineRule="atLeast"/>
        <w:ind w:firstLine="480"/>
        <w:jc w:val="left"/>
        <w:rPr>
          <w:rFonts w:ascii="宋体" w:hAnsi="宋体" w:eastAsia="宋体" w:cs="宋体"/>
          <w:kern w:val="0"/>
          <w:sz w:val="28"/>
          <w:szCs w:val="28"/>
        </w:rPr>
      </w:pPr>
      <w:r>
        <w:rPr>
          <w:rFonts w:hint="eastAsia" w:ascii="宋体" w:hAnsi="宋体" w:eastAsia="宋体" w:cs="宋体"/>
          <w:kern w:val="0"/>
          <w:sz w:val="28"/>
          <w:szCs w:val="28"/>
        </w:rPr>
        <w:t>突发事件发生后，事发地管区、村（居）民委员会</w:t>
      </w:r>
      <w:r>
        <w:rPr>
          <w:rFonts w:ascii="宋体" w:hAnsi="宋体" w:eastAsia="宋体" w:cs="宋体"/>
          <w:kern w:val="0"/>
          <w:sz w:val="28"/>
          <w:szCs w:val="28"/>
        </w:rPr>
        <w:t>、事发单位</w:t>
      </w:r>
      <w:r>
        <w:rPr>
          <w:rFonts w:hint="eastAsia" w:ascii="宋体" w:hAnsi="宋体" w:eastAsia="宋体" w:cs="宋体"/>
          <w:kern w:val="0"/>
          <w:sz w:val="28"/>
          <w:szCs w:val="28"/>
        </w:rPr>
        <w:t>等根据突发事件初判级别、处置难度、自有处置能力以及预判可能后果，综合研判确定本层级响应级别，采取相应应急处置措施。对于事件本身比较敏感，或发生在重点地区、重大会议、重大活动中，可适当提高响应级别。应急响应启动后，可视突发事件事态发展情况及时调整响应级别。</w:t>
      </w:r>
    </w:p>
    <w:p w14:paraId="0BB269D1">
      <w:pPr>
        <w:ind w:firstLine="560" w:firstLineChars="200"/>
        <w:rPr>
          <w:rFonts w:ascii="宋体" w:hAnsi="宋体" w:eastAsia="宋体" w:cs="宋体"/>
          <w:color w:val="333333"/>
          <w:kern w:val="0"/>
          <w:sz w:val="28"/>
          <w:szCs w:val="28"/>
        </w:rPr>
      </w:pPr>
      <w:r>
        <w:rPr>
          <w:rFonts w:hint="eastAsia" w:ascii="宋体" w:hAnsi="宋体" w:eastAsia="宋体" w:cs="宋体"/>
          <w:color w:val="333333"/>
          <w:kern w:val="0"/>
          <w:sz w:val="28"/>
          <w:szCs w:val="28"/>
        </w:rPr>
        <w:t>突发事件发生后，事发地管区、村（居）民委员会根据突发事件处置需要，设立由本区域主要负责同志、相关部门负责同志组成的现场指挥机构，组织、指挥、协调突发事件现场应急处置工作。</w:t>
      </w:r>
    </w:p>
    <w:p w14:paraId="55B19687">
      <w:pPr>
        <w:widowControl/>
        <w:shd w:val="clear" w:color="auto" w:fill="FFFFFF"/>
        <w:ind w:firstLine="560" w:firstLineChars="200"/>
        <w:rPr>
          <w:rFonts w:ascii="宋体" w:hAnsi="宋体" w:eastAsia="宋体" w:cs="宋体"/>
          <w:color w:val="333333"/>
          <w:kern w:val="0"/>
          <w:sz w:val="28"/>
          <w:szCs w:val="28"/>
        </w:rPr>
      </w:pPr>
      <w:r>
        <w:rPr>
          <w:rFonts w:hint="eastAsia" w:ascii="宋体" w:hAnsi="宋体" w:eastAsia="宋体" w:cs="宋体"/>
          <w:color w:val="333333"/>
          <w:kern w:val="0"/>
          <w:sz w:val="28"/>
          <w:szCs w:val="28"/>
        </w:rPr>
        <w:t>突发事件发生后，街道办事处视情设立现场指挥机构，应急办通知各应急救援队伍赶赴现场实施救援，有需要时通知社会单位参与救援，参与事故抢救的部门和单位应当服从统一指挥，加强协同联动，采取有效的应急救援措施，并根据事故救援的需要采取警戒、疏散等措施，防止事故扩大和次生灾害的发生，减少人员伤亡和财产损失。</w:t>
      </w:r>
      <w:r>
        <w:rPr>
          <w:rFonts w:hint="eastAsia" w:ascii="宋体" w:hAnsi="宋体" w:eastAsia="宋体" w:cs="宋体"/>
          <w:kern w:val="0"/>
          <w:sz w:val="28"/>
          <w:szCs w:val="28"/>
        </w:rPr>
        <w:t>必要时报请历城区政府或相关部门启动区级层面应急响应。</w:t>
      </w:r>
      <w:r>
        <w:rPr>
          <w:rFonts w:hint="eastAsia" w:ascii="宋体" w:hAnsi="宋体" w:eastAsia="宋体" w:cs="宋体"/>
          <w:color w:val="333333"/>
          <w:kern w:val="0"/>
          <w:sz w:val="28"/>
          <w:szCs w:val="28"/>
        </w:rPr>
        <w:t>现场指挥机构按照有关规定和要求成立临时党组织，加强党对应急工作的领导。涉及本街道与其他街道跨界的突发事件发生后，报请历城区政府设立现场指挥部，街道办事处及街道相关部门配合历城区现场指挥部应对处置突发事件。</w:t>
      </w:r>
    </w:p>
    <w:p w14:paraId="239544D5">
      <w:pPr>
        <w:widowControl/>
        <w:spacing w:line="432" w:lineRule="atLeast"/>
        <w:ind w:firstLine="480"/>
        <w:jc w:val="left"/>
        <w:rPr>
          <w:rFonts w:ascii="宋体" w:hAnsi="宋体" w:eastAsia="宋体" w:cs="宋体"/>
          <w:kern w:val="0"/>
          <w:sz w:val="28"/>
          <w:szCs w:val="28"/>
        </w:rPr>
      </w:pPr>
      <w:r>
        <w:rPr>
          <w:rFonts w:hint="eastAsia" w:ascii="宋体" w:hAnsi="宋体" w:eastAsia="宋体" w:cs="宋体"/>
          <w:kern w:val="0"/>
          <w:sz w:val="28"/>
          <w:szCs w:val="28"/>
        </w:rPr>
        <w:t>初判发生一般及以上突发事件时，街道办事处及街道相关部门报请历城区政府或历城区相关部门启动区级层面的应急响应，必要时报请省政府或省相关部门启动省级层面的应急响应。对涉及面广、敏感复杂或处置不当易引发严重后果的一般突发事件，根据应对工作需要，必要时报请市政府或市相关部门启动市级层面应急响应。街道办事处级层面应急响应分级标准在相关街道办事处级专项应急预案中明确。以上应急响应启动程序将根据街道办事处级层面应急指挥体制机制变化情况作相应调整。</w:t>
      </w:r>
    </w:p>
    <w:p w14:paraId="262E82EC">
      <w:pPr>
        <w:pStyle w:val="3"/>
        <w:rPr>
          <w:rFonts w:ascii="宋体" w:hAnsi="宋体" w:eastAsia="宋体"/>
          <w:sz w:val="28"/>
          <w:szCs w:val="28"/>
        </w:rPr>
      </w:pPr>
      <w:bookmarkStart w:id="22" w:name="_Toc144909078"/>
      <w:r>
        <w:rPr>
          <w:rFonts w:ascii="宋体" w:hAnsi="宋体" w:eastAsia="宋体"/>
          <w:sz w:val="28"/>
          <w:szCs w:val="28"/>
        </w:rPr>
        <w:t>4.2 应急处置措施</w:t>
      </w:r>
      <w:bookmarkEnd w:id="22"/>
    </w:p>
    <w:p w14:paraId="55552A1B">
      <w:pPr>
        <w:rPr>
          <w:rFonts w:ascii="宋体" w:hAnsi="宋体" w:eastAsia="宋体" w:cs="宋体"/>
          <w:b/>
          <w:color w:val="333333"/>
          <w:kern w:val="0"/>
          <w:sz w:val="28"/>
          <w:szCs w:val="28"/>
        </w:rPr>
      </w:pPr>
      <w:r>
        <w:rPr>
          <w:rFonts w:hint="eastAsia" w:ascii="宋体" w:hAnsi="宋体" w:eastAsia="宋体" w:cs="宋体"/>
          <w:b/>
          <w:color w:val="333333"/>
          <w:kern w:val="0"/>
          <w:sz w:val="28"/>
          <w:szCs w:val="28"/>
        </w:rPr>
        <w:t>4.</w:t>
      </w:r>
      <w:r>
        <w:rPr>
          <w:rFonts w:ascii="宋体" w:hAnsi="宋体" w:eastAsia="宋体" w:cs="宋体"/>
          <w:b/>
          <w:color w:val="333333"/>
          <w:kern w:val="0"/>
          <w:sz w:val="28"/>
          <w:szCs w:val="28"/>
        </w:rPr>
        <w:t>2</w:t>
      </w:r>
      <w:r>
        <w:rPr>
          <w:rFonts w:hint="eastAsia" w:ascii="宋体" w:hAnsi="宋体" w:eastAsia="宋体" w:cs="宋体"/>
          <w:b/>
          <w:color w:val="333333"/>
          <w:kern w:val="0"/>
          <w:sz w:val="28"/>
          <w:szCs w:val="28"/>
        </w:rPr>
        <w:t>.1 先期处置</w:t>
      </w:r>
    </w:p>
    <w:p w14:paraId="43344EAB">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1）突发事件发生后，事发单位应组织本单位应急救援队伍和工作人员营救受害人员，疏散、撤离、安置受威胁人员、加强救援处置人员防护；控制危险源、可疑的传染源，标明危险区域，封锁危险场所，并采取其他防止危害扩大的必要措施，维护现场秩序；对因本单位的问题引发的或主体是本单位人员的社会安全事件，有关单位要迅速派出负责同志赶赴现场开展劝解、疏导工作。</w:t>
      </w:r>
    </w:p>
    <w:p w14:paraId="1BA9E9AD">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（2）事发地管区、村（居）民委员会和其他组织要立即进行宣传动员，组织群众开展自救和互救，协助维护社会秩序，按照当地政府的决定或命令组织开展突发事件应对工作。</w:t>
      </w:r>
    </w:p>
    <w:p w14:paraId="7A041648">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（3）街道办事处调动应急队伍，采取措施控制事态发展，组织开展应急处置和救援工作，并及时向上级政府报告。</w:t>
      </w:r>
    </w:p>
    <w:p w14:paraId="172BD404">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（4）在境外发生涉及我街道公民和机构的突发事件，应第一时间启动应急机制，根据国家统一安排，会同国家有关部门、驻外使领馆采取措施控制事态发展，保护相关人员和机构生命财产安全及合法权益。</w:t>
      </w:r>
    </w:p>
    <w:p w14:paraId="4BA4AC7D">
      <w:pPr>
        <w:rPr>
          <w:rFonts w:ascii="宋体" w:hAnsi="宋体" w:eastAsia="宋体" w:cs="宋体"/>
          <w:b/>
          <w:color w:val="333333"/>
          <w:kern w:val="0"/>
          <w:sz w:val="28"/>
          <w:szCs w:val="28"/>
        </w:rPr>
      </w:pPr>
      <w:r>
        <w:rPr>
          <w:rFonts w:hint="eastAsia" w:ascii="宋体" w:hAnsi="宋体" w:eastAsia="宋体" w:cs="宋体"/>
          <w:b/>
          <w:color w:val="333333"/>
          <w:kern w:val="0"/>
          <w:sz w:val="28"/>
          <w:szCs w:val="28"/>
        </w:rPr>
        <w:t>4.</w:t>
      </w:r>
      <w:r>
        <w:rPr>
          <w:rFonts w:ascii="宋体" w:hAnsi="宋体" w:eastAsia="宋体" w:cs="宋体"/>
          <w:b/>
          <w:color w:val="333333"/>
          <w:kern w:val="0"/>
          <w:sz w:val="28"/>
          <w:szCs w:val="28"/>
        </w:rPr>
        <w:t>2</w:t>
      </w:r>
      <w:r>
        <w:rPr>
          <w:rFonts w:hint="eastAsia" w:ascii="宋体" w:hAnsi="宋体" w:eastAsia="宋体" w:cs="宋体"/>
          <w:b/>
          <w:color w:val="333333"/>
          <w:kern w:val="0"/>
          <w:sz w:val="28"/>
          <w:szCs w:val="28"/>
        </w:rPr>
        <w:t>.2 现场指挥</w:t>
      </w:r>
    </w:p>
    <w:p w14:paraId="13DE4E6C">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现场指挥。现场指挥机构实行总指挥负责制，参加现场应急救援的单位和个人应当服从现场指挥机构的统一指挥。当上级政府设立现场指挥机构的，街道办事处现场指挥机构纳入上级现场指挥机构，在上级现场指挥机构的统一领导下组织开展突发事件应对工作。现场指挥机构要充分听取有关专家意见建议，开设统一的救援队伍集结点、物资接收点和分发点、新闻发布中心，并提供必要的后勤保障。参与救援的应急力量要及时向现场指挥机构报到、受领任务，接受现场指挥机构的统一指挥调度，严格遵守交通管理、信息发布工作要求，并及时报告现场情况和处置工作进展情况，实现各方信息共享。</w:t>
      </w:r>
    </w:p>
    <w:p w14:paraId="5BF5359F">
      <w:pPr>
        <w:rPr>
          <w:rFonts w:ascii="宋体" w:hAnsi="宋体" w:eastAsia="宋体" w:cs="宋体"/>
          <w:b/>
          <w:color w:val="333333"/>
          <w:kern w:val="0"/>
          <w:sz w:val="28"/>
          <w:szCs w:val="28"/>
        </w:rPr>
      </w:pPr>
      <w:r>
        <w:rPr>
          <w:rFonts w:hint="eastAsia" w:ascii="宋体" w:hAnsi="宋体" w:eastAsia="宋体" w:cs="宋体"/>
          <w:b/>
          <w:color w:val="333333"/>
          <w:kern w:val="0"/>
          <w:sz w:val="28"/>
          <w:szCs w:val="28"/>
        </w:rPr>
        <w:t>4.</w:t>
      </w:r>
      <w:r>
        <w:rPr>
          <w:rFonts w:ascii="宋体" w:hAnsi="宋体" w:eastAsia="宋体" w:cs="宋体"/>
          <w:b/>
          <w:color w:val="333333"/>
          <w:kern w:val="0"/>
          <w:sz w:val="28"/>
          <w:szCs w:val="28"/>
        </w:rPr>
        <w:t>2</w:t>
      </w:r>
      <w:r>
        <w:rPr>
          <w:rFonts w:hint="eastAsia" w:ascii="宋体" w:hAnsi="宋体" w:eastAsia="宋体" w:cs="宋体"/>
          <w:b/>
          <w:color w:val="333333"/>
          <w:kern w:val="0"/>
          <w:sz w:val="28"/>
          <w:szCs w:val="28"/>
        </w:rPr>
        <w:t>.</w:t>
      </w:r>
      <w:r>
        <w:rPr>
          <w:rFonts w:ascii="宋体" w:hAnsi="宋体" w:eastAsia="宋体" w:cs="宋体"/>
          <w:b/>
          <w:color w:val="333333"/>
          <w:kern w:val="0"/>
          <w:sz w:val="28"/>
          <w:szCs w:val="28"/>
        </w:rPr>
        <w:t>3</w:t>
      </w:r>
      <w:r>
        <w:rPr>
          <w:rFonts w:hint="eastAsia" w:ascii="宋体" w:hAnsi="宋体" w:eastAsia="宋体" w:cs="宋体"/>
          <w:b/>
          <w:color w:val="333333"/>
          <w:kern w:val="0"/>
          <w:sz w:val="28"/>
          <w:szCs w:val="28"/>
        </w:rPr>
        <w:t>秩序维护</w:t>
      </w:r>
    </w:p>
    <w:p w14:paraId="22721140">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交通保障组负责划定现场警戒区域，确定紧急集合点、疏散路线和疏散方式。做好应急救援力量赴灾区和撤离时的交通保障工作；指导灾区道路抢通抢修；协调抢险救灾物资、救援装备以及基本生活物资等交通应急通行保障。</w:t>
      </w:r>
    </w:p>
    <w:p w14:paraId="41D7B917">
      <w:pPr>
        <w:rPr>
          <w:rFonts w:ascii="宋体" w:hAnsi="宋体" w:eastAsia="宋体" w:cs="宋体"/>
          <w:b/>
          <w:color w:val="333333"/>
          <w:kern w:val="0"/>
          <w:sz w:val="28"/>
          <w:szCs w:val="28"/>
        </w:rPr>
      </w:pPr>
      <w:r>
        <w:rPr>
          <w:rFonts w:hint="eastAsia" w:ascii="宋体" w:hAnsi="宋体" w:eastAsia="宋体" w:cs="宋体"/>
          <w:b/>
          <w:color w:val="333333"/>
          <w:kern w:val="0"/>
          <w:sz w:val="28"/>
          <w:szCs w:val="28"/>
        </w:rPr>
        <w:t>4.</w:t>
      </w:r>
      <w:r>
        <w:rPr>
          <w:rFonts w:ascii="宋体" w:hAnsi="宋体" w:eastAsia="宋体" w:cs="宋体"/>
          <w:b/>
          <w:color w:val="333333"/>
          <w:kern w:val="0"/>
          <w:sz w:val="28"/>
          <w:szCs w:val="28"/>
        </w:rPr>
        <w:t>2</w:t>
      </w:r>
      <w:r>
        <w:rPr>
          <w:rFonts w:hint="eastAsia" w:ascii="宋体" w:hAnsi="宋体" w:eastAsia="宋体" w:cs="宋体"/>
          <w:b/>
          <w:color w:val="333333"/>
          <w:kern w:val="0"/>
          <w:sz w:val="28"/>
          <w:szCs w:val="28"/>
        </w:rPr>
        <w:t>.</w:t>
      </w:r>
      <w:r>
        <w:rPr>
          <w:rFonts w:ascii="宋体" w:hAnsi="宋体" w:eastAsia="宋体" w:cs="宋体"/>
          <w:b/>
          <w:color w:val="333333"/>
          <w:kern w:val="0"/>
          <w:sz w:val="28"/>
          <w:szCs w:val="28"/>
        </w:rPr>
        <w:t>4</w:t>
      </w:r>
      <w:r>
        <w:rPr>
          <w:rFonts w:hint="eastAsia" w:ascii="宋体" w:hAnsi="宋体" w:eastAsia="宋体" w:cs="宋体"/>
          <w:b/>
          <w:color w:val="333333"/>
          <w:kern w:val="0"/>
          <w:sz w:val="28"/>
          <w:szCs w:val="28"/>
        </w:rPr>
        <w:t xml:space="preserve"> 抢险救援</w:t>
      </w:r>
    </w:p>
    <w:p w14:paraId="56CA7901">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抢险救援组负责开展排除险情、防止次生衍生事件等先期处置任务。制定现场抢险救援方案；根据灾情变化，适时提出调整抢险救援方案；协调调度救援力量、救援装备参与抢险救援；根据救援情况变化，调整充实应急救援专家；组织协调现场应急处置有关工作。</w:t>
      </w:r>
    </w:p>
    <w:p w14:paraId="48B2C9FF">
      <w:pPr>
        <w:rPr>
          <w:rFonts w:ascii="宋体" w:hAnsi="宋体" w:eastAsia="宋体" w:cs="宋体"/>
          <w:b/>
          <w:color w:val="333333"/>
          <w:kern w:val="0"/>
          <w:sz w:val="28"/>
          <w:szCs w:val="28"/>
        </w:rPr>
      </w:pPr>
      <w:r>
        <w:rPr>
          <w:rFonts w:hint="eastAsia" w:ascii="宋体" w:hAnsi="宋体" w:eastAsia="宋体" w:cs="宋体"/>
          <w:b/>
          <w:color w:val="333333"/>
          <w:kern w:val="0"/>
          <w:sz w:val="28"/>
          <w:szCs w:val="28"/>
        </w:rPr>
        <w:t>4.</w:t>
      </w:r>
      <w:r>
        <w:rPr>
          <w:rFonts w:ascii="宋体" w:hAnsi="宋体" w:eastAsia="宋体" w:cs="宋体"/>
          <w:b/>
          <w:color w:val="333333"/>
          <w:kern w:val="0"/>
          <w:sz w:val="28"/>
          <w:szCs w:val="28"/>
        </w:rPr>
        <w:t>2</w:t>
      </w:r>
      <w:r>
        <w:rPr>
          <w:rFonts w:hint="eastAsia" w:ascii="宋体" w:hAnsi="宋体" w:eastAsia="宋体" w:cs="宋体"/>
          <w:b/>
          <w:color w:val="333333"/>
          <w:kern w:val="0"/>
          <w:sz w:val="28"/>
          <w:szCs w:val="28"/>
        </w:rPr>
        <w:t>.</w:t>
      </w:r>
      <w:r>
        <w:rPr>
          <w:rFonts w:ascii="宋体" w:hAnsi="宋体" w:eastAsia="宋体" w:cs="宋体"/>
          <w:b/>
          <w:color w:val="333333"/>
          <w:kern w:val="0"/>
          <w:sz w:val="28"/>
          <w:szCs w:val="28"/>
        </w:rPr>
        <w:t>5</w:t>
      </w:r>
      <w:r>
        <w:rPr>
          <w:rFonts w:hint="eastAsia" w:ascii="宋体" w:hAnsi="宋体" w:eastAsia="宋体" w:cs="宋体"/>
          <w:b/>
          <w:color w:val="333333"/>
          <w:kern w:val="0"/>
          <w:sz w:val="28"/>
          <w:szCs w:val="28"/>
        </w:rPr>
        <w:t xml:space="preserve"> 转移安置</w:t>
      </w:r>
    </w:p>
    <w:p w14:paraId="669FA701">
      <w:pPr>
        <w:widowControl/>
        <w:shd w:val="clear" w:color="auto" w:fill="FFFFFF"/>
        <w:wordWrap w:val="0"/>
        <w:spacing w:line="450" w:lineRule="atLeast"/>
        <w:ind w:firstLine="630"/>
        <w:jc w:val="left"/>
        <w:rPr>
          <w:rFonts w:ascii="宋体" w:hAnsi="宋体" w:eastAsia="宋体" w:cs="宋体"/>
          <w:color w:val="FF0000"/>
          <w:kern w:val="0"/>
          <w:sz w:val="28"/>
          <w:szCs w:val="28"/>
        </w:rPr>
      </w:pPr>
      <w:r>
        <w:rPr>
          <w:rFonts w:hint="eastAsia" w:ascii="宋体" w:hAnsi="宋体" w:eastAsia="宋体" w:cs="宋体"/>
          <w:color w:val="333333"/>
          <w:kern w:val="0"/>
          <w:sz w:val="28"/>
          <w:szCs w:val="28"/>
        </w:rPr>
        <w:t>需要转移安置的由抢险救援组、交通保障组、医疗卫生组负责。医疗卫生组负责做好安置人员的医药卫生和防疫防病工作，确保救灾药品及时到位，做好灾民饮用水的检查和水源保护工作。转移安置的灾民饮食由安置点负责供应，安置点负责人做好转移安置人员信息统计和人员安抚的工作。交通保障组负责转移所需车辆及驾驶员、转移路线的规划，根据人员数量，合理选择避险点进行安置，避险点联系人、</w:t>
      </w:r>
      <w:r>
        <w:rPr>
          <w:rFonts w:hint="eastAsia" w:ascii="宋体" w:hAnsi="宋体" w:eastAsia="宋体" w:cs="宋体"/>
          <w:kern w:val="0"/>
          <w:sz w:val="28"/>
          <w:szCs w:val="28"/>
        </w:rPr>
        <w:t>联系方式见附件8</w:t>
      </w:r>
      <w:r>
        <w:rPr>
          <w:rFonts w:ascii="宋体" w:hAnsi="宋体" w:eastAsia="宋体" w:cs="宋体"/>
          <w:kern w:val="0"/>
          <w:sz w:val="28"/>
          <w:szCs w:val="28"/>
        </w:rPr>
        <w:t>.7</w:t>
      </w:r>
      <w:r>
        <w:rPr>
          <w:rFonts w:hint="eastAsia" w:ascii="宋体" w:hAnsi="宋体" w:eastAsia="宋体" w:cs="宋体"/>
          <w:kern w:val="0"/>
          <w:sz w:val="28"/>
          <w:szCs w:val="28"/>
        </w:rPr>
        <w:t>。</w:t>
      </w:r>
    </w:p>
    <w:p w14:paraId="72F3EEEA">
      <w:pPr>
        <w:widowControl/>
        <w:shd w:val="clear" w:color="auto" w:fill="FFFFFF"/>
        <w:wordWrap w:val="0"/>
        <w:spacing w:line="450" w:lineRule="atLeast"/>
        <w:ind w:firstLine="63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转移安置坚持“分散安置为主，集中安置为辅”的原则。</w:t>
      </w:r>
    </w:p>
    <w:p w14:paraId="595B07A2">
      <w:pPr>
        <w:widowControl/>
        <w:shd w:val="clear" w:color="auto" w:fill="FFFFFF"/>
        <w:wordWrap w:val="0"/>
        <w:spacing w:line="450" w:lineRule="atLeast"/>
        <w:ind w:firstLine="63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分散安置：根据突发事件情况，组织人员转移到相应的安置户安置；主要方式是投亲靠友。</w:t>
      </w:r>
    </w:p>
    <w:p w14:paraId="6AF82887">
      <w:pPr>
        <w:widowControl/>
        <w:shd w:val="clear" w:color="auto" w:fill="FFFFFF"/>
        <w:wordWrap w:val="0"/>
        <w:spacing w:line="450" w:lineRule="atLeast"/>
        <w:ind w:firstLine="63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集中安置：董家街道紧急避险点有谢家小学、温家小学、邢家希望小学、全节河小学、董家中学、董家小学、董家幼儿园、张而小学、原历城二中。</w:t>
      </w:r>
    </w:p>
    <w:p w14:paraId="1983C22C">
      <w:pPr>
        <w:rPr>
          <w:rFonts w:ascii="宋体" w:hAnsi="宋体" w:eastAsia="宋体" w:cs="宋体"/>
          <w:b/>
          <w:color w:val="333333"/>
          <w:kern w:val="0"/>
          <w:sz w:val="28"/>
          <w:szCs w:val="28"/>
        </w:rPr>
      </w:pPr>
      <w:r>
        <w:rPr>
          <w:rFonts w:hint="eastAsia" w:ascii="宋体" w:hAnsi="宋体" w:eastAsia="宋体" w:cs="宋体"/>
          <w:b/>
          <w:color w:val="333333"/>
          <w:kern w:val="0"/>
          <w:sz w:val="28"/>
          <w:szCs w:val="28"/>
        </w:rPr>
        <w:t>4.</w:t>
      </w:r>
      <w:r>
        <w:rPr>
          <w:rFonts w:ascii="宋体" w:hAnsi="宋体" w:eastAsia="宋体" w:cs="宋体"/>
          <w:b/>
          <w:color w:val="333333"/>
          <w:kern w:val="0"/>
          <w:sz w:val="28"/>
          <w:szCs w:val="28"/>
        </w:rPr>
        <w:t>2</w:t>
      </w:r>
      <w:r>
        <w:rPr>
          <w:rFonts w:hint="eastAsia" w:ascii="宋体" w:hAnsi="宋体" w:eastAsia="宋体" w:cs="宋体"/>
          <w:b/>
          <w:color w:val="333333"/>
          <w:kern w:val="0"/>
          <w:sz w:val="28"/>
          <w:szCs w:val="28"/>
        </w:rPr>
        <w:t>.</w:t>
      </w:r>
      <w:r>
        <w:rPr>
          <w:rFonts w:ascii="宋体" w:hAnsi="宋体" w:eastAsia="宋体" w:cs="宋体"/>
          <w:b/>
          <w:color w:val="333333"/>
          <w:kern w:val="0"/>
          <w:sz w:val="28"/>
          <w:szCs w:val="28"/>
        </w:rPr>
        <w:t>6</w:t>
      </w:r>
      <w:r>
        <w:rPr>
          <w:rFonts w:hint="eastAsia" w:ascii="宋体" w:hAnsi="宋体" w:eastAsia="宋体" w:cs="宋体"/>
          <w:b/>
          <w:color w:val="333333"/>
          <w:kern w:val="0"/>
          <w:sz w:val="28"/>
          <w:szCs w:val="28"/>
        </w:rPr>
        <w:t xml:space="preserve"> 救灾救助</w:t>
      </w:r>
    </w:p>
    <w:p w14:paraId="5B4CE66A">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群众救助生活组负责制定受灾群众救助工作方案；下拨街道救灾款物并指导发放；统筹灾区生活必需品市场供应；指导做好受灾群众紧急转移安置、过渡期救助等工作；组织捐赠、援助接收等工作。</w:t>
      </w:r>
    </w:p>
    <w:p w14:paraId="217D1DA6">
      <w:pPr>
        <w:rPr>
          <w:rFonts w:ascii="宋体" w:hAnsi="宋体" w:eastAsia="宋体" w:cs="宋体"/>
          <w:b/>
          <w:color w:val="333333"/>
          <w:kern w:val="0"/>
          <w:sz w:val="28"/>
          <w:szCs w:val="28"/>
        </w:rPr>
      </w:pPr>
      <w:r>
        <w:rPr>
          <w:rFonts w:ascii="宋体" w:hAnsi="宋体" w:eastAsia="宋体" w:cs="宋体"/>
          <w:b/>
          <w:color w:val="333333"/>
          <w:kern w:val="0"/>
          <w:sz w:val="28"/>
          <w:szCs w:val="28"/>
        </w:rPr>
        <w:t>4.2.7</w:t>
      </w:r>
      <w:r>
        <w:rPr>
          <w:rFonts w:hint="eastAsia" w:ascii="宋体" w:hAnsi="宋体" w:eastAsia="宋体" w:cs="宋体"/>
          <w:b/>
          <w:color w:val="333333"/>
          <w:kern w:val="0"/>
          <w:sz w:val="28"/>
          <w:szCs w:val="28"/>
        </w:rPr>
        <w:t>处置措施</w:t>
      </w:r>
    </w:p>
    <w:p w14:paraId="7CF49191">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自然灾害、事故灾难或者公共卫生事件发生后，街道办事处及其有关部门采取下列一项或者多项应急措施：</w:t>
      </w:r>
    </w:p>
    <w:p w14:paraId="5FF32A66">
      <w:pPr>
        <w:ind w:firstLine="560" w:firstLineChars="200"/>
        <w:rPr>
          <w:rFonts w:ascii="Cambria Math" w:hAnsi="Cambria Math" w:eastAsia="宋体" w:cs="Cambria Math"/>
          <w:color w:val="333333"/>
          <w:kern w:val="0"/>
          <w:sz w:val="28"/>
          <w:szCs w:val="28"/>
        </w:rPr>
      </w:pPr>
      <w:r>
        <w:rPr>
          <w:rFonts w:hint="eastAsia" w:ascii="Cambria Math" w:hAnsi="Cambria Math" w:eastAsia="宋体" w:cs="Cambria Math"/>
          <w:color w:val="333333"/>
          <w:kern w:val="0"/>
          <w:sz w:val="28"/>
          <w:szCs w:val="28"/>
        </w:rPr>
        <w:t>（</w:t>
      </w:r>
      <w:r>
        <w:rPr>
          <w:rFonts w:ascii="Cambria Math" w:hAnsi="Cambria Math" w:eastAsia="宋体" w:cs="Cambria Math"/>
          <w:color w:val="333333"/>
          <w:kern w:val="0"/>
          <w:sz w:val="28"/>
          <w:szCs w:val="28"/>
        </w:rPr>
        <w:t>1</w:t>
      </w:r>
      <w:r>
        <w:rPr>
          <w:rFonts w:hint="eastAsia" w:ascii="Cambria Math" w:hAnsi="Cambria Math" w:eastAsia="宋体" w:cs="Cambria Math"/>
          <w:color w:val="333333"/>
          <w:kern w:val="0"/>
          <w:sz w:val="28"/>
          <w:szCs w:val="28"/>
        </w:rPr>
        <w:t>）组织营救和救治受害人员，疏散、撤离并妥善安置受到威胁的人员以及采取其他救助措施。</w:t>
      </w:r>
    </w:p>
    <w:p w14:paraId="3F892D52">
      <w:pPr>
        <w:ind w:firstLine="560" w:firstLineChars="200"/>
        <w:rPr>
          <w:rFonts w:ascii="Cambria Math" w:hAnsi="Cambria Math" w:eastAsia="宋体" w:cs="Cambria Math"/>
          <w:color w:val="333333"/>
          <w:kern w:val="0"/>
          <w:sz w:val="28"/>
          <w:szCs w:val="28"/>
        </w:rPr>
      </w:pPr>
      <w:r>
        <w:rPr>
          <w:rFonts w:hint="eastAsia" w:ascii="Cambria Math" w:hAnsi="Cambria Math" w:eastAsia="宋体" w:cs="Cambria Math"/>
          <w:color w:val="333333"/>
          <w:kern w:val="0"/>
          <w:sz w:val="28"/>
          <w:szCs w:val="28"/>
        </w:rPr>
        <w:t>（</w:t>
      </w:r>
      <w:r>
        <w:rPr>
          <w:rFonts w:ascii="Cambria Math" w:hAnsi="Cambria Math" w:eastAsia="宋体" w:cs="Cambria Math"/>
          <w:color w:val="333333"/>
          <w:kern w:val="0"/>
          <w:sz w:val="28"/>
          <w:szCs w:val="28"/>
        </w:rPr>
        <w:t>2</w:t>
      </w:r>
      <w:r>
        <w:rPr>
          <w:rFonts w:hint="eastAsia" w:ascii="Cambria Math" w:hAnsi="Cambria Math" w:eastAsia="宋体" w:cs="Cambria Math"/>
          <w:color w:val="333333"/>
          <w:kern w:val="0"/>
          <w:sz w:val="28"/>
          <w:szCs w:val="28"/>
        </w:rPr>
        <w:t>）迅速控制危险源，标明危险区域，封锁危险场所，划定警戒区，实行交通管制以及其他控制措施。</w:t>
      </w:r>
    </w:p>
    <w:p w14:paraId="1CD59111">
      <w:pPr>
        <w:ind w:firstLine="560" w:firstLineChars="200"/>
        <w:rPr>
          <w:rFonts w:ascii="Cambria Math" w:hAnsi="Cambria Math" w:eastAsia="宋体" w:cs="Cambria Math"/>
          <w:color w:val="333333"/>
          <w:kern w:val="0"/>
          <w:sz w:val="28"/>
          <w:szCs w:val="28"/>
        </w:rPr>
      </w:pPr>
      <w:r>
        <w:rPr>
          <w:rFonts w:hint="eastAsia" w:ascii="Cambria Math" w:hAnsi="Cambria Math" w:eastAsia="宋体" w:cs="Cambria Math"/>
          <w:color w:val="333333"/>
          <w:kern w:val="0"/>
          <w:sz w:val="28"/>
          <w:szCs w:val="28"/>
        </w:rPr>
        <w:t>（</w:t>
      </w:r>
      <w:r>
        <w:rPr>
          <w:rFonts w:ascii="Cambria Math" w:hAnsi="Cambria Math" w:eastAsia="宋体" w:cs="Cambria Math"/>
          <w:color w:val="333333"/>
          <w:kern w:val="0"/>
          <w:sz w:val="28"/>
          <w:szCs w:val="28"/>
        </w:rPr>
        <w:t>3</w:t>
      </w:r>
      <w:r>
        <w:rPr>
          <w:rFonts w:hint="eastAsia" w:ascii="Cambria Math" w:hAnsi="Cambria Math" w:eastAsia="宋体" w:cs="Cambria Math"/>
          <w:color w:val="333333"/>
          <w:kern w:val="0"/>
          <w:sz w:val="28"/>
          <w:szCs w:val="28"/>
        </w:rPr>
        <w:t>）立即抢修被损坏的交通、通信、供水、排水、供电、供气、供热等公共设施，向受到危害的人员提供避难场所和生活必需品，实施医疗救护和卫生防疫以及其他保障措施。</w:t>
      </w:r>
    </w:p>
    <w:p w14:paraId="58CE179F">
      <w:pPr>
        <w:ind w:firstLine="560" w:firstLineChars="200"/>
        <w:rPr>
          <w:rFonts w:ascii="Cambria Math" w:hAnsi="Cambria Math" w:eastAsia="宋体" w:cs="Cambria Math"/>
          <w:color w:val="333333"/>
          <w:kern w:val="0"/>
          <w:sz w:val="28"/>
          <w:szCs w:val="28"/>
        </w:rPr>
      </w:pPr>
      <w:r>
        <w:rPr>
          <w:rFonts w:hint="eastAsia" w:ascii="Cambria Math" w:hAnsi="Cambria Math" w:eastAsia="宋体" w:cs="Cambria Math"/>
          <w:color w:val="333333"/>
          <w:kern w:val="0"/>
          <w:sz w:val="28"/>
          <w:szCs w:val="28"/>
        </w:rPr>
        <w:t>（</w:t>
      </w:r>
      <w:r>
        <w:rPr>
          <w:rFonts w:ascii="Cambria Math" w:hAnsi="Cambria Math" w:eastAsia="宋体" w:cs="Cambria Math"/>
          <w:color w:val="333333"/>
          <w:kern w:val="0"/>
          <w:sz w:val="28"/>
          <w:szCs w:val="28"/>
        </w:rPr>
        <w:t>4</w:t>
      </w:r>
      <w:r>
        <w:rPr>
          <w:rFonts w:hint="eastAsia" w:ascii="Cambria Math" w:hAnsi="Cambria Math" w:eastAsia="宋体" w:cs="Cambria Math"/>
          <w:color w:val="333333"/>
          <w:kern w:val="0"/>
          <w:sz w:val="28"/>
          <w:szCs w:val="28"/>
        </w:rPr>
        <w:t>）禁止或者限制使用有关设备、设施，关闭或者限制使用有关场所，中止人员密集的活动或者可能导致危害扩大的生产经营活动以及采取其他保护措施。</w:t>
      </w:r>
    </w:p>
    <w:p w14:paraId="1F23E056">
      <w:pPr>
        <w:ind w:firstLine="560" w:firstLineChars="200"/>
        <w:rPr>
          <w:rFonts w:ascii="Cambria Math" w:hAnsi="Cambria Math" w:eastAsia="宋体" w:cs="Cambria Math"/>
          <w:color w:val="333333"/>
          <w:kern w:val="0"/>
          <w:sz w:val="28"/>
          <w:szCs w:val="28"/>
        </w:rPr>
      </w:pPr>
      <w:r>
        <w:rPr>
          <w:rFonts w:hint="eastAsia" w:ascii="Cambria Math" w:hAnsi="Cambria Math" w:eastAsia="宋体" w:cs="Cambria Math"/>
          <w:color w:val="333333"/>
          <w:kern w:val="0"/>
          <w:sz w:val="28"/>
          <w:szCs w:val="28"/>
        </w:rPr>
        <w:t>（</w:t>
      </w:r>
      <w:r>
        <w:rPr>
          <w:rFonts w:ascii="Cambria Math" w:hAnsi="Cambria Math" w:eastAsia="宋体" w:cs="Cambria Math"/>
          <w:color w:val="333333"/>
          <w:kern w:val="0"/>
          <w:sz w:val="28"/>
          <w:szCs w:val="28"/>
        </w:rPr>
        <w:t>5</w:t>
      </w:r>
      <w:r>
        <w:rPr>
          <w:rFonts w:hint="eastAsia" w:ascii="Cambria Math" w:hAnsi="Cambria Math" w:eastAsia="宋体" w:cs="Cambria Math"/>
          <w:color w:val="333333"/>
          <w:kern w:val="0"/>
          <w:sz w:val="28"/>
          <w:szCs w:val="28"/>
        </w:rPr>
        <w:t>）启用街道办事处设置的财政预备费和储备的应急救援物资，必要时调用其他急需物资、设备、设施、工具。</w:t>
      </w:r>
    </w:p>
    <w:p w14:paraId="01039096">
      <w:pPr>
        <w:ind w:firstLine="560" w:firstLineChars="200"/>
        <w:rPr>
          <w:rFonts w:ascii="Cambria Math" w:hAnsi="Cambria Math" w:eastAsia="宋体" w:cs="Cambria Math"/>
          <w:color w:val="333333"/>
          <w:kern w:val="0"/>
          <w:sz w:val="28"/>
          <w:szCs w:val="28"/>
        </w:rPr>
      </w:pPr>
      <w:r>
        <w:rPr>
          <w:rFonts w:hint="eastAsia" w:ascii="Cambria Math" w:hAnsi="Cambria Math" w:eastAsia="宋体" w:cs="Cambria Math"/>
          <w:color w:val="333333"/>
          <w:kern w:val="0"/>
          <w:sz w:val="28"/>
          <w:szCs w:val="28"/>
        </w:rPr>
        <w:t>（</w:t>
      </w:r>
      <w:r>
        <w:rPr>
          <w:rFonts w:ascii="Cambria Math" w:hAnsi="Cambria Math" w:eastAsia="宋体" w:cs="Cambria Math"/>
          <w:color w:val="333333"/>
          <w:kern w:val="0"/>
          <w:sz w:val="28"/>
          <w:szCs w:val="28"/>
        </w:rPr>
        <w:t>6</w:t>
      </w:r>
      <w:r>
        <w:rPr>
          <w:rFonts w:hint="eastAsia" w:ascii="Cambria Math" w:hAnsi="Cambria Math" w:eastAsia="宋体" w:cs="Cambria Math"/>
          <w:color w:val="333333"/>
          <w:kern w:val="0"/>
          <w:sz w:val="28"/>
          <w:szCs w:val="28"/>
        </w:rPr>
        <w:t>）组织公民参加应急救援和处置工作，要求具有特定专长的人员提供服务。</w:t>
      </w:r>
    </w:p>
    <w:p w14:paraId="5B67333F">
      <w:pPr>
        <w:ind w:firstLine="560" w:firstLineChars="200"/>
        <w:rPr>
          <w:rFonts w:ascii="Cambria Math" w:hAnsi="Cambria Math" w:eastAsia="宋体" w:cs="Cambria Math"/>
          <w:color w:val="333333"/>
          <w:kern w:val="0"/>
          <w:sz w:val="28"/>
          <w:szCs w:val="28"/>
        </w:rPr>
      </w:pPr>
      <w:r>
        <w:rPr>
          <w:rFonts w:hint="eastAsia" w:ascii="Cambria Math" w:hAnsi="Cambria Math" w:eastAsia="宋体" w:cs="Cambria Math"/>
          <w:color w:val="333333"/>
          <w:kern w:val="0"/>
          <w:sz w:val="28"/>
          <w:szCs w:val="28"/>
        </w:rPr>
        <w:t>（</w:t>
      </w:r>
      <w:r>
        <w:rPr>
          <w:rFonts w:ascii="Cambria Math" w:hAnsi="Cambria Math" w:eastAsia="宋体" w:cs="Cambria Math"/>
          <w:color w:val="333333"/>
          <w:kern w:val="0"/>
          <w:sz w:val="28"/>
          <w:szCs w:val="28"/>
        </w:rPr>
        <w:t>7</w:t>
      </w:r>
      <w:r>
        <w:rPr>
          <w:rFonts w:hint="eastAsia" w:ascii="Cambria Math" w:hAnsi="Cambria Math" w:eastAsia="宋体" w:cs="Cambria Math"/>
          <w:color w:val="333333"/>
          <w:kern w:val="0"/>
          <w:sz w:val="28"/>
          <w:szCs w:val="28"/>
        </w:rPr>
        <w:t>）保障食品、饮用水、燃料等基本生活必需品的供应。</w:t>
      </w:r>
    </w:p>
    <w:p w14:paraId="182275AD">
      <w:pPr>
        <w:ind w:firstLine="560" w:firstLineChars="200"/>
        <w:rPr>
          <w:rFonts w:ascii="Cambria Math" w:hAnsi="Cambria Math" w:eastAsia="宋体" w:cs="Cambria Math"/>
          <w:color w:val="333333"/>
          <w:kern w:val="0"/>
          <w:sz w:val="28"/>
          <w:szCs w:val="28"/>
        </w:rPr>
      </w:pPr>
      <w:r>
        <w:rPr>
          <w:rFonts w:hint="eastAsia" w:ascii="Cambria Math" w:hAnsi="Cambria Math" w:eastAsia="宋体" w:cs="Cambria Math"/>
          <w:color w:val="333333"/>
          <w:kern w:val="0"/>
          <w:sz w:val="28"/>
          <w:szCs w:val="28"/>
        </w:rPr>
        <w:t>（</w:t>
      </w:r>
      <w:r>
        <w:rPr>
          <w:rFonts w:ascii="Cambria Math" w:hAnsi="Cambria Math" w:eastAsia="宋体" w:cs="Cambria Math"/>
          <w:color w:val="333333"/>
          <w:kern w:val="0"/>
          <w:sz w:val="28"/>
          <w:szCs w:val="28"/>
        </w:rPr>
        <w:t>8</w:t>
      </w:r>
      <w:r>
        <w:rPr>
          <w:rFonts w:hint="eastAsia" w:ascii="Cambria Math" w:hAnsi="Cambria Math" w:eastAsia="宋体" w:cs="Cambria Math"/>
          <w:color w:val="333333"/>
          <w:kern w:val="0"/>
          <w:sz w:val="28"/>
          <w:szCs w:val="28"/>
        </w:rPr>
        <w:t>）依法从严惩处囤积居奇、哄抬物价、制假售假等扰乱市场秩序的行为，稳定市场价格，维护市场秩序。</w:t>
      </w:r>
    </w:p>
    <w:p w14:paraId="548DD988">
      <w:pPr>
        <w:ind w:firstLine="560" w:firstLineChars="200"/>
        <w:rPr>
          <w:rFonts w:ascii="Cambria Math" w:hAnsi="Cambria Math" w:eastAsia="宋体" w:cs="Cambria Math"/>
          <w:color w:val="333333"/>
          <w:kern w:val="0"/>
          <w:sz w:val="28"/>
          <w:szCs w:val="28"/>
        </w:rPr>
      </w:pPr>
      <w:r>
        <w:rPr>
          <w:rFonts w:hint="eastAsia" w:ascii="Cambria Math" w:hAnsi="Cambria Math" w:eastAsia="宋体" w:cs="Cambria Math"/>
          <w:color w:val="333333"/>
          <w:kern w:val="0"/>
          <w:sz w:val="28"/>
          <w:szCs w:val="28"/>
        </w:rPr>
        <w:t>  （</w:t>
      </w:r>
      <w:r>
        <w:rPr>
          <w:rFonts w:ascii="Cambria Math" w:hAnsi="Cambria Math" w:eastAsia="宋体" w:cs="Cambria Math"/>
          <w:color w:val="333333"/>
          <w:kern w:val="0"/>
          <w:sz w:val="28"/>
          <w:szCs w:val="28"/>
        </w:rPr>
        <w:t>9</w:t>
      </w:r>
      <w:r>
        <w:rPr>
          <w:rFonts w:hint="eastAsia" w:ascii="Cambria Math" w:hAnsi="Cambria Math" w:eastAsia="宋体" w:cs="Cambria Math"/>
          <w:color w:val="333333"/>
          <w:kern w:val="0"/>
          <w:sz w:val="28"/>
          <w:szCs w:val="28"/>
        </w:rPr>
        <w:t>）依法从严惩处哄抢财物、干扰破坏应急处置工作等扰乱社会秩序的行为，维护社会治安。</w:t>
      </w:r>
    </w:p>
    <w:p w14:paraId="027662ED">
      <w:pPr>
        <w:ind w:firstLine="560" w:firstLineChars="200"/>
        <w:rPr>
          <w:rFonts w:ascii="Cambria Math" w:hAnsi="Cambria Math" w:eastAsia="宋体" w:cs="Cambria Math"/>
          <w:color w:val="333333"/>
          <w:kern w:val="0"/>
          <w:sz w:val="28"/>
          <w:szCs w:val="28"/>
        </w:rPr>
      </w:pPr>
      <w:r>
        <w:rPr>
          <w:rFonts w:hint="eastAsia" w:ascii="Cambria Math" w:hAnsi="Cambria Math" w:eastAsia="宋体" w:cs="Cambria Math"/>
          <w:color w:val="333333"/>
          <w:kern w:val="0"/>
          <w:sz w:val="28"/>
          <w:szCs w:val="28"/>
        </w:rPr>
        <w:t>（</w:t>
      </w:r>
      <w:r>
        <w:rPr>
          <w:rFonts w:ascii="Cambria Math" w:hAnsi="Cambria Math" w:eastAsia="宋体" w:cs="Cambria Math"/>
          <w:color w:val="333333"/>
          <w:kern w:val="0"/>
          <w:sz w:val="28"/>
          <w:szCs w:val="28"/>
        </w:rPr>
        <w:t>10</w:t>
      </w:r>
      <w:r>
        <w:rPr>
          <w:rFonts w:hint="eastAsia" w:ascii="Cambria Math" w:hAnsi="Cambria Math" w:eastAsia="宋体" w:cs="Cambria Math"/>
          <w:color w:val="333333"/>
          <w:kern w:val="0"/>
          <w:sz w:val="28"/>
          <w:szCs w:val="28"/>
        </w:rPr>
        <w:t>）采取防止发生次生、衍生事件的必要措施。</w:t>
      </w:r>
    </w:p>
    <w:p w14:paraId="3A674286">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社会安全事件发生后，街道办事处及有关部门针对事件的性质和特点，采取下列一项或者多项应急措施：</w:t>
      </w:r>
    </w:p>
    <w:p w14:paraId="492FE357">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w:t>
      </w:r>
      <w:r>
        <w:rPr>
          <w:rFonts w:ascii="宋体" w:hAnsi="宋体" w:eastAsia="宋体" w:cs="宋体"/>
          <w:color w:val="333333"/>
          <w:kern w:val="0"/>
          <w:sz w:val="28"/>
          <w:szCs w:val="28"/>
        </w:rPr>
        <w:t>1</w:t>
      </w:r>
      <w:r>
        <w:rPr>
          <w:rFonts w:hint="eastAsia" w:ascii="宋体" w:hAnsi="宋体" w:eastAsia="宋体" w:cs="宋体"/>
          <w:color w:val="333333"/>
          <w:kern w:val="0"/>
          <w:sz w:val="28"/>
          <w:szCs w:val="28"/>
        </w:rPr>
        <w:t>）强制隔离使用器械相互对抗或者以暴力行为参与冲突的当事人，妥善解决现场纠纷和争端，控制事态展。</w:t>
      </w:r>
    </w:p>
    <w:p w14:paraId="5D56AB78">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w:t>
      </w:r>
      <w:r>
        <w:rPr>
          <w:rFonts w:ascii="宋体" w:hAnsi="宋体" w:eastAsia="宋体" w:cs="宋体"/>
          <w:color w:val="333333"/>
          <w:kern w:val="0"/>
          <w:sz w:val="28"/>
          <w:szCs w:val="28"/>
        </w:rPr>
        <w:t>2</w:t>
      </w:r>
      <w:r>
        <w:rPr>
          <w:rFonts w:hint="eastAsia" w:ascii="宋体" w:hAnsi="宋体" w:eastAsia="宋体" w:cs="宋体"/>
          <w:color w:val="333333"/>
          <w:kern w:val="0"/>
          <w:sz w:val="28"/>
          <w:szCs w:val="28"/>
        </w:rPr>
        <w:t>）对特定区域内的建筑物、交通工具、设备、设施以及燃料、燃气、电力、水的供应进行控制。</w:t>
      </w:r>
    </w:p>
    <w:p w14:paraId="15AFDAC3">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w:t>
      </w:r>
      <w:r>
        <w:rPr>
          <w:rFonts w:ascii="宋体" w:hAnsi="宋体" w:eastAsia="宋体" w:cs="宋体"/>
          <w:color w:val="333333"/>
          <w:kern w:val="0"/>
          <w:sz w:val="28"/>
          <w:szCs w:val="28"/>
        </w:rPr>
        <w:t>3</w:t>
      </w:r>
      <w:r>
        <w:rPr>
          <w:rFonts w:hint="eastAsia" w:ascii="宋体" w:hAnsi="宋体" w:eastAsia="宋体" w:cs="宋体"/>
          <w:color w:val="333333"/>
          <w:kern w:val="0"/>
          <w:sz w:val="28"/>
          <w:szCs w:val="28"/>
        </w:rPr>
        <w:t>）封锁有关场所、道路，查验现场人员的身份证件，限制有关公共场所内的活动。</w:t>
      </w:r>
    </w:p>
    <w:p w14:paraId="65FEF7D7">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w:t>
      </w:r>
      <w:r>
        <w:rPr>
          <w:rFonts w:ascii="宋体" w:hAnsi="宋体" w:eastAsia="宋体" w:cs="宋体"/>
          <w:color w:val="333333"/>
          <w:kern w:val="0"/>
          <w:sz w:val="28"/>
          <w:szCs w:val="28"/>
        </w:rPr>
        <w:t>4</w:t>
      </w:r>
      <w:r>
        <w:rPr>
          <w:rFonts w:hint="eastAsia" w:ascii="宋体" w:hAnsi="宋体" w:eastAsia="宋体" w:cs="宋体"/>
          <w:color w:val="333333"/>
          <w:kern w:val="0"/>
          <w:sz w:val="28"/>
          <w:szCs w:val="28"/>
        </w:rPr>
        <w:t>）加强对易受冲击的核心机关和单位的警卫，在国家机关、军事机关、国家通讯社、广播电台、电视台、外国驻华使领馆等单位附近设置临时警戒线。</w:t>
      </w:r>
    </w:p>
    <w:p w14:paraId="53D023B3">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w:t>
      </w:r>
      <w:r>
        <w:rPr>
          <w:rFonts w:ascii="宋体" w:hAnsi="宋体" w:eastAsia="宋体" w:cs="宋体"/>
          <w:color w:val="333333"/>
          <w:kern w:val="0"/>
          <w:sz w:val="28"/>
          <w:szCs w:val="28"/>
        </w:rPr>
        <w:t>5</w:t>
      </w:r>
      <w:r>
        <w:rPr>
          <w:rFonts w:hint="eastAsia" w:ascii="宋体" w:hAnsi="宋体" w:eastAsia="宋体" w:cs="宋体"/>
          <w:color w:val="333333"/>
          <w:kern w:val="0"/>
          <w:sz w:val="28"/>
          <w:szCs w:val="28"/>
        </w:rPr>
        <w:t>）法律、行政法规和国务院规定的其他必要措施。</w:t>
      </w:r>
    </w:p>
    <w:p w14:paraId="5E39FA45">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严重危害社会治安秩序的事件发生时，街道派出所应当立即依法出动警力，根据现场情况依法采取相应的强制性措施，尽快使社会秩序恢复正常。</w:t>
      </w:r>
    </w:p>
    <w:p w14:paraId="494FBD96">
      <w:pPr>
        <w:pStyle w:val="3"/>
        <w:rPr>
          <w:rFonts w:ascii="宋体" w:hAnsi="宋体" w:eastAsia="宋体"/>
          <w:sz w:val="28"/>
          <w:szCs w:val="28"/>
        </w:rPr>
      </w:pPr>
      <w:bookmarkStart w:id="23" w:name="_Toc144909079"/>
      <w:r>
        <w:rPr>
          <w:rFonts w:ascii="宋体" w:hAnsi="宋体" w:eastAsia="宋体"/>
          <w:sz w:val="28"/>
          <w:szCs w:val="28"/>
        </w:rPr>
        <w:t>4.3联动支援与保障</w:t>
      </w:r>
      <w:bookmarkEnd w:id="23"/>
    </w:p>
    <w:p w14:paraId="0A332D56">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对需要与相邻街道联合应对的突发事件，区政府及其部门未启动响应机制时，我街道与相邻街道应联合成立应急指挥机制，双方（或多方）有关负责同志共同担任总指挥，共同指挥协调突发事件处置工作。社会应急救援队伍、企事业单位参与应急救援，应当向负责突发事件应对的现场指挥机构申报，服从现场指挥机构统一指挥。按规定的指挥关系和指挥权限行动。</w:t>
      </w:r>
    </w:p>
    <w:p w14:paraId="5EF6590A">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kern w:val="0"/>
          <w:sz w:val="28"/>
          <w:szCs w:val="28"/>
        </w:rPr>
        <w:t>当突发事件超出街道办事处的应对能力时</w:t>
      </w:r>
      <w:r>
        <w:rPr>
          <w:rFonts w:hint="eastAsia" w:ascii="宋体" w:hAnsi="宋体" w:eastAsia="宋体" w:cs="宋体"/>
          <w:color w:val="333333"/>
          <w:kern w:val="0"/>
          <w:sz w:val="28"/>
          <w:szCs w:val="28"/>
        </w:rPr>
        <w:t>，请求历城区政府及及其部门启动区级突发事件应急救援预案，上级应急指挥机构到达现场后，街道总指挥</w:t>
      </w:r>
      <w:r>
        <w:rPr>
          <w:rFonts w:ascii="宋体" w:hAnsi="宋体" w:eastAsia="宋体" w:cs="宋体"/>
          <w:color w:val="333333"/>
          <w:kern w:val="0"/>
          <w:sz w:val="28"/>
          <w:szCs w:val="28"/>
        </w:rPr>
        <w:t>及时汇报现场情况，移交现场指挥权，</w:t>
      </w:r>
      <w:r>
        <w:rPr>
          <w:rFonts w:hint="eastAsia" w:ascii="宋体" w:hAnsi="宋体" w:eastAsia="宋体" w:cs="宋体"/>
          <w:color w:val="333333"/>
          <w:kern w:val="0"/>
          <w:sz w:val="28"/>
          <w:szCs w:val="28"/>
        </w:rPr>
        <w:t>街道办事处及街道相关部门配合协助做好相应保障工作。</w:t>
      </w:r>
    </w:p>
    <w:p w14:paraId="042C814A">
      <w:pPr>
        <w:pStyle w:val="3"/>
        <w:rPr>
          <w:rFonts w:ascii="宋体" w:hAnsi="宋体" w:eastAsia="宋体"/>
          <w:sz w:val="28"/>
          <w:szCs w:val="28"/>
        </w:rPr>
      </w:pPr>
      <w:bookmarkStart w:id="24" w:name="_Toc144909080"/>
      <w:r>
        <w:rPr>
          <w:rFonts w:ascii="宋体" w:hAnsi="宋体" w:eastAsia="宋体"/>
          <w:sz w:val="28"/>
          <w:szCs w:val="28"/>
        </w:rPr>
        <w:t>4.4 应急结束</w:t>
      </w:r>
      <w:bookmarkEnd w:id="24"/>
    </w:p>
    <w:p w14:paraId="30253A17">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突发事件应急处置工作结束，或相关威胁和危害得到控制、消除后，街道办事处或专项应急指挥机构可宣布应急结束，或逐步停止有关应急处置措施，应急队伍和工作人员有序撤离。同时，采取或者继续实施必要措施，防止发生次生、衍生事件或者事态反复。现场指挥机构停止运行后，通知相关方面解除应急措施，进入过渡时期，逐步恢复正常生产生活秩序。</w:t>
      </w:r>
    </w:p>
    <w:p w14:paraId="57927853">
      <w:pPr>
        <w:pStyle w:val="2"/>
        <w:rPr>
          <w:rFonts w:ascii="宋体" w:hAnsi="宋体" w:eastAsia="宋体"/>
          <w:sz w:val="32"/>
          <w:szCs w:val="32"/>
        </w:rPr>
      </w:pPr>
      <w:bookmarkStart w:id="25" w:name="_Toc144909081"/>
      <w:r>
        <w:rPr>
          <w:rFonts w:ascii="宋体" w:hAnsi="宋体" w:eastAsia="宋体"/>
          <w:sz w:val="32"/>
          <w:szCs w:val="32"/>
        </w:rPr>
        <w:t>5后期处置</w:t>
      </w:r>
      <w:bookmarkEnd w:id="25"/>
    </w:p>
    <w:p w14:paraId="483E69E5">
      <w:pPr>
        <w:pStyle w:val="3"/>
        <w:rPr>
          <w:rFonts w:ascii="宋体" w:hAnsi="宋体" w:eastAsia="宋体"/>
          <w:sz w:val="28"/>
          <w:szCs w:val="28"/>
        </w:rPr>
      </w:pPr>
      <w:bookmarkStart w:id="26" w:name="_Toc144909082"/>
      <w:r>
        <w:rPr>
          <w:rFonts w:ascii="宋体" w:hAnsi="宋体" w:eastAsia="宋体"/>
          <w:sz w:val="28"/>
          <w:szCs w:val="28"/>
        </w:rPr>
        <w:t>5.1 善后处置</w:t>
      </w:r>
      <w:bookmarkEnd w:id="26"/>
    </w:p>
    <w:p w14:paraId="092B08AB">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根据遭受损失的情况，制定救助、补偿、抚慰、抚恤、安置等善后工作方案。紧急调集或征用有关单位及个人的物资、提供的劳务应参照市场价格给予适当补偿，妥善解决因处置突发事件引发的矛盾和纠纷。对在应急处置中受伤或牺牲的人员积极协调落实有关优抚待遇。有关部门要做好疫病防治和环境污染消除工作。</w:t>
      </w:r>
      <w:r>
        <w:rPr>
          <w:rFonts w:ascii="宋体" w:hAnsi="宋体" w:eastAsia="宋体" w:cs="宋体"/>
          <w:color w:val="333333"/>
          <w:kern w:val="0"/>
          <w:sz w:val="28"/>
          <w:szCs w:val="28"/>
        </w:rPr>
        <w:t>按照上级要求明确恢复重建的工作</w:t>
      </w:r>
      <w:r>
        <w:rPr>
          <w:rFonts w:hint="eastAsia" w:ascii="宋体" w:hAnsi="宋体" w:eastAsia="宋体" w:cs="宋体"/>
          <w:color w:val="333333"/>
          <w:kern w:val="0"/>
          <w:sz w:val="28"/>
          <w:szCs w:val="28"/>
        </w:rPr>
        <w:t>要求，配合上级部门尽快恢复生产生活秩序。</w:t>
      </w:r>
    </w:p>
    <w:p w14:paraId="06F0A686">
      <w:pPr>
        <w:pStyle w:val="3"/>
        <w:rPr>
          <w:rFonts w:ascii="宋体" w:hAnsi="宋体" w:eastAsia="宋体"/>
          <w:sz w:val="28"/>
          <w:szCs w:val="28"/>
        </w:rPr>
      </w:pPr>
      <w:bookmarkStart w:id="27" w:name="_Toc144909083"/>
      <w:r>
        <w:rPr>
          <w:rFonts w:ascii="宋体" w:hAnsi="宋体" w:eastAsia="宋体"/>
          <w:sz w:val="28"/>
          <w:szCs w:val="28"/>
        </w:rPr>
        <w:t>5.2 评估总结</w:t>
      </w:r>
      <w:bookmarkEnd w:id="27"/>
    </w:p>
    <w:p w14:paraId="48744C34">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街道办事处应当及时查明突发事件发生原因、处置经过、 损失等进行评估；应急办组织参与处置部门（单位）对应急处置工作进行复盘分析，总结经验教训，制定改进措施，总结评估应急处置工作，提出改进意见，完善应急预案。调查和评估情况按规定向上级政府报告。对于一般以上突发事件，街道办事处配合国家、 省、市、区有关部门进行调查评估。</w:t>
      </w:r>
    </w:p>
    <w:p w14:paraId="7BED050A">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街道应急办对本行政区域内上年度突发事件进行全面评估，向历城区政府提交报告，并抄送历城区应急管理局。</w:t>
      </w:r>
    </w:p>
    <w:p w14:paraId="2B108212">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街道辖区各企、事业单位、社区（村居）对突发事件的起因、性质、影响、后果、责任、经验教训和恢复重建等进行调查评估，并向街道办事处应急办提交报告。</w:t>
      </w:r>
    </w:p>
    <w:p w14:paraId="366F2648">
      <w:pPr>
        <w:pStyle w:val="2"/>
        <w:rPr>
          <w:rFonts w:ascii="宋体" w:hAnsi="宋体" w:eastAsia="宋体"/>
          <w:sz w:val="32"/>
          <w:szCs w:val="32"/>
        </w:rPr>
      </w:pPr>
      <w:bookmarkStart w:id="28" w:name="_Toc144909084"/>
      <w:r>
        <w:rPr>
          <w:rFonts w:ascii="宋体" w:hAnsi="宋体" w:eastAsia="宋体"/>
          <w:sz w:val="32"/>
          <w:szCs w:val="32"/>
        </w:rPr>
        <w:t>6 应急保障</w:t>
      </w:r>
      <w:bookmarkEnd w:id="28"/>
    </w:p>
    <w:p w14:paraId="1D082D1F">
      <w:pPr>
        <w:pStyle w:val="3"/>
        <w:rPr>
          <w:rFonts w:ascii="宋体" w:hAnsi="宋体" w:eastAsia="宋体"/>
          <w:sz w:val="28"/>
          <w:szCs w:val="28"/>
        </w:rPr>
      </w:pPr>
      <w:bookmarkStart w:id="29" w:name="_Toc144909085"/>
      <w:r>
        <w:rPr>
          <w:rFonts w:ascii="宋体" w:hAnsi="宋体" w:eastAsia="宋体"/>
          <w:sz w:val="28"/>
          <w:szCs w:val="28"/>
        </w:rPr>
        <w:t>6.1 通信保障</w:t>
      </w:r>
      <w:bookmarkEnd w:id="29"/>
    </w:p>
    <w:p w14:paraId="533D590A">
      <w:pPr>
        <w:widowControl/>
        <w:spacing w:line="520" w:lineRule="exact"/>
        <w:ind w:firstLine="560" w:firstLineChars="200"/>
        <w:jc w:val="left"/>
        <w:textAlignment w:val="center"/>
        <w:rPr>
          <w:rFonts w:ascii="宋体" w:hAnsi="宋体" w:eastAsia="宋体" w:cs="宋体"/>
          <w:color w:val="333333"/>
          <w:kern w:val="0"/>
          <w:sz w:val="28"/>
          <w:szCs w:val="28"/>
        </w:rPr>
      </w:pPr>
      <w:r>
        <w:rPr>
          <w:rFonts w:hint="eastAsia" w:ascii="宋体" w:hAnsi="宋体" w:eastAsia="宋体" w:cs="宋体"/>
          <w:kern w:val="0"/>
          <w:sz w:val="28"/>
          <w:szCs w:val="28"/>
        </w:rPr>
        <w:t>网通董家区域中心负责</w:t>
      </w:r>
      <w:r>
        <w:rPr>
          <w:rFonts w:ascii="宋体" w:hAnsi="宋体" w:eastAsia="宋体" w:cs="宋体"/>
          <w:kern w:val="0"/>
          <w:sz w:val="28"/>
          <w:szCs w:val="28"/>
        </w:rPr>
        <w:t>提供应急通信保障</w:t>
      </w:r>
      <w:r>
        <w:rPr>
          <w:rFonts w:hint="eastAsia" w:ascii="宋体" w:hAnsi="宋体" w:eastAsia="宋体" w:cs="宋体"/>
          <w:kern w:val="0"/>
          <w:sz w:val="28"/>
          <w:szCs w:val="28"/>
        </w:rPr>
        <w:t>，</w:t>
      </w:r>
      <w:r>
        <w:rPr>
          <w:rFonts w:hint="eastAsia" w:ascii="宋体" w:hAnsi="宋体" w:eastAsia="宋体" w:cs="宋体"/>
          <w:color w:val="333333"/>
          <w:kern w:val="0"/>
          <w:sz w:val="28"/>
          <w:szCs w:val="28"/>
        </w:rPr>
        <w:t>保障应急通讯信号畅通及相关预警短信息发布等工作。</w:t>
      </w:r>
    </w:p>
    <w:p w14:paraId="01DFA8E4">
      <w:pPr>
        <w:widowControl/>
        <w:spacing w:line="520" w:lineRule="exact"/>
        <w:ind w:firstLine="560" w:firstLineChars="200"/>
        <w:jc w:val="left"/>
        <w:textAlignment w:val="center"/>
        <w:rPr>
          <w:rFonts w:ascii="宋体" w:hAnsi="宋体" w:eastAsia="宋体" w:cs="宋体"/>
          <w:color w:val="auto"/>
          <w:kern w:val="0"/>
          <w:sz w:val="28"/>
          <w:szCs w:val="28"/>
        </w:rPr>
      </w:pPr>
      <w:r>
        <w:rPr>
          <w:rFonts w:hint="eastAsia" w:ascii="宋体" w:hAnsi="宋体" w:eastAsia="宋体" w:cs="宋体"/>
          <w:kern w:val="0"/>
          <w:sz w:val="28"/>
          <w:szCs w:val="28"/>
        </w:rPr>
        <w:t>联系人：</w:t>
      </w:r>
      <w:r>
        <w:rPr>
          <w:rFonts w:hint="eastAsia" w:ascii="宋体" w:hAnsi="宋体" w:eastAsia="宋体" w:cs="宋体"/>
          <w:color w:val="auto"/>
          <w:kern w:val="0"/>
          <w:sz w:val="28"/>
          <w:szCs w:val="28"/>
        </w:rPr>
        <w:t>网通董家区域中心主任邓晓磊，电话：88202005。</w:t>
      </w:r>
    </w:p>
    <w:p w14:paraId="577EF7BB">
      <w:pPr>
        <w:pStyle w:val="3"/>
        <w:rPr>
          <w:rFonts w:ascii="宋体" w:hAnsi="宋体" w:eastAsia="宋体"/>
          <w:sz w:val="28"/>
          <w:szCs w:val="28"/>
        </w:rPr>
      </w:pPr>
      <w:bookmarkStart w:id="30" w:name="_Toc144909086"/>
      <w:r>
        <w:rPr>
          <w:rFonts w:ascii="宋体" w:hAnsi="宋体" w:eastAsia="宋体"/>
          <w:sz w:val="28"/>
          <w:szCs w:val="28"/>
        </w:rPr>
        <w:t>6.2 队伍保障</w:t>
      </w:r>
      <w:bookmarkEnd w:id="30"/>
    </w:p>
    <w:p w14:paraId="582A12C3">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健全社会动员机制，发挥企事业单位、公益团体等社会力量的作用，组建具有一定救援知识和技能的应急队伍，以便在第一时间减少突发事件的损失。在应急队伍的组织、技术装备、培训、应急预案演练、救援行动人身保险等方面，相关部门和</w:t>
      </w:r>
      <w:r>
        <w:rPr>
          <w:rFonts w:hint="eastAsia" w:ascii="宋体" w:hAnsi="宋体" w:eastAsia="宋体" w:cs="宋体"/>
          <w:color w:val="333333"/>
          <w:kern w:val="0"/>
          <w:sz w:val="28"/>
          <w:szCs w:val="28"/>
        </w:rPr>
        <w:t>村（居）、管区</w:t>
      </w:r>
      <w:r>
        <w:rPr>
          <w:rFonts w:ascii="宋体" w:hAnsi="宋体" w:eastAsia="宋体" w:cs="宋体"/>
          <w:color w:val="333333"/>
          <w:kern w:val="0"/>
          <w:sz w:val="28"/>
          <w:szCs w:val="28"/>
        </w:rPr>
        <w:t>应给予支持和帮助。</w:t>
      </w:r>
    </w:p>
    <w:p w14:paraId="3B32751E">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发生突发事件后，按照专业应急队伍为主体、群众性队伍为辅助的原则，由专项</w:t>
      </w:r>
      <w:r>
        <w:rPr>
          <w:rFonts w:hint="eastAsia" w:ascii="宋体" w:hAnsi="宋体" w:eastAsia="宋体" w:cs="宋体"/>
          <w:color w:val="333333"/>
          <w:kern w:val="0"/>
          <w:sz w:val="28"/>
          <w:szCs w:val="28"/>
        </w:rPr>
        <w:t>应急指挥机构</w:t>
      </w:r>
      <w:r>
        <w:rPr>
          <w:rFonts w:ascii="宋体" w:hAnsi="宋体" w:eastAsia="宋体" w:cs="宋体"/>
          <w:color w:val="333333"/>
          <w:kern w:val="0"/>
          <w:sz w:val="28"/>
          <w:szCs w:val="28"/>
        </w:rPr>
        <w:t>统一协调调动应急处置队伍，</w:t>
      </w:r>
      <w:r>
        <w:rPr>
          <w:rFonts w:hint="eastAsia" w:ascii="宋体" w:hAnsi="宋体" w:eastAsia="宋体" w:cs="宋体"/>
          <w:color w:val="333333"/>
          <w:kern w:val="0"/>
          <w:sz w:val="28"/>
          <w:szCs w:val="28"/>
        </w:rPr>
        <w:t>必要时向上级政府请求援助。</w:t>
      </w:r>
    </w:p>
    <w:p w14:paraId="4EEFB05E">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董家街道成立了由综合协调组、应急处置组、治安交通组、卫生防疫组、后勤保障组、善后处置组、群众救助生活组组成的应急队伍，具体名单见</w:t>
      </w:r>
      <w:r>
        <w:rPr>
          <w:rFonts w:ascii="宋体" w:hAnsi="宋体" w:eastAsia="宋体" w:cs="宋体"/>
          <w:color w:val="333333"/>
          <w:kern w:val="0"/>
          <w:sz w:val="28"/>
          <w:szCs w:val="28"/>
        </w:rPr>
        <w:t>2.3 应急工作组</w:t>
      </w:r>
      <w:r>
        <w:rPr>
          <w:rFonts w:hint="eastAsia" w:ascii="宋体" w:hAnsi="宋体" w:eastAsia="宋体" w:cs="宋体"/>
          <w:color w:val="333333"/>
          <w:kern w:val="0"/>
          <w:sz w:val="28"/>
          <w:szCs w:val="28"/>
        </w:rPr>
        <w:t>。</w:t>
      </w:r>
    </w:p>
    <w:p w14:paraId="7F0B41D7">
      <w:pPr>
        <w:widowControl/>
        <w:spacing w:line="432" w:lineRule="atLeast"/>
        <w:ind w:firstLine="480"/>
        <w:jc w:val="left"/>
        <w:rPr>
          <w:rFonts w:ascii="宋体" w:hAnsi="宋体" w:eastAsia="宋体" w:cs="宋体"/>
          <w:kern w:val="0"/>
          <w:sz w:val="28"/>
          <w:szCs w:val="28"/>
        </w:rPr>
      </w:pPr>
      <w:r>
        <w:rPr>
          <w:rFonts w:hint="eastAsia" w:ascii="宋体" w:hAnsi="宋体" w:eastAsia="宋体" w:cs="宋体"/>
          <w:color w:val="333333"/>
          <w:kern w:val="0"/>
          <w:sz w:val="28"/>
          <w:szCs w:val="28"/>
        </w:rPr>
        <w:t>董家街道武装部组建应急救援大队，人员总数3</w:t>
      </w:r>
      <w:r>
        <w:rPr>
          <w:rFonts w:ascii="宋体" w:hAnsi="宋体" w:eastAsia="宋体" w:cs="宋体"/>
          <w:color w:val="333333"/>
          <w:kern w:val="0"/>
          <w:sz w:val="28"/>
          <w:szCs w:val="28"/>
        </w:rPr>
        <w:t>7</w:t>
      </w:r>
      <w:r>
        <w:rPr>
          <w:rFonts w:hint="eastAsia" w:ascii="宋体" w:hAnsi="宋体" w:eastAsia="宋体" w:cs="宋体"/>
          <w:color w:val="333333"/>
          <w:kern w:val="0"/>
          <w:sz w:val="28"/>
          <w:szCs w:val="28"/>
        </w:rPr>
        <w:t>人，分为3个中队，队伍</w:t>
      </w:r>
      <w:r>
        <w:rPr>
          <w:rFonts w:ascii="宋体" w:hAnsi="宋体" w:eastAsia="宋体" w:cs="宋体"/>
          <w:color w:val="333333"/>
          <w:kern w:val="0"/>
          <w:sz w:val="28"/>
          <w:szCs w:val="28"/>
        </w:rPr>
        <w:t>负责人</w:t>
      </w:r>
      <w:r>
        <w:rPr>
          <w:rFonts w:hint="eastAsia" w:ascii="宋体" w:hAnsi="宋体" w:eastAsia="宋体" w:cs="宋体"/>
          <w:color w:val="333333"/>
          <w:kern w:val="0"/>
          <w:sz w:val="28"/>
          <w:szCs w:val="28"/>
        </w:rPr>
        <w:t>杜汉松，值班电话：</w:t>
      </w:r>
      <w:r>
        <w:rPr>
          <w:rFonts w:ascii="宋体" w:hAnsi="宋体" w:eastAsia="宋体" w:cs="宋体"/>
          <w:color w:val="333333"/>
          <w:kern w:val="0"/>
          <w:sz w:val="28"/>
          <w:szCs w:val="28"/>
        </w:rPr>
        <w:t>88202011</w:t>
      </w:r>
      <w:r>
        <w:rPr>
          <w:rFonts w:hint="eastAsia" w:ascii="宋体" w:hAnsi="宋体" w:eastAsia="宋体" w:cs="宋体"/>
          <w:color w:val="333333"/>
          <w:kern w:val="0"/>
          <w:sz w:val="28"/>
          <w:szCs w:val="28"/>
        </w:rPr>
        <w:t>。应急救援装</w:t>
      </w:r>
      <w:r>
        <w:rPr>
          <w:rFonts w:hint="eastAsia" w:ascii="宋体" w:hAnsi="宋体" w:eastAsia="宋体" w:cs="宋体"/>
          <w:kern w:val="0"/>
          <w:sz w:val="28"/>
          <w:szCs w:val="28"/>
        </w:rPr>
        <w:t>备见附件8</w:t>
      </w:r>
      <w:r>
        <w:rPr>
          <w:rFonts w:ascii="宋体" w:hAnsi="宋体" w:eastAsia="宋体" w:cs="宋体"/>
          <w:kern w:val="0"/>
          <w:sz w:val="28"/>
          <w:szCs w:val="28"/>
        </w:rPr>
        <w:t>.4</w:t>
      </w:r>
      <w:r>
        <w:rPr>
          <w:rFonts w:hint="eastAsia" w:ascii="宋体" w:hAnsi="宋体" w:eastAsia="宋体" w:cs="宋体"/>
          <w:kern w:val="0"/>
          <w:sz w:val="28"/>
          <w:szCs w:val="28"/>
        </w:rPr>
        <w:t>；应急救援大队联系方式见附件8</w:t>
      </w:r>
      <w:r>
        <w:rPr>
          <w:rFonts w:ascii="宋体" w:hAnsi="宋体" w:eastAsia="宋体" w:cs="宋体"/>
          <w:kern w:val="0"/>
          <w:sz w:val="28"/>
          <w:szCs w:val="28"/>
        </w:rPr>
        <w:t>.9</w:t>
      </w:r>
      <w:r>
        <w:rPr>
          <w:rFonts w:hint="eastAsia" w:ascii="宋体" w:hAnsi="宋体" w:eastAsia="宋体" w:cs="宋体"/>
          <w:kern w:val="0"/>
          <w:sz w:val="28"/>
          <w:szCs w:val="28"/>
        </w:rPr>
        <w:t>。</w:t>
      </w:r>
    </w:p>
    <w:p w14:paraId="17AA0243">
      <w:pPr>
        <w:widowControl/>
        <w:spacing w:line="432" w:lineRule="atLeast"/>
        <w:ind w:firstLine="480"/>
        <w:jc w:val="left"/>
        <w:rPr>
          <w:rFonts w:ascii="宋体" w:hAnsi="宋体" w:eastAsia="宋体" w:cs="宋体"/>
          <w:kern w:val="0"/>
          <w:sz w:val="28"/>
          <w:szCs w:val="28"/>
        </w:rPr>
      </w:pPr>
      <w:r>
        <w:rPr>
          <w:rFonts w:hint="eastAsia" w:ascii="宋体" w:hAnsi="宋体" w:eastAsia="宋体" w:cs="宋体"/>
          <w:kern w:val="0"/>
          <w:sz w:val="28"/>
          <w:szCs w:val="28"/>
        </w:rPr>
        <w:t>街道各管理区、村，分别组建应急队伍，联系方式见附件</w:t>
      </w:r>
      <w:r>
        <w:rPr>
          <w:rFonts w:ascii="宋体" w:hAnsi="宋体" w:eastAsia="宋体" w:cs="宋体"/>
          <w:kern w:val="0"/>
          <w:sz w:val="28"/>
          <w:szCs w:val="28"/>
        </w:rPr>
        <w:t>8.6</w:t>
      </w:r>
      <w:r>
        <w:rPr>
          <w:rFonts w:hint="eastAsia" w:ascii="宋体" w:hAnsi="宋体" w:eastAsia="宋体" w:cs="宋体"/>
          <w:kern w:val="0"/>
          <w:sz w:val="28"/>
          <w:szCs w:val="28"/>
        </w:rPr>
        <w:t>。</w:t>
      </w:r>
    </w:p>
    <w:p w14:paraId="62DD1F98">
      <w:pPr>
        <w:pStyle w:val="3"/>
        <w:rPr>
          <w:rFonts w:ascii="宋体" w:hAnsi="宋体" w:eastAsia="宋体"/>
          <w:sz w:val="28"/>
          <w:szCs w:val="28"/>
        </w:rPr>
      </w:pPr>
      <w:bookmarkStart w:id="31" w:name="_Toc144909087"/>
      <w:r>
        <w:rPr>
          <w:rFonts w:ascii="宋体" w:hAnsi="宋体" w:eastAsia="宋体"/>
          <w:sz w:val="28"/>
          <w:szCs w:val="28"/>
        </w:rPr>
        <w:t>6.3 物资保障</w:t>
      </w:r>
      <w:bookmarkEnd w:id="31"/>
    </w:p>
    <w:p w14:paraId="1CD612A9">
      <w:pPr>
        <w:widowControl/>
        <w:spacing w:line="432" w:lineRule="atLeast"/>
        <w:ind w:firstLine="480"/>
        <w:jc w:val="left"/>
        <w:rPr>
          <w:rFonts w:ascii="宋体" w:hAnsi="宋体" w:eastAsia="宋体" w:cs="宋体"/>
          <w:kern w:val="0"/>
          <w:sz w:val="28"/>
          <w:szCs w:val="28"/>
        </w:rPr>
      </w:pPr>
      <w:r>
        <w:rPr>
          <w:rFonts w:hint="eastAsia" w:ascii="宋体" w:hAnsi="宋体" w:eastAsia="宋体" w:cs="宋体"/>
          <w:color w:val="333333"/>
          <w:kern w:val="0"/>
          <w:sz w:val="28"/>
          <w:szCs w:val="28"/>
        </w:rPr>
        <w:t>街道办事处建立应急物资储备制度。根据实际情况制定储备、调拨方案，明确储备地点、储存方式、储存物资种类、储藏数量和调拨程序等。街道办事处</w:t>
      </w:r>
      <w:r>
        <w:rPr>
          <w:rFonts w:ascii="宋体" w:hAnsi="宋体" w:eastAsia="宋体" w:cs="宋体"/>
          <w:color w:val="333333"/>
          <w:kern w:val="0"/>
          <w:sz w:val="28"/>
          <w:szCs w:val="28"/>
        </w:rPr>
        <w:t>应急物资和装备的类型、数量、性能、</w:t>
      </w:r>
      <w:r>
        <w:rPr>
          <w:rFonts w:hint="eastAsia" w:ascii="宋体" w:hAnsi="宋体" w:eastAsia="宋体" w:cs="宋体"/>
          <w:color w:val="333333"/>
          <w:kern w:val="0"/>
          <w:sz w:val="28"/>
          <w:szCs w:val="28"/>
        </w:rPr>
        <w:t>存放位置、运输及使用条件、管理责任人及</w:t>
      </w:r>
      <w:r>
        <w:rPr>
          <w:rFonts w:hint="eastAsia" w:ascii="宋体" w:hAnsi="宋体" w:eastAsia="宋体" w:cs="宋体"/>
          <w:kern w:val="0"/>
          <w:sz w:val="28"/>
          <w:szCs w:val="28"/>
        </w:rPr>
        <w:t>其联系方式等内容见附件8</w:t>
      </w:r>
      <w:r>
        <w:rPr>
          <w:rFonts w:ascii="宋体" w:hAnsi="宋体" w:eastAsia="宋体" w:cs="宋体"/>
          <w:kern w:val="0"/>
          <w:sz w:val="28"/>
          <w:szCs w:val="28"/>
        </w:rPr>
        <w:t>.4</w:t>
      </w:r>
      <w:r>
        <w:rPr>
          <w:rFonts w:hint="eastAsia" w:ascii="宋体" w:hAnsi="宋体" w:eastAsia="宋体" w:cs="宋体"/>
          <w:kern w:val="0"/>
          <w:sz w:val="28"/>
          <w:szCs w:val="28"/>
        </w:rPr>
        <w:t>。</w:t>
      </w:r>
    </w:p>
    <w:p w14:paraId="6F9E4846">
      <w:pPr>
        <w:pStyle w:val="3"/>
        <w:rPr>
          <w:rFonts w:ascii="宋体" w:hAnsi="宋体" w:eastAsia="宋体"/>
          <w:sz w:val="28"/>
          <w:szCs w:val="28"/>
        </w:rPr>
      </w:pPr>
      <w:bookmarkStart w:id="32" w:name="_Toc144909088"/>
      <w:r>
        <w:rPr>
          <w:rFonts w:ascii="宋体" w:hAnsi="宋体" w:eastAsia="宋体"/>
          <w:sz w:val="28"/>
          <w:szCs w:val="28"/>
        </w:rPr>
        <w:t>6.4 场所保障</w:t>
      </w:r>
      <w:bookmarkEnd w:id="32"/>
    </w:p>
    <w:p w14:paraId="7AA295FF">
      <w:pPr>
        <w:ind w:firstLine="560" w:firstLineChars="200"/>
        <w:rPr>
          <w:rFonts w:ascii="宋体" w:hAnsi="宋体" w:eastAsia="宋体" w:cs="宋体"/>
          <w:color w:val="333333"/>
          <w:kern w:val="0"/>
          <w:sz w:val="28"/>
          <w:szCs w:val="28"/>
        </w:rPr>
      </w:pPr>
      <w:r>
        <w:rPr>
          <w:rFonts w:hint="eastAsia" w:ascii="宋体" w:hAnsi="宋体" w:eastAsia="宋体" w:cs="宋体"/>
          <w:color w:val="333333"/>
          <w:kern w:val="0"/>
          <w:sz w:val="28"/>
          <w:szCs w:val="28"/>
        </w:rPr>
        <w:t>突发事件发生后，事发地管区、村（居）民委员会根据突发事件处置需要，设立由本区域主要负责同志、相关部门负责同志组成的现场指挥机构，组织、指挥、协调突发事件现场应急处置工作。</w:t>
      </w:r>
    </w:p>
    <w:p w14:paraId="64281BA6">
      <w:pPr>
        <w:ind w:firstLine="560" w:firstLineChars="200"/>
        <w:rPr>
          <w:rFonts w:ascii="宋体" w:hAnsi="宋体" w:eastAsia="宋体" w:cs="宋体"/>
          <w:color w:val="333333"/>
          <w:kern w:val="0"/>
          <w:sz w:val="28"/>
          <w:szCs w:val="28"/>
        </w:rPr>
      </w:pPr>
      <w:r>
        <w:rPr>
          <w:rFonts w:hint="eastAsia" w:ascii="宋体" w:hAnsi="宋体" w:eastAsia="宋体" w:cs="宋体"/>
          <w:color w:val="333333"/>
          <w:kern w:val="0"/>
          <w:sz w:val="28"/>
          <w:szCs w:val="28"/>
        </w:rPr>
        <w:t>突发事件发生后，街道办事处视情设立现场指挥机构，报请区政府或区相关部门可根据需要提供现场指导。现场指挥机构按照有关规定和要求成立临时党组织，加强党对应急工作的领导。涉及本街道与其他街道跨界的突发事件发生后，报请区政府设立现场指挥部，街道办事处及街道相关部门配合区现场指挥部应对处置突发事件。</w:t>
      </w:r>
    </w:p>
    <w:p w14:paraId="1F1A1393">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董家街道建立了9个避难场所，紧急避险点有谢家小学、温家小学、邢家希望小学、全节河小学、董家中学、董家小学、董家幼儿园、张而小学、原历城二中。</w:t>
      </w:r>
      <w:r>
        <w:rPr>
          <w:rFonts w:hint="eastAsia" w:ascii="宋体" w:hAnsi="宋体" w:eastAsia="宋体" w:cs="宋体"/>
          <w:kern w:val="0"/>
          <w:sz w:val="28"/>
          <w:szCs w:val="28"/>
        </w:rPr>
        <w:t>管理责任人及其联系方式见附件8</w:t>
      </w:r>
      <w:r>
        <w:rPr>
          <w:rFonts w:ascii="宋体" w:hAnsi="宋体" w:eastAsia="宋体" w:cs="宋体"/>
          <w:kern w:val="0"/>
          <w:sz w:val="28"/>
          <w:szCs w:val="28"/>
        </w:rPr>
        <w:t>.7</w:t>
      </w:r>
      <w:r>
        <w:rPr>
          <w:rFonts w:hint="eastAsia" w:ascii="宋体" w:hAnsi="宋体" w:eastAsia="宋体" w:cs="宋体"/>
          <w:kern w:val="0"/>
          <w:sz w:val="28"/>
          <w:szCs w:val="28"/>
        </w:rPr>
        <w:t>。</w:t>
      </w:r>
    </w:p>
    <w:p w14:paraId="27DB7B17">
      <w:pPr>
        <w:pStyle w:val="2"/>
        <w:rPr>
          <w:rFonts w:ascii="宋体" w:hAnsi="宋体" w:eastAsia="宋体"/>
          <w:sz w:val="32"/>
          <w:szCs w:val="32"/>
        </w:rPr>
      </w:pPr>
      <w:bookmarkStart w:id="33" w:name="_Toc144909089"/>
      <w:r>
        <w:rPr>
          <w:rFonts w:ascii="宋体" w:hAnsi="宋体" w:eastAsia="宋体"/>
          <w:sz w:val="32"/>
          <w:szCs w:val="32"/>
        </w:rPr>
        <w:t>7 应急预案管理</w:t>
      </w:r>
      <w:bookmarkEnd w:id="33"/>
    </w:p>
    <w:p w14:paraId="026D340B">
      <w:pPr>
        <w:pStyle w:val="3"/>
        <w:rPr>
          <w:rFonts w:ascii="宋体" w:hAnsi="宋体" w:eastAsia="宋体"/>
          <w:sz w:val="28"/>
          <w:szCs w:val="28"/>
        </w:rPr>
      </w:pPr>
      <w:bookmarkStart w:id="34" w:name="_Toc144909090"/>
      <w:r>
        <w:rPr>
          <w:rFonts w:ascii="宋体" w:hAnsi="宋体" w:eastAsia="宋体"/>
          <w:sz w:val="28"/>
          <w:szCs w:val="28"/>
        </w:rPr>
        <w:t>7.1 发布实施</w:t>
      </w:r>
      <w:bookmarkEnd w:id="34"/>
    </w:p>
    <w:p w14:paraId="08657D5D">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街道办事处的</w:t>
      </w:r>
      <w:r>
        <w:rPr>
          <w:rFonts w:hint="eastAsia" w:ascii="宋体" w:hAnsi="宋体" w:eastAsia="宋体" w:cs="宋体"/>
          <w:color w:val="333333"/>
          <w:kern w:val="0"/>
          <w:sz w:val="28"/>
          <w:szCs w:val="28"/>
        </w:rPr>
        <w:t>突发事件总体</w:t>
      </w:r>
      <w:r>
        <w:rPr>
          <w:rFonts w:ascii="宋体" w:hAnsi="宋体" w:eastAsia="宋体" w:cs="宋体"/>
          <w:color w:val="333333"/>
          <w:kern w:val="0"/>
          <w:sz w:val="28"/>
          <w:szCs w:val="28"/>
        </w:rPr>
        <w:t>应急预案</w:t>
      </w:r>
      <w:r>
        <w:rPr>
          <w:rFonts w:hint="eastAsia" w:ascii="宋体" w:hAnsi="宋体" w:eastAsia="宋体" w:cs="宋体"/>
          <w:color w:val="333333"/>
          <w:kern w:val="0"/>
          <w:sz w:val="28"/>
          <w:szCs w:val="28"/>
        </w:rPr>
        <w:t>按程序报请街道办事处常务会议审议后公布实施，</w:t>
      </w:r>
      <w:r>
        <w:rPr>
          <w:rFonts w:ascii="宋体" w:hAnsi="宋体" w:eastAsia="宋体" w:cs="宋体"/>
          <w:color w:val="333333"/>
          <w:kern w:val="0"/>
          <w:sz w:val="28"/>
          <w:szCs w:val="28"/>
        </w:rPr>
        <w:t>经审定后，依法向社会公布</w:t>
      </w:r>
      <w:r>
        <w:rPr>
          <w:rFonts w:hint="eastAsia" w:ascii="宋体" w:hAnsi="宋体" w:eastAsia="宋体" w:cs="宋体"/>
          <w:color w:val="333333"/>
          <w:kern w:val="0"/>
          <w:sz w:val="28"/>
          <w:szCs w:val="28"/>
        </w:rPr>
        <w:t>，并在印发后20个工作日内向历城区政府备案，径送历城区应急管理局。</w:t>
      </w:r>
    </w:p>
    <w:p w14:paraId="0F7E3C0C">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街道办事处制定的专项应急预案</w:t>
      </w:r>
      <w:r>
        <w:rPr>
          <w:rFonts w:hint="eastAsia" w:ascii="宋体" w:hAnsi="宋体" w:eastAsia="宋体" w:cs="宋体"/>
          <w:color w:val="333333"/>
          <w:kern w:val="0"/>
          <w:sz w:val="28"/>
          <w:szCs w:val="28"/>
        </w:rPr>
        <w:t>按程序报请街道办事处审批后印发实施，</w:t>
      </w:r>
      <w:r>
        <w:rPr>
          <w:rFonts w:ascii="宋体" w:hAnsi="宋体" w:eastAsia="宋体" w:cs="宋体"/>
          <w:color w:val="333333"/>
          <w:kern w:val="0"/>
          <w:sz w:val="28"/>
          <w:szCs w:val="28"/>
        </w:rPr>
        <w:t>自公布之日起20个工作日内</w:t>
      </w:r>
      <w:r>
        <w:rPr>
          <w:rFonts w:hint="eastAsia" w:ascii="宋体" w:hAnsi="宋体" w:eastAsia="宋体" w:cs="宋体"/>
          <w:color w:val="333333"/>
          <w:kern w:val="0"/>
          <w:sz w:val="28"/>
          <w:szCs w:val="28"/>
        </w:rPr>
        <w:t>抄送历城区政府主管</w:t>
      </w:r>
      <w:r>
        <w:rPr>
          <w:rFonts w:ascii="宋体" w:hAnsi="宋体" w:eastAsia="宋体" w:cs="宋体"/>
          <w:color w:val="333333"/>
          <w:kern w:val="0"/>
          <w:sz w:val="28"/>
          <w:szCs w:val="28"/>
        </w:rPr>
        <w:t>部门备案。</w:t>
      </w:r>
    </w:p>
    <w:p w14:paraId="55843B9E">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街道部门应急预案经部门有关会议审议、本部门主要负责人签发后印发实施，并在印发后20个工作日内报街道应急办备案。</w:t>
      </w:r>
    </w:p>
    <w:p w14:paraId="3280F081">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管区、村（居）和单位应急预案须与街道办事处预案相衔接，由管区、村（居）或本单位主要负责人签发，并在印发后20个工作日内报送街道应急办备案。</w:t>
      </w:r>
    </w:p>
    <w:p w14:paraId="02008413">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应急工作手册、事件行动方案经本单位主要负责人审批后实施。</w:t>
      </w:r>
    </w:p>
    <w:p w14:paraId="47BCC695">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法律、法规另有规定的，从其规定。</w:t>
      </w:r>
    </w:p>
    <w:p w14:paraId="073426FB">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突发事件总体应急预案归街道应急办解释。</w:t>
      </w:r>
    </w:p>
    <w:p w14:paraId="4BF6650B">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各</w:t>
      </w:r>
      <w:r>
        <w:rPr>
          <w:rFonts w:ascii="宋体" w:hAnsi="宋体" w:eastAsia="宋体" w:cs="宋体"/>
          <w:color w:val="333333"/>
          <w:kern w:val="0"/>
          <w:sz w:val="28"/>
          <w:szCs w:val="28"/>
        </w:rPr>
        <w:t>专项应急预案</w:t>
      </w:r>
      <w:r>
        <w:rPr>
          <w:rFonts w:hint="eastAsia" w:ascii="宋体" w:hAnsi="宋体" w:eastAsia="宋体" w:cs="宋体"/>
          <w:color w:val="333333"/>
          <w:kern w:val="0"/>
          <w:sz w:val="28"/>
          <w:szCs w:val="28"/>
        </w:rPr>
        <w:t>归街道各专项预案主管部门解释。</w:t>
      </w:r>
    </w:p>
    <w:p w14:paraId="3E8F5C53">
      <w:pPr>
        <w:pStyle w:val="3"/>
        <w:rPr>
          <w:rFonts w:ascii="宋体" w:hAnsi="宋体" w:eastAsia="宋体"/>
          <w:sz w:val="28"/>
          <w:szCs w:val="28"/>
        </w:rPr>
      </w:pPr>
      <w:r>
        <w:rPr>
          <w:rFonts w:hint="eastAsia" w:ascii="宋体" w:hAnsi="宋体" w:eastAsia="宋体"/>
          <w:sz w:val="28"/>
          <w:szCs w:val="28"/>
        </w:rPr>
        <w:t>　</w:t>
      </w:r>
      <w:bookmarkStart w:id="35" w:name="_Toc144909091"/>
      <w:r>
        <w:rPr>
          <w:rFonts w:ascii="宋体" w:hAnsi="宋体" w:eastAsia="宋体"/>
          <w:sz w:val="28"/>
          <w:szCs w:val="28"/>
        </w:rPr>
        <w:t>7.2 宣教培训</w:t>
      </w:r>
      <w:bookmarkEnd w:id="35"/>
    </w:p>
    <w:p w14:paraId="6C7C37F6">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街道办事处及有关部门</w:t>
      </w:r>
      <w:r>
        <w:rPr>
          <w:rFonts w:ascii="宋体" w:hAnsi="宋体" w:eastAsia="宋体" w:cs="宋体"/>
          <w:color w:val="333333"/>
          <w:kern w:val="0"/>
          <w:sz w:val="28"/>
          <w:szCs w:val="28"/>
        </w:rPr>
        <w:t>(单位)</w:t>
      </w:r>
      <w:r>
        <w:rPr>
          <w:rFonts w:hint="eastAsia" w:ascii="宋体" w:hAnsi="宋体" w:eastAsia="宋体" w:cs="宋体"/>
          <w:color w:val="333333"/>
          <w:kern w:val="0"/>
          <w:sz w:val="28"/>
          <w:szCs w:val="28"/>
        </w:rPr>
        <w:t>、管区、村（居）民委员会、企事业单位</w:t>
      </w:r>
      <w:r>
        <w:rPr>
          <w:rFonts w:ascii="宋体" w:hAnsi="宋体" w:eastAsia="宋体" w:cs="宋体"/>
          <w:color w:val="333333"/>
          <w:kern w:val="0"/>
          <w:sz w:val="28"/>
          <w:szCs w:val="28"/>
        </w:rPr>
        <w:t>应当</w:t>
      </w:r>
      <w:r>
        <w:rPr>
          <w:rFonts w:hint="eastAsia" w:ascii="宋体" w:hAnsi="宋体" w:eastAsia="宋体" w:cs="宋体"/>
          <w:color w:val="333333"/>
          <w:kern w:val="0"/>
          <w:sz w:val="28"/>
          <w:szCs w:val="28"/>
        </w:rPr>
        <w:t>加强公益宣传，普及安全知识，培育安全文化。通过图书、报刊、音像制品和电子出版物、广播、电视、网络、手机等渠道，广泛宣传应急法律法规和预防、避险、自救、互救、减灾等知识，增强公众的忧患意识、社会责任意识、公共安全和风险防范意识，提高全社会的避险能力和自救互救能力。</w:t>
      </w:r>
    </w:p>
    <w:p w14:paraId="2344491D">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各级各类学校、幼儿园对学生进行应急知识教育，培养学生的安全意识和自救与互救能力。</w:t>
      </w:r>
    </w:p>
    <w:p w14:paraId="09658D79">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街道办事处</w:t>
      </w:r>
      <w:r>
        <w:rPr>
          <w:rFonts w:hint="eastAsia" w:ascii="宋体" w:hAnsi="宋体" w:eastAsia="宋体" w:cs="宋体"/>
          <w:color w:val="333333"/>
          <w:kern w:val="0"/>
          <w:sz w:val="28"/>
          <w:szCs w:val="28"/>
        </w:rPr>
        <w:t>应急办</w:t>
      </w:r>
      <w:r>
        <w:rPr>
          <w:rFonts w:ascii="宋体" w:hAnsi="宋体" w:eastAsia="宋体" w:cs="宋体"/>
          <w:color w:val="333333"/>
          <w:kern w:val="0"/>
          <w:sz w:val="28"/>
          <w:szCs w:val="28"/>
        </w:rPr>
        <w:t>应当采取多种形式开展应急预案的宣传教育，普及生产安全事故避险、自救和互救知识，提高社会公众的安全意识与应急处置技能。</w:t>
      </w:r>
    </w:p>
    <w:p w14:paraId="29A55AED">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街道办事处各级预案编制主管部门，应组织相关人员进行应急预案培训，确保指挥人员、参与应急处置人员熟悉预案内容、岗位职责和相关流程等，提高应对突发事件的决策和处置能力。</w:t>
      </w:r>
    </w:p>
    <w:p w14:paraId="1948ACC3">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街道办事处各级预案编制主管部门，</w:t>
      </w:r>
      <w:r>
        <w:rPr>
          <w:rFonts w:ascii="宋体" w:hAnsi="宋体" w:eastAsia="宋体" w:cs="宋体"/>
          <w:color w:val="333333"/>
          <w:kern w:val="0"/>
          <w:sz w:val="28"/>
          <w:szCs w:val="28"/>
        </w:rPr>
        <w:t>应当将应急预案的培训纳入安全生产培训工作计划，并组织实施本行政区域内、本行业重点生产经营单位的应急预案培训工作。采取多种形式开展应急预案的宣传教育，普及生产安全事故避险、自救和互救知识，提高社会公众的安全意识与应急处置技能。</w:t>
      </w:r>
    </w:p>
    <w:p w14:paraId="6D5D1C8A">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管区、村（居）民委员会、企事业单位应当定期进行应急预案培训、开展应急管理法律法规、安全管理制度、安全操作规程以及应急知识等方面的教育与培训。</w:t>
      </w:r>
    </w:p>
    <w:p w14:paraId="71EACAAB">
      <w:pPr>
        <w:pStyle w:val="3"/>
        <w:rPr>
          <w:rFonts w:ascii="宋体" w:hAnsi="宋体" w:eastAsia="宋体"/>
          <w:sz w:val="28"/>
          <w:szCs w:val="28"/>
        </w:rPr>
      </w:pPr>
      <w:bookmarkStart w:id="36" w:name="_Toc144909092"/>
      <w:r>
        <w:rPr>
          <w:rFonts w:ascii="宋体" w:hAnsi="宋体" w:eastAsia="宋体"/>
          <w:sz w:val="28"/>
          <w:szCs w:val="28"/>
        </w:rPr>
        <w:t>7.3 应急预案演练</w:t>
      </w:r>
      <w:bookmarkEnd w:id="36"/>
    </w:p>
    <w:p w14:paraId="2EDE0F02">
      <w:pPr>
        <w:widowControl/>
        <w:shd w:val="clear" w:color="auto" w:fill="FAFBFB"/>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街道办事处应当每年至少组织1次应急预案演练，</w:t>
      </w:r>
      <w:r>
        <w:rPr>
          <w:rFonts w:ascii="宋体" w:hAnsi="宋体" w:eastAsia="宋体" w:cs="宋体"/>
          <w:color w:val="333333"/>
          <w:kern w:val="0"/>
          <w:sz w:val="28"/>
          <w:szCs w:val="28"/>
        </w:rPr>
        <w:t>提高生产安全事故应急处置能力。演练结束后，演练组织单位应当根据演练记录、演练总结报告、应急预案等材料，对演练进行全面评估，并形成演练评估报告。评估报告可对应急演练准备、应急响应、资源调用、应急处置等内容进行简要总结分析。</w:t>
      </w:r>
    </w:p>
    <w:p w14:paraId="741E77FA">
      <w:pPr>
        <w:widowControl/>
        <w:shd w:val="clear" w:color="auto" w:fill="FAFBFB"/>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街道办事处应当每3年至少进行1次应急预案评估。有下列情形之一的，应急预案应当及时修订并归档：</w:t>
      </w:r>
    </w:p>
    <w:p w14:paraId="4A2A8004">
      <w:pPr>
        <w:widowControl/>
        <w:shd w:val="clear" w:color="auto" w:fill="FAFBFB"/>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（一）依据的法律、法规、规章、标准及上位预案中的有关规定发生重大变化的；</w:t>
      </w:r>
    </w:p>
    <w:p w14:paraId="2A0070E5">
      <w:pPr>
        <w:widowControl/>
        <w:shd w:val="clear" w:color="auto" w:fill="FAFBFB"/>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（二）应急指挥机构及其职责发生调整的；</w:t>
      </w:r>
    </w:p>
    <w:p w14:paraId="767CFBFD">
      <w:pPr>
        <w:widowControl/>
        <w:shd w:val="clear" w:color="auto" w:fill="FAFBFB"/>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（三）安全生产面临的风险发生重大变化的；</w:t>
      </w:r>
    </w:p>
    <w:p w14:paraId="7AF2F0D0">
      <w:pPr>
        <w:widowControl/>
        <w:shd w:val="clear" w:color="auto" w:fill="FAFBFB"/>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（四）重要应急资源发生重大变化的；</w:t>
      </w:r>
    </w:p>
    <w:p w14:paraId="3650CA09">
      <w:pPr>
        <w:widowControl/>
        <w:shd w:val="clear" w:color="auto" w:fill="FAFBFB"/>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（五）在应急演练和事故应急救援中发现需要修订预案的重大问题的；</w:t>
      </w:r>
    </w:p>
    <w:p w14:paraId="16CCD89F">
      <w:pPr>
        <w:widowControl/>
        <w:shd w:val="clear" w:color="auto" w:fill="FAFBFB"/>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（六）应当修订的其他情况。</w:t>
      </w:r>
    </w:p>
    <w:p w14:paraId="2E18CBB9">
      <w:pPr>
        <w:widowControl/>
        <w:shd w:val="clear" w:color="auto" w:fill="FAFBFB"/>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应急预案修订涉及组织指挥体系与职责、应急处置程序、主要处置措施、应急响应分级等内容变更的，修订工作应当参照应急预案编制程序进行，并按照有关应急预案报备程序重新备案。</w:t>
      </w:r>
    </w:p>
    <w:p w14:paraId="6400B4AA">
      <w:pPr>
        <w:widowControl/>
        <w:shd w:val="clear" w:color="auto" w:fill="FAFBFB"/>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生产经营单位应当制定本单位的应急预案演练计划，并对演练实施情况留档。生产经营单位应当根据本单位的事故风险特点，依据有关法律法规规章和标准（《生产安全事故应急演练基本规范》（AQ/T 9007-2019），组织开展应急预案演练。</w:t>
      </w:r>
    </w:p>
    <w:p w14:paraId="458054EA">
      <w:pPr>
        <w:widowControl/>
        <w:shd w:val="clear" w:color="auto" w:fill="FAFBFB"/>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高危和人员密集生产经营单位应当每半年至少组织1次综合或者专项应急预案演练，每2年对所有专项应急预案至少组织1次演练，每半年对所有现场处置方案至少组织1次演练。</w:t>
      </w:r>
    </w:p>
    <w:p w14:paraId="573C17CF">
      <w:pPr>
        <w:widowControl/>
        <w:shd w:val="clear" w:color="auto" w:fill="FAFBFB"/>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其他生产经营单位应当每年至少组织1次综合或者专项应急预案演练，每3年对所有专项应急预案至少组织1次演练，每半年至少组织一次现场处置方案演练，每年对所有现场处置方案至少组织1次演练。</w:t>
      </w:r>
    </w:p>
    <w:p w14:paraId="5F9253F2">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应急预案演练对周围人民群众正常生产和生活可能造成影响的，要提前进行公示告知。</w:t>
      </w:r>
    </w:p>
    <w:p w14:paraId="60660EA2">
      <w:pPr>
        <w:pStyle w:val="3"/>
        <w:rPr>
          <w:rFonts w:ascii="宋体" w:hAnsi="宋体" w:eastAsia="宋体"/>
          <w:sz w:val="28"/>
          <w:szCs w:val="28"/>
        </w:rPr>
      </w:pPr>
      <w:bookmarkStart w:id="37" w:name="_Toc144909093"/>
      <w:r>
        <w:rPr>
          <w:rFonts w:ascii="宋体" w:hAnsi="宋体" w:eastAsia="宋体"/>
          <w:sz w:val="28"/>
          <w:szCs w:val="28"/>
        </w:rPr>
        <w:t>7.4应急预案衔接</w:t>
      </w:r>
      <w:bookmarkEnd w:id="37"/>
    </w:p>
    <w:p w14:paraId="77C4D81B">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街道突发事件应急预案体系包括街道办事处及其部门、基层组织和单位制定的各类突发事件应急预案，以及为应急预案提供支撑的应急工作手册和事件行动方案。</w:t>
      </w:r>
    </w:p>
    <w:p w14:paraId="48B3CECC">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街道办事处及其部门应急预案由街道办事处及其部门制定，包括总体应急预案、专项应急预案、部门应急预案等。</w:t>
      </w:r>
    </w:p>
    <w:p w14:paraId="28D3BA22">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（1）总体应急预案是应急预案体系的总纲，是街道办事处组织应对突发事件的总体制度安排，由街道办事处制定。</w:t>
      </w:r>
    </w:p>
    <w:p w14:paraId="0B72AA98">
      <w:pPr>
        <w:ind w:firstLine="560" w:firstLineChars="200"/>
        <w:rPr>
          <w:rFonts w:ascii="宋体" w:hAnsi="宋体" w:eastAsia="宋体" w:cs="宋体"/>
          <w:color w:val="333333"/>
          <w:kern w:val="0"/>
          <w:sz w:val="28"/>
          <w:szCs w:val="28"/>
        </w:rPr>
      </w:pPr>
      <w:r>
        <w:rPr>
          <w:rFonts w:hint="eastAsia" w:ascii="宋体" w:hAnsi="宋体" w:eastAsia="宋体" w:cs="宋体"/>
          <w:color w:val="333333"/>
          <w:kern w:val="0"/>
          <w:sz w:val="28"/>
          <w:szCs w:val="28"/>
        </w:rPr>
        <w:t>（2）专项应急预案是街道为应对某一类型或某几种类型突发事件，或者针对重要目标物保护、重大活动保障、应急资源保障等重要专项工作而预先制定的涉及多个部门职责的工作方案，由有关部门牵头制订，报街道办事处批准后印发实施。</w:t>
      </w:r>
    </w:p>
    <w:p w14:paraId="49429A6F">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3）部门应急预案是街道有关部门根据总体应急预案、专项应急预案和部门职责，为应对本部门（行业、领域）突发事件，或者针对重要目标物保护、重大活动保障、应急资源保障等涉及本部门工作而预先制定的工作方案，由街道有关部门制定。</w:t>
      </w:r>
    </w:p>
    <w:p w14:paraId="7D1E45B5">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基层组织和单位应急预案，由机关、企业、事业单位、社会组织和管区、村（居）民委员会等制定，主要针对本单位和基层组织面临的风险，规范突发事件应对工作。</w:t>
      </w:r>
    </w:p>
    <w:p w14:paraId="5DE048A9">
      <w:pPr>
        <w:widowControl/>
        <w:spacing w:line="432" w:lineRule="atLeast"/>
        <w:ind w:firstLine="48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管区、村（居）和单位等基层组织应急预案须与街道办事处预案相衔接，由管区、村（居）或本单位主要负责人签发，并在印发后20个工作日内报送街道应急办备案。应急工作手册、事件行动方案经本单位主要负责人审批后实施。</w:t>
      </w:r>
    </w:p>
    <w:p w14:paraId="1C14C786">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生产经营单位应当根据有关法律、法规、规章和相关标准，结合本单位组织管理体系、生产规模和可能发生的事故特点，建立健全本单位的应急预案体系。应急预案的编制应依据《生产经营单位生产安全事故应急预案编制导则》（GB/T 29639-2020），组织开展应急预案编制工作</w:t>
      </w:r>
      <w:r>
        <w:rPr>
          <w:rFonts w:hint="eastAsia" w:ascii="宋体" w:hAnsi="宋体" w:eastAsia="宋体" w:cs="宋体"/>
          <w:color w:val="333333"/>
          <w:kern w:val="0"/>
          <w:sz w:val="28"/>
          <w:szCs w:val="28"/>
        </w:rPr>
        <w:t>。</w:t>
      </w:r>
      <w:r>
        <w:rPr>
          <w:rFonts w:ascii="宋体" w:hAnsi="宋体" w:eastAsia="宋体" w:cs="宋体"/>
          <w:color w:val="333333"/>
          <w:kern w:val="0"/>
          <w:sz w:val="28"/>
          <w:szCs w:val="28"/>
        </w:rPr>
        <w:t>应当成立编制工作小组，由本单位主要负责人任组长，吸收与应急预案有关的职能部门和单位的人员，以及有现场处置经验的人员参加；编制应急预案前，应当进行事故风险辨识、评估和应急资源调查</w:t>
      </w:r>
      <w:r>
        <w:rPr>
          <w:rFonts w:hint="eastAsia" w:ascii="宋体" w:hAnsi="宋体" w:eastAsia="宋体" w:cs="宋体"/>
          <w:color w:val="333333"/>
          <w:kern w:val="0"/>
          <w:sz w:val="28"/>
          <w:szCs w:val="28"/>
        </w:rPr>
        <w:t>。</w:t>
      </w:r>
      <w:r>
        <w:rPr>
          <w:rFonts w:ascii="宋体" w:hAnsi="宋体" w:eastAsia="宋体" w:cs="宋体"/>
          <w:color w:val="333333"/>
          <w:kern w:val="0"/>
          <w:sz w:val="28"/>
          <w:szCs w:val="28"/>
        </w:rPr>
        <w:t>生产经营单位应当在编制应急预案的基础上，针对工作场所、岗位的特点，编制简明、实用、有效的应急处置卡。应急处置卡应当规定重点岗位、人员的应急处置程序和措施，以及相关联络人员和联系方式，便于从业人员携带或查阅。</w:t>
      </w:r>
    </w:p>
    <w:p w14:paraId="2E91CF43">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应急预案演练结束后，应急预案演练组织单位应当参照《生产安全事故应急演练评估规范》（AQ/T 9009-2015），对应急预案演练效果进行评估，撰写应急预案演练评估报告，分析存在的问题，并对应急预案提出修订意见。</w:t>
      </w:r>
    </w:p>
    <w:p w14:paraId="299BD93C">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生产安全事故应急处置和应急救援结束后，事故发生单位应当对应急预案实施情况进行总结评估。</w:t>
      </w:r>
    </w:p>
    <w:p w14:paraId="06800B76">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生产经营单位应当建立应急预案定期评估制度，高危和人员密集单位应当每2年至少进行1次应急预案评估；其他生产经营单位应当每3年至少进行1次应急预案评估。</w:t>
      </w:r>
    </w:p>
    <w:p w14:paraId="2697D9E1">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生产经营单位编制的应急预案，应当及时修订并归档，有下列情形之一的，应急预案应当及时修订并归档：</w:t>
      </w:r>
    </w:p>
    <w:p w14:paraId="7676C4F1">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（一）依据的法律、法规、规章、标准及上位预案中的有关规定发生重大变化的；</w:t>
      </w:r>
    </w:p>
    <w:p w14:paraId="43FFE199">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（二）应急指挥机构及其职责发生调整的；</w:t>
      </w:r>
    </w:p>
    <w:p w14:paraId="3EDB1F20">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（三）安全生产面临的风险发生重大变化的；</w:t>
      </w:r>
    </w:p>
    <w:p w14:paraId="32B3A3E2">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（四）重要应急资源发生重大变化的；</w:t>
      </w:r>
    </w:p>
    <w:p w14:paraId="4A68E4C7">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（五）在应急演练和事故应急救援中发现需要修订预案的重大问题的；</w:t>
      </w:r>
    </w:p>
    <w:p w14:paraId="45B40DDC">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（六）应当修订的其他情况。</w:t>
      </w:r>
    </w:p>
    <w:p w14:paraId="7D36E145">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应急预案修订涉及组织指挥体系与职责、应急处置程序、主要处置措施、应急响应分级等内容变更的，修订工作应当参照应急预案编制程序进行，并按照有关应急预案报备程序重新备案。</w:t>
      </w:r>
    </w:p>
    <w:p w14:paraId="09B6CE58">
      <w:pPr>
        <w:pStyle w:val="2"/>
        <w:rPr>
          <w:rFonts w:ascii="宋体" w:hAnsi="宋体" w:eastAsia="宋体"/>
          <w:sz w:val="32"/>
          <w:szCs w:val="32"/>
        </w:rPr>
      </w:pPr>
      <w:bookmarkStart w:id="38" w:name="_Toc144909094"/>
      <w:r>
        <w:rPr>
          <w:rFonts w:ascii="宋体" w:hAnsi="宋体" w:eastAsia="宋体"/>
          <w:sz w:val="32"/>
          <w:szCs w:val="32"/>
        </w:rPr>
        <w:t>8 附件</w:t>
      </w:r>
      <w:bookmarkEnd w:id="38"/>
    </w:p>
    <w:p w14:paraId="498685A5">
      <w:pPr>
        <w:rPr>
          <w:rFonts w:ascii="宋体" w:hAnsi="宋体" w:eastAsia="宋体" w:cs="宋体"/>
          <w:b/>
          <w:color w:val="333333"/>
          <w:kern w:val="0"/>
          <w:sz w:val="28"/>
          <w:szCs w:val="28"/>
        </w:rPr>
      </w:pPr>
      <w:r>
        <w:rPr>
          <w:rFonts w:ascii="宋体" w:hAnsi="宋体" w:eastAsia="宋体" w:cs="宋体"/>
          <w:b/>
          <w:color w:val="333333"/>
          <w:kern w:val="0"/>
          <w:sz w:val="28"/>
          <w:szCs w:val="28"/>
        </w:rPr>
        <w:t>8</w:t>
      </w:r>
      <w:r>
        <w:rPr>
          <w:rFonts w:hint="eastAsia" w:ascii="宋体" w:hAnsi="宋体" w:eastAsia="宋体" w:cs="宋体"/>
          <w:b/>
          <w:color w:val="333333"/>
          <w:kern w:val="0"/>
          <w:sz w:val="28"/>
          <w:szCs w:val="28"/>
        </w:rPr>
        <w:t>.</w:t>
      </w:r>
      <w:r>
        <w:rPr>
          <w:rFonts w:ascii="宋体" w:hAnsi="宋体" w:eastAsia="宋体" w:cs="宋体"/>
          <w:b/>
          <w:color w:val="333333"/>
          <w:kern w:val="0"/>
          <w:sz w:val="28"/>
          <w:szCs w:val="28"/>
        </w:rPr>
        <w:t>1</w:t>
      </w:r>
      <w:r>
        <w:rPr>
          <w:rFonts w:hint="eastAsia" w:ascii="宋体" w:hAnsi="宋体" w:eastAsia="宋体" w:cs="宋体"/>
          <w:b/>
          <w:color w:val="333333"/>
          <w:kern w:val="0"/>
          <w:sz w:val="28"/>
          <w:szCs w:val="28"/>
        </w:rPr>
        <w:t xml:space="preserve"> 特别重大、重大、较大和一般突发事件分级（试行）</w:t>
      </w:r>
    </w:p>
    <w:p w14:paraId="2A071101">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根据《中华人民共和国突发事件应对法》</w:t>
      </w:r>
      <w:r>
        <w:rPr>
          <w:rFonts w:hint="eastAsia" w:ascii="宋体" w:hAnsi="宋体" w:eastAsia="宋体" w:cs="宋体"/>
          <w:color w:val="333333"/>
          <w:kern w:val="0"/>
          <w:sz w:val="28"/>
          <w:szCs w:val="28"/>
        </w:rPr>
        <w:t>《济南市突发事件综合应急预案》《济南市历城区突发事件综合应急预案》结合辖区实际，现将市、区政府及其有关部门已制定公布的各类突发公共事件分级标准予以汇总，作为本辖区突发事件信息报送和分级处置的依据（文中数据“以上”含本数，“以下”不含本数）。</w:t>
      </w:r>
    </w:p>
    <w:p w14:paraId="5D7D7BBC">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一、自然灾害类</w:t>
      </w:r>
    </w:p>
    <w:p w14:paraId="6E606E78">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（一）水旱灾害。</w:t>
      </w:r>
    </w:p>
    <w:p w14:paraId="3E2242E6">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特别重大水旱灾害包括:</w:t>
      </w:r>
    </w:p>
    <w:p w14:paraId="40489DB5">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1．黄河花园口发生10000立方米每秒以上洪水或运用东平湖分洪；</w:t>
      </w:r>
    </w:p>
    <w:p w14:paraId="743C1333">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2.黄河堤防、险工、涵闸工程多处发生重大险情；</w:t>
      </w:r>
    </w:p>
    <w:p w14:paraId="5727F232">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3.黄河滩区发生全部漫滩；</w:t>
      </w:r>
    </w:p>
    <w:p w14:paraId="3751FB39">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4.主要河湖发生超标准洪水或决口；</w:t>
      </w:r>
    </w:p>
    <w:p w14:paraId="53DFEC08">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5．发生特大洪涝灾害；</w:t>
      </w:r>
    </w:p>
    <w:p w14:paraId="30D9D59B">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6.大中型水库垮坝或数座大型水库同时出现重大险情；</w:t>
      </w:r>
    </w:p>
    <w:p w14:paraId="771349C9">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7.发布台风红色预警信号；</w:t>
      </w:r>
    </w:p>
    <w:p w14:paraId="54A96949">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8.洪水造成铁路繁忙干线、国家高速公路网和主要航道中断，48小时无法恢复通行；</w:t>
      </w:r>
    </w:p>
    <w:p w14:paraId="769A54EC">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9．发生特大干旱。</w:t>
      </w:r>
    </w:p>
    <w:p w14:paraId="603A414E">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重大水旱灾害包括:</w:t>
      </w:r>
    </w:p>
    <w:p w14:paraId="54BB7FD4">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1.黄河花园口发生6000—10000（不含）立方米每秒的洪水；</w:t>
      </w:r>
    </w:p>
    <w:p w14:paraId="7932372D">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2.黄河1处堤防、险工、涵闸工程发生较大险情；</w:t>
      </w:r>
    </w:p>
    <w:p w14:paraId="0E908A51">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3.黄河滩区发生大部分漫滩；</w:t>
      </w:r>
    </w:p>
    <w:p w14:paraId="698ADADA">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4.数条（座）主要河湖同时发生超警戒水位洪水且有重大险情，或1条中型河道发生决口漫溢；</w:t>
      </w:r>
    </w:p>
    <w:p w14:paraId="17434860">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5.发生严重洪涝灾害；</w:t>
      </w:r>
    </w:p>
    <w:p w14:paraId="0CF29C98">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6．数座中型水库同时发生重大险情，或1座大型水库发生重大险情，或数座大型水库同时发生超警戒水位洪水；</w:t>
      </w:r>
    </w:p>
    <w:p w14:paraId="605B13E7">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7.发布台风橙色预警信号；</w:t>
      </w:r>
    </w:p>
    <w:p w14:paraId="49AA3752">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8.洪水造成铁路繁忙干线、国家高速公路网和主要航道中断，24小时无法恢复通行；</w:t>
      </w:r>
    </w:p>
    <w:p w14:paraId="4C14DDC1">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9．发生严重干旱。</w:t>
      </w:r>
    </w:p>
    <w:p w14:paraId="3EE883AA">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较大水旱灾害包括:</w:t>
      </w:r>
    </w:p>
    <w:p w14:paraId="5A58E171">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1.黄河花园口发生4000—6000（不含）立方米每秒的洪水，防洪工程出现险情；</w:t>
      </w:r>
    </w:p>
    <w:p w14:paraId="212BE4D2">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2.黄河控导工程发生较大险情；</w:t>
      </w:r>
    </w:p>
    <w:p w14:paraId="7849E1DA">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3.黄河滩区发生部分漫滩；</w:t>
      </w:r>
    </w:p>
    <w:p w14:paraId="0382A311">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4.数条（座）主要河湖同时发生超警戒水位洪水，或1条（座）主要河湖发生超警戒水位洪水且有重大险情，或数条中型河道发生重大险情，或主要河湖的重要支流发生决口漫溢；</w:t>
      </w:r>
    </w:p>
    <w:p w14:paraId="4ACB1544">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5．发生较大洪涝灾害；</w:t>
      </w:r>
    </w:p>
    <w:p w14:paraId="316C0E49">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6．小（一）型水库垮坝，1座中型水库发生重大险情，或1座大型水库发生超警戒水位洪水，或数座中型水库同时发生超警戒水位洪水；</w:t>
      </w:r>
    </w:p>
    <w:p w14:paraId="7B4E71D2">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7.发布台风黄色预警信号；</w:t>
      </w:r>
    </w:p>
    <w:p w14:paraId="0C06D60E">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8.洪水造成铁路繁忙干线、国家高速公路网和主要航道中断，12小时无法恢复通行；</w:t>
      </w:r>
    </w:p>
    <w:p w14:paraId="7611478C">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9．发生中度干旱。</w:t>
      </w:r>
    </w:p>
    <w:p w14:paraId="1AE9A059">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未达到上述标准的水旱灾害为一般水旱灾害。</w:t>
      </w:r>
    </w:p>
    <w:p w14:paraId="38B7A98B">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（二）气象灾害。</w:t>
      </w:r>
    </w:p>
    <w:p w14:paraId="37F5731D">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特别重大气象灾害包括:</w:t>
      </w:r>
    </w:p>
    <w:p w14:paraId="57CAE3EE">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1.台风、暴雨、暴雪、强对流天气等极端天气气候事件影响我市和50平方公里以上较大区域，造成30人以上死亡，或紧急转移安置5万人以上，或造成特别重大经济损失的;</w:t>
      </w:r>
    </w:p>
    <w:p w14:paraId="02411CC3">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2.由于气象原因造成机场、港口、国家高速公路网线路连续封闭24小时以上。</w:t>
      </w:r>
    </w:p>
    <w:p w14:paraId="20C69A17">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重大气象灾害包括:</w:t>
      </w:r>
    </w:p>
    <w:p w14:paraId="69C7B1FD">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1.台风、暴雨、暴雪、强对流天气等极端天气气候事件等造成10人以上、30人以下死亡，或紧急转移安置1万人以上，或造成重大经济损失的；</w:t>
      </w:r>
    </w:p>
    <w:p w14:paraId="7C47A3CA">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2.由于气象原因造成机场、港口、国家高速公路网线路连续封闭12小时以上。</w:t>
      </w:r>
    </w:p>
    <w:p w14:paraId="28BBE806">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较大气象灾害包括:</w:t>
      </w:r>
    </w:p>
    <w:p w14:paraId="54B98EE1">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1.台风、暴雨、暴雪、强对流天气、大雾、连阴雨、持续高温、持续低温等极端天气气候事件造成3人以上、10人以下死亡，或紧急转移安置0.5万人以上，或造成较大经济损失的;</w:t>
      </w:r>
    </w:p>
    <w:p w14:paraId="6B6ACB3E">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2.由于气象原因造成机场、港口、高速公路网线路连续封闭6小时以上的。</w:t>
      </w:r>
    </w:p>
    <w:p w14:paraId="6941E456">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未达到上述标准的气象灾害为一般气象灾害。</w:t>
      </w:r>
    </w:p>
    <w:p w14:paraId="648CC83C">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（三）地震灾害。</w:t>
      </w:r>
    </w:p>
    <w:p w14:paraId="4936DA5F">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特别重大地震灾害包括：发生M≥5.0级地震，造成300人以上死亡，或紧急转移安置10万人以上，或倒塌和严重损坏房屋1万间以上；发生M≥7.0级以上地震，可初步判定为特别重大地震灾害。</w:t>
      </w:r>
    </w:p>
    <w:p w14:paraId="2B0CF964">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重大地震灾害包括：发生M≥5.0级地震，造成50人以上、300人以下死亡，或紧急转移安置0.5万人以上、10万人以下，或倒塌和严重损坏房屋0.3万间以上、1万间以下；发生6.0≤M&lt;7.0级地震，可初步判定为重大地震灾害。</w:t>
      </w:r>
    </w:p>
    <w:p w14:paraId="39F65F5A">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较大地震灾害包括：发生M≥5.0级地震，造成50人以下死亡，或紧急转移安置0.5万人以下，或倒塌和严重损坏房屋0.3万间以下；发生5.0≤M&lt;6.0级地震，可初步判定为较大地震灾害。</w:t>
      </w:r>
    </w:p>
    <w:p w14:paraId="766E3C59">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一般地震灾害包括:地震灾害各项指标均明显小于较大地震灾害标准，但部分建筑物有一定损坏，造成较大范围人员恐慌；发生4.5≤M&lt;5.0级地震，可初步判定为一般地震灾害。</w:t>
      </w:r>
    </w:p>
    <w:p w14:paraId="45AE054B">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（四）地质灾害。</w:t>
      </w:r>
    </w:p>
    <w:p w14:paraId="237A4581">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特别重大地质灾害包括:</w:t>
      </w:r>
    </w:p>
    <w:p w14:paraId="5119A245">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1.因山体崩塌、滑坡、泥石流、地面塌陷、地裂缝等灾害造成30人以上死亡，或造成直接经济损失1000万元以上的;</w:t>
      </w:r>
    </w:p>
    <w:p w14:paraId="67F81FAB">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2.受地质灾害威胁，需转移人数1000人以上，或潜在可能造成的经济损失在1亿元以上的。</w:t>
      </w:r>
    </w:p>
    <w:p w14:paraId="4DD906ED">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重大地质灾害包括:</w:t>
      </w:r>
    </w:p>
    <w:p w14:paraId="5976FD6A">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1.因山体崩塌、滑坡、泥石流、地面塌陷、地裂缝等灾害造成10人以上、30人以下死亡，或因灾害造成直接经济损失500万元以上、1000万元以下的;</w:t>
      </w:r>
    </w:p>
    <w:p w14:paraId="76DE16B1">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2.受地质灾害威胁，需转移人数500人以上、1000人以下,或潜在经济损失5000万元以上、1亿元以下的。</w:t>
      </w:r>
    </w:p>
    <w:p w14:paraId="65EE7E78">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较大地质灾害包括:</w:t>
      </w:r>
    </w:p>
    <w:p w14:paraId="0E703713">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1.因山体崩塌、滑坡、泥石流、地面塌陷、地裂缝等灾害造成3人以上、10人以下死亡，或直接经济损失100万元以上、500万元以下的；</w:t>
      </w:r>
    </w:p>
    <w:p w14:paraId="52AA749B">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2.受地质灾害威胁，需转移人数100人以上、500人以下，或潜在经济损失500万元以上、5000万元以下的。</w:t>
      </w:r>
    </w:p>
    <w:p w14:paraId="6C46AA5E">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未达到上述标准的地质灾害为一般地质灾害。</w:t>
      </w:r>
    </w:p>
    <w:p w14:paraId="597E1DDA">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（五）生物灾害。</w:t>
      </w:r>
    </w:p>
    <w:p w14:paraId="2111E67C">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特别重大生物灾害包括:病虫鼠草等有害生物暴发流行，对农业和林业造成巨大危害的。</w:t>
      </w:r>
    </w:p>
    <w:p w14:paraId="5690B67B">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重大生物灾害包括:蝗虫、稻飞虱、棉铃虫、烟粉虱、粘虫等迁飞性、爆发性、传毒性虫害和小麦条锈病、玉米粗缩病、番茄黄化曲叶病毒病等流行性、突发性病害，以及恶性杂草、害鼠等有害生物大面积成灾并对农业造成严重损失的生物灾害；草原毛虫、美国白蛾、松材线虫病、日本松干蚧、松毛虫、杨树食叶害虫和蛀干类害虫大面积成灾，并对林业造成严重损失的。</w:t>
      </w:r>
    </w:p>
    <w:p w14:paraId="6936FE88">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较大生物灾害包括:蝗虫、稻飞虱、棉铃虫、烟粉虱、粘虫等迁飞性、爆发性、传毒性虫害和小麦条锈病、玉米粗缩病、番茄黄化曲叶病毒病等流行性、突发性病害，以及恶性杂草、害鼠等有害生物和草原毛虫、美国白蛾、松材线虫病、日本松干蚧、松毛虫、杨树食叶害虫、蛀干类等害虫成灾，并造成较大经济损失的。</w:t>
      </w:r>
    </w:p>
    <w:p w14:paraId="4F296126">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未达到上述标准的生物灾害为一般生物灾害。</w:t>
      </w:r>
    </w:p>
    <w:p w14:paraId="17D64CB3">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（六）森林火灾。</w:t>
      </w:r>
    </w:p>
    <w:p w14:paraId="7314F964">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特别重大森林火灾包括:受害森林面积1000公顷以上，或死亡30人以上，或重伤100人以上的。</w:t>
      </w:r>
    </w:p>
    <w:p w14:paraId="5C9F423E">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重大森林火灾包括:受害森林面积100公顷以上、1000公顷以下，或死亡10人以上、30人以下，或重伤50人以上、100人以下的。</w:t>
      </w:r>
    </w:p>
    <w:p w14:paraId="5B1206E5">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较大森林火灾包括:受害森林面积1公顷以上、100公顷以下，或死亡3人以上、10人以下，或重伤10人以上、50人以下的。</w:t>
      </w:r>
    </w:p>
    <w:p w14:paraId="3D3862CE">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一般森林火灾包括:受害森林面积1公顷以下或者其他林地起火，或死亡1人以上、3人以下，或重伤1人以上、10人以下的。</w:t>
      </w:r>
    </w:p>
    <w:p w14:paraId="4BA9F334">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（七）草场火灾。</w:t>
      </w:r>
    </w:p>
    <w:p w14:paraId="73036CA0">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特别重大草场火灾包括：</w:t>
      </w:r>
    </w:p>
    <w:p w14:paraId="2021F5FB">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1.受害草场面积8000公顷以上的；</w:t>
      </w:r>
    </w:p>
    <w:p w14:paraId="43579552">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2.造成死亡10人以上，或死亡和重伤合计20人以上的；</w:t>
      </w:r>
    </w:p>
    <w:p w14:paraId="493DB40D">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3.造成直接经济损失500万元以上的；</w:t>
      </w:r>
    </w:p>
    <w:p w14:paraId="5D2A5A62">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4.距重要军事目标和大型军工、危险化学品生产企业不足1公里的；</w:t>
      </w:r>
    </w:p>
    <w:p w14:paraId="195CC6B5">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5.严重威胁或烧毁城镇、居民地、重要设施和原始森林的；</w:t>
      </w:r>
    </w:p>
    <w:p w14:paraId="523C00B4">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6.需要国家支援扑救的。</w:t>
      </w:r>
    </w:p>
    <w:p w14:paraId="7D48F5B7">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重大草场火灾包括：</w:t>
      </w:r>
    </w:p>
    <w:p w14:paraId="52103548">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1.受害草场面积5000公顷以上、8000公顷以下的；</w:t>
      </w:r>
    </w:p>
    <w:p w14:paraId="6A6AA8AF">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2.造成死亡3人以上、10人以下，或死亡和重伤合计10人以上、20人以下的；</w:t>
      </w:r>
    </w:p>
    <w:p w14:paraId="5F1C77C2">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3.造成直接经济损失300万元以上、500万元以下的；</w:t>
      </w:r>
    </w:p>
    <w:p w14:paraId="6F2F6F3E">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4.威胁居民地、重要设施和原始森林，或危险性较大的；</w:t>
      </w:r>
    </w:p>
    <w:p w14:paraId="6CBF8B33">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5.超过72小时未得到控制的。</w:t>
      </w:r>
    </w:p>
    <w:p w14:paraId="5A676D21">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较大草场火灾包括：</w:t>
      </w:r>
    </w:p>
    <w:p w14:paraId="24438E61">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1.受害草场面积1000公顷以上、5000公顷以下的；</w:t>
      </w:r>
    </w:p>
    <w:p w14:paraId="54452763">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2.造成死亡3人以下，或重伤3人以上、10人以下的；</w:t>
      </w:r>
    </w:p>
    <w:p w14:paraId="207359DE">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3.造成直接经济损失50万元以上、300万元以下的；</w:t>
      </w:r>
    </w:p>
    <w:p w14:paraId="0C23C91D">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4.超过24小时尚未扑灭，或具有一定危险性的。</w:t>
      </w:r>
    </w:p>
    <w:p w14:paraId="0F342366">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一般草场火灾包括：</w:t>
      </w:r>
    </w:p>
    <w:p w14:paraId="7C7118A8">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1.受害草场面积10公顷以上、1000公顷以下的；</w:t>
      </w:r>
    </w:p>
    <w:p w14:paraId="1A4DD16D">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2.造成重伤1人以上、3人以下的；</w:t>
      </w:r>
    </w:p>
    <w:p w14:paraId="15791C9D">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3.造成直接经济损失5000元以上、50万元以下的。</w:t>
      </w:r>
    </w:p>
    <w:p w14:paraId="0F18F52D">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二、事故灾难类</w:t>
      </w:r>
    </w:p>
    <w:p w14:paraId="1B9896C0">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（一）安全事故。</w:t>
      </w:r>
    </w:p>
    <w:p w14:paraId="73F33E6D">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特别重大安全事故包括:</w:t>
      </w:r>
    </w:p>
    <w:p w14:paraId="7448D6D8">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1.造成30人以上死亡，或100人以上重伤(包括急性工业中毒),或1亿元以上直接经济损失的事故；</w:t>
      </w:r>
    </w:p>
    <w:p w14:paraId="599CAA4E">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2.国内外民用运输航空器在我市境内或我市民用运输航空器在市外发生坠机、撞机或紧急迫降等情况导致的特别重大飞行事故;</w:t>
      </w:r>
    </w:p>
    <w:p w14:paraId="4DA4DBDA">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3.危及30人以上生命安全的水上突发事件或水上保安事件;</w:t>
      </w:r>
    </w:p>
    <w:p w14:paraId="6D45F68B">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4.造成直接经济损失2亿元以上的船舶污染事故；</w:t>
      </w:r>
    </w:p>
    <w:p w14:paraId="2554ED5F">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5.高速公路、国道主干线公路交通毁坏、中断、阻塞或大量车辆积压、人员滞留，通行能力影响周边3个以上省份，抢修、处置时间预计在24小时以上;</w:t>
      </w:r>
    </w:p>
    <w:p w14:paraId="4BF65F65">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6.铁路繁忙干线网线路遭受破坏，造成行车中断，经抢修48小时内无法恢复通车；</w:t>
      </w:r>
    </w:p>
    <w:p w14:paraId="6EEDB3B6">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7.山东电网减供负荷30%以上，我市电网减供负荷60%以上，城市70%以上供电用户停电;</w:t>
      </w:r>
    </w:p>
    <w:p w14:paraId="74474D93">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8.全市通信故障或骨干网中断、通信枢纽遭到破坏等造成严重影响的事故;</w:t>
      </w:r>
    </w:p>
    <w:p w14:paraId="64A359F0">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9.由于自然灾害等不可抗拒原因导致支付、清算系统城市处理中心发生故障或因人为破坏，造成全市支付、清算系统瘫痪的事故;</w:t>
      </w:r>
    </w:p>
    <w:p w14:paraId="21A66691">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10.造成石油企业生产设施严重破坏，对社会安全、环境造成重大影响，需紧急转移安置5万人以上；油气管道主干线输送长时间(7天或7天以上)中断，造成沿线及周边城市油气供应中断；</w:t>
      </w:r>
    </w:p>
    <w:p w14:paraId="2F0A0325">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11.城市5万户以上居民供气、供水连续停止48小时以上或连续停暖72小时以上的事故;</w:t>
      </w:r>
    </w:p>
    <w:p w14:paraId="6B730952">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12.造成特别重大影响或损失的特种设备事故;</w:t>
      </w:r>
    </w:p>
    <w:p w14:paraId="7045D53D">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13.大型集会和游园等群体性活动中，因拥挤、踩踏等造成30人以上死亡的事故。</w:t>
      </w:r>
    </w:p>
    <w:p w14:paraId="5C08C006">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重大安全事故包括:</w:t>
      </w:r>
    </w:p>
    <w:p w14:paraId="19F28467">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1.造成10人以上、30人以下死亡，或50人以上、100人以下重伤(包括急性工业中毒)，或5000万元以上1亿元以下直接经济损失的事故；</w:t>
      </w:r>
    </w:p>
    <w:p w14:paraId="6EBB5EDD">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2.国内外民用运输航空器在我市境内或我市民用运输航空器在市外发生重大飞行事故;</w:t>
      </w:r>
    </w:p>
    <w:p w14:paraId="764AE973">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3.危及10人以上、30人以下生命安全的水上突发事件或水上保安事件;</w:t>
      </w:r>
    </w:p>
    <w:p w14:paraId="337781C3">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4.造成直接经济损失1亿元以上、2亿元以下的船舶污染事故；</w:t>
      </w:r>
    </w:p>
    <w:p w14:paraId="3390663A">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5.高速公路、国省道主干线公路交通毁坏、中断、阻塞或者大量车辆积压、人员滞留，通行能力影响周边2个省份，抢修、处置时间预计在24小时以上；</w:t>
      </w:r>
    </w:p>
    <w:p w14:paraId="2565EDDC">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6.铁路网线路遭受破坏或因灾严重损毁造成通行中断，经抢修，铁路繁忙干线24小时、其他铁路线路48小时内无法恢复通车；</w:t>
      </w:r>
    </w:p>
    <w:p w14:paraId="145E74A5">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7.山东电网减供负荷13%以上、30%以下，我市电网减供负荷40%以上、60%以下，城市50%以上、70%以下供电用户停电；</w:t>
      </w:r>
    </w:p>
    <w:p w14:paraId="73A1A305">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8.造成重大影响和损失的通信、信息网络、特种设备事故和道路交通、大中城市供水、燃气设施供应中断，或造成3万户以上、5万户以下居民停水，以及停气24小时以上或停暖48小时以上的事故;</w:t>
      </w:r>
    </w:p>
    <w:p w14:paraId="3109DB6C">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9.造成石油企业生产设施损坏，对社会安全、环境造成严重影响,需要紧急转移安置0.5—5万人；油气管道主干线输送较长时间(3天或3天以上)中断，造成沿线及周边城市油气供应中断。</w:t>
      </w:r>
    </w:p>
    <w:p w14:paraId="4EBF013B">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10.大型集会和游园等群体性活动中，因拥挤、踩踏等造成10人以上、30人以下死亡的事故;</w:t>
      </w:r>
    </w:p>
    <w:p w14:paraId="7FBDE0C9">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11.其他一些无法量化但性质严重，对社会稳定、经济建设造成重大影响的事故。</w:t>
      </w:r>
    </w:p>
    <w:p w14:paraId="15AB3DE7">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较大安全事故包括:</w:t>
      </w:r>
    </w:p>
    <w:p w14:paraId="4D771E1F">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1.造成3人以上、10人以下死亡，或10人以上、50人以下重伤(包括急性工业中毒)，或直接经济损失1000万元以上、5000万元以下的事故;</w:t>
      </w:r>
    </w:p>
    <w:p w14:paraId="3B9D5674">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2.国内外民用运输航空器在我市境内或我市民用运输航空器在市外发生较大飞行事故;</w:t>
      </w:r>
    </w:p>
    <w:p w14:paraId="1216471B">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3.危及3人以上、10人以下生命安全的水上突发事件或水上保安事件;</w:t>
      </w:r>
    </w:p>
    <w:p w14:paraId="52092C1B">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4.造成直接经济损失5000万元以上、1亿元以下的船舶污染事故；</w:t>
      </w:r>
    </w:p>
    <w:p w14:paraId="6D1E4EAB">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5.高速公路、国省道主干线公路交通损坏、中断、阻塞或者大量车辆积压、人员滞留，通行能力影响省内包括我市的3个以上设区市，抢修、处置时间预计在24小时以上的；</w:t>
      </w:r>
    </w:p>
    <w:p w14:paraId="7BE0A0F0">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6.铁路繁忙干线网线路遭受破坏或因灾损毁造成通行中断，经抢修6小时内无法恢复通车；其他铁路线路网线路遭受破坏或因灾损毁造成通行中断，经抢修10小时内无法恢复通车；</w:t>
      </w:r>
    </w:p>
    <w:p w14:paraId="36F69FEF">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7.（1）山东电网减供负荷10%以上、13%以下，我市电网减供负荷20%以上、40%以下，城市30%以上、50%以下供电用户停电；电网负荷150兆瓦以上的县级城市电网减供负荷60%以上，70%以上供电用户停电。（2）发电厂或220千伏以上变电站因安全故障造成全厂（站）对外停电，导致周边电压监视控制点电压低于调度机构规定的电压曲线值20%且持续时间30分钟以上，或导致周边电压监视控制点电压低于调度机构规定的电压曲线值10%且持续时间1小时以上。（3）发电机组因安全故障停止运行超过行业标准规定的大修时间2周，并导致电网减供负荷。（4）供热机组装机容量200兆瓦以上的热电厂，在当地政府规定的采暖期内同时发生2台以上供热机组因安全故障停止运行，造成对外停止供热且持续时间48小时以上。</w:t>
      </w:r>
    </w:p>
    <w:p w14:paraId="5994FCD9">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8.造成较大影响和损失的通信、信息网络、特种设备事故和道路交通、大中城市供水、燃气设施供应中断，或造成1万户以上、3万户以下居民停水、停气、停暖24小时以上的事故;</w:t>
      </w:r>
    </w:p>
    <w:p w14:paraId="30BC492A">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9.大型集会和游园等群体性活动中，因拥挤、踩踏等造成3人以上、10人以下死亡的事故;</w:t>
      </w:r>
    </w:p>
    <w:p w14:paraId="5A4DEC46">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10.其他一些无法量化但性质较严重，对社会稳定、经济建设造成较大影响的事故。</w:t>
      </w:r>
    </w:p>
    <w:p w14:paraId="7482F3BC">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一般安全事故包括:</w:t>
      </w:r>
    </w:p>
    <w:p w14:paraId="4258445C">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1.造成3人以下死亡，或10人以下重伤(包括急性工业中毒)，或直接经济损失1000万元以下的事故;</w:t>
      </w:r>
    </w:p>
    <w:p w14:paraId="5851B15D">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2.高速公路、国省道主干线公路交通损坏、中断、阻塞或者大量车辆积压、人员滞留，通行能力影响省内包括我市的2个以上设区市，抢修、处置时间预计在12小时以上；</w:t>
      </w:r>
    </w:p>
    <w:p w14:paraId="14A927BD">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3.除特别重大、重大和较大事故之外的对社会稳定、经济建设等造成一定影响的事故。</w:t>
      </w:r>
    </w:p>
    <w:p w14:paraId="48DFF3FA">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（二）环境污染事故。</w:t>
      </w:r>
    </w:p>
    <w:p w14:paraId="114B0B68">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特别重大环境污染事故包括:</w:t>
      </w:r>
    </w:p>
    <w:p w14:paraId="5B1543BF">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1.因环境污染直接导致30人以上死亡，或100人以上中毒或重伤的；</w:t>
      </w:r>
    </w:p>
    <w:p w14:paraId="7C90F1D0">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2.因环境污染疏散、转移人员5万人以上的；</w:t>
      </w:r>
    </w:p>
    <w:p w14:paraId="4B0034BF">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3.因环境污染造成直接经济损失1亿元以上的；</w:t>
      </w:r>
    </w:p>
    <w:p w14:paraId="5AB9034B">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4.因环境污染造成区域生态功能丧失或该区域国家重点保护物种灭绝的；</w:t>
      </w:r>
    </w:p>
    <w:p w14:paraId="38EB1CBF">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5.因环境污染造成集中式饮用水水源地取水中断的；</w:t>
      </w:r>
    </w:p>
    <w:p w14:paraId="382CA3B3">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6.Ⅰ、Ⅱ类放射源丢失、被盗、失控并造成大范围严重辐射污染后果的；放射性同位素和射线装置失控导致3人以上急性死亡的；放射性物质泄漏造成大范围辐射污染后果的；</w:t>
      </w:r>
    </w:p>
    <w:p w14:paraId="50971888">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7.造成重大跨国境影响的境内突发环境事件。</w:t>
      </w:r>
    </w:p>
    <w:p w14:paraId="3F04840A">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重大环境污染事故包括：</w:t>
      </w:r>
    </w:p>
    <w:p w14:paraId="479C0294">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1.因环境污染直接导致10人以上、30人以下死亡，或50人以上、100人以下中毒或重伤的；</w:t>
      </w:r>
    </w:p>
    <w:p w14:paraId="04014EDE">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2.因环境污染疏散、转移人员1万人以上、5万人以下的；</w:t>
      </w:r>
    </w:p>
    <w:p w14:paraId="27C99C07">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3.因环境污染造成直接经济损失2000万元以上、1亿元以下的；</w:t>
      </w:r>
    </w:p>
    <w:p w14:paraId="5BB521D4">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4.因环境污染造成区域生态功能部分丧失，或该区域国家重点保护野生动植物种群大批死亡的；</w:t>
      </w:r>
    </w:p>
    <w:p w14:paraId="070A3179">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5.因环境污染造成县级城市集中式饮用水水源地取水中断的；</w:t>
      </w:r>
    </w:p>
    <w:p w14:paraId="67423D2F">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6.Ⅰ、Ⅱ类放射源丢失、被盗的；放射性同位素和射线装置失控导致3人以下急性死亡或10人以上急性重度放射病、局部器官残疾的；放射性物质泄漏造成较大范围辐射污染后果的；</w:t>
      </w:r>
    </w:p>
    <w:p w14:paraId="5D6278BE">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7.造成跨省级行政区域影响的突发环境事件。</w:t>
      </w:r>
    </w:p>
    <w:p w14:paraId="2FC58D64">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较大环境污染事故包括：</w:t>
      </w:r>
    </w:p>
    <w:p w14:paraId="5E5396D0">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1.因环境污染直接导致3人以上、10人以下死亡，或10人以上、50人以下中毒或重伤的；</w:t>
      </w:r>
    </w:p>
    <w:p w14:paraId="74A61BDD">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2.因环境污染疏散、转移人员5000人以上、1万人以下的；</w:t>
      </w:r>
    </w:p>
    <w:p w14:paraId="44B1F6E2">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3.因环境污染造成直接经济损失500万元以上、2000万元以下的；</w:t>
      </w:r>
    </w:p>
    <w:p w14:paraId="50781827">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4.因环境污染造成国家重点保护的动植物物种受到破坏的；</w:t>
      </w:r>
    </w:p>
    <w:p w14:paraId="31AA0009">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5.因环境污染造成乡镇（街道）集中式饮用水水源地取水中断的；</w:t>
      </w:r>
    </w:p>
    <w:p w14:paraId="3FE7C056">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6.Ⅲ类放射源丢失、被盗的；放射性同位素和射线装置失控导致10人以下急性重度放射病、局部器官残疾的；放射性物质泄漏造成小范围辐射污染后果的；</w:t>
      </w:r>
    </w:p>
    <w:p w14:paraId="326649F0">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7.造成跨设区市行政区域影响的突发环境事件。</w:t>
      </w:r>
    </w:p>
    <w:p w14:paraId="515CAAD6">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一般环境污染事故包括：</w:t>
      </w:r>
    </w:p>
    <w:p w14:paraId="311BCCE3">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1.因环境污染直接导致3人以下死亡，或10人以下中毒或重伤的；</w:t>
      </w:r>
    </w:p>
    <w:p w14:paraId="713FBBD5">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2.因环境污染疏散、转移人员5000人以下的；</w:t>
      </w:r>
    </w:p>
    <w:p w14:paraId="6F9DF7F7">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3.因环境污染造成直接经济损失500万元以下的；</w:t>
      </w:r>
    </w:p>
    <w:p w14:paraId="4C85BADA">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4.因环境污染造成跨县级行政区域纠纷，引起一般性群体影响的；</w:t>
      </w:r>
    </w:p>
    <w:p w14:paraId="41D9B26F">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5.Ⅳ、Ⅴ类放射源丢失、被盗的；放射性同位素和射线装置失控导致人员受到超过年剂量限值的照射的；放射性物质泄漏造成厂区内或设施内局部辐射污染后果的；铀矿冶、伴生矿超标排放造成环境辐射污染后果的；</w:t>
      </w:r>
    </w:p>
    <w:p w14:paraId="6D242E0A">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6.对环境造成一定影响，尚未达到较大突发环境事件级别的。</w:t>
      </w:r>
    </w:p>
    <w:p w14:paraId="2FFDEC2E">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（三）植物疫情。</w:t>
      </w:r>
    </w:p>
    <w:p w14:paraId="5C68D312">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特别重大植物疫情包括：</w:t>
      </w:r>
    </w:p>
    <w:p w14:paraId="759B30DE">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1.新传入国家检疫性或危险性有害生物在省内包括我市的2个以上设区市发生；</w:t>
      </w:r>
    </w:p>
    <w:p w14:paraId="73E469AE">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2.国家检疫性有害生物在省内包括我市的3个以上设区市突然发生，或在10个以上县（市）区突然发生，或疫点数达到30个以上，危害巨大。</w:t>
      </w:r>
    </w:p>
    <w:p w14:paraId="093ABD5F">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重大植物疫情包括：</w:t>
      </w:r>
    </w:p>
    <w:p w14:paraId="2BAA5573">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1.国家检疫性有害生物首次在我市突然发生；</w:t>
      </w:r>
    </w:p>
    <w:p w14:paraId="0071F745">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2.国家检疫性有害生物在省内包括我市的2个以上设区市突然严重发生，或疫点数达到20个以上；</w:t>
      </w:r>
    </w:p>
    <w:p w14:paraId="0CD7F969">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3.省补充检疫性有害生物在省内包括我市的5个以上设区市突然严重发生，或在10个县（市）区突然发生，或疫点数达到30个以上。</w:t>
      </w:r>
    </w:p>
    <w:p w14:paraId="10EBD956">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较大植物疫情包括：</w:t>
      </w:r>
    </w:p>
    <w:p w14:paraId="7DDB0C5E">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1.国家检疫性有害生物在2个以上县（市）区突然严重发生，或疫点数达到10个以上；</w:t>
      </w:r>
    </w:p>
    <w:p w14:paraId="4511E082">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2.省补充检疫性有害生物在省内包括我市的2个以上设区市突然严重发生，或在5个以上县（市）区突然发生，或疫点数达到20个以上。</w:t>
      </w:r>
    </w:p>
    <w:p w14:paraId="2459049B">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一般植物疫情包括：</w:t>
      </w:r>
    </w:p>
    <w:p w14:paraId="0EFE34B5">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1.国家检疫性有害生物在1个县（市）区突然发生；</w:t>
      </w:r>
    </w:p>
    <w:p w14:paraId="5AE4C494">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2.省补充检疫性有害生物在1个县（市）区突然严重发生。</w:t>
      </w:r>
    </w:p>
    <w:p w14:paraId="0A573804">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三、公共卫生事件类</w:t>
      </w:r>
    </w:p>
    <w:p w14:paraId="648AE9FF">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（一）公共卫生事件。</w:t>
      </w:r>
    </w:p>
    <w:p w14:paraId="4E0EC4EF">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特别重大公共卫生事件包括:</w:t>
      </w:r>
    </w:p>
    <w:p w14:paraId="5B2F670E">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1.肺鼠疫、肺炭疽在大、中城市发生，疫情有扩散趋势；或肺鼠疫、肺炭疽疫情波及我市且范围波及我省在内的2个以上省份，并有进一步扩散趋势，或在1个县(市)区和1个平均潜伏期内发病10例以上;</w:t>
      </w:r>
    </w:p>
    <w:p w14:paraId="2F17DA6C">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2.发生传染性非典型肺炎、人感染高致病性禽流感病例波及省内包括我市的2个以上设区市，疫情有扩散趋势;</w:t>
      </w:r>
    </w:p>
    <w:p w14:paraId="508966E0">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3.涉及我市在内的多个省份城市的群体性不明原因疾病，并有扩散趋势;</w:t>
      </w:r>
    </w:p>
    <w:p w14:paraId="6D82F4E5">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4.发生新传染病，或我国尚未发现的传染病在我市发生或传入我市，并有扩散趋势；发现我国已消灭的传染病在我市发现新发病例;</w:t>
      </w:r>
    </w:p>
    <w:p w14:paraId="76252E2B">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5.发生烈性病菌株、毒株、致病因子等丢失事件;</w:t>
      </w:r>
    </w:p>
    <w:p w14:paraId="5D944B85">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6.特别重大食品安全事故（Ⅰ级）：（1）受污染食品流入我市且范围波及包括我省在内的2个以上省份，造成特别严重健康损害后果的，或经评估认为事故危害特别严重的；（2）国务院认定的其他Ⅰ级食品安全事故；</w:t>
      </w:r>
    </w:p>
    <w:p w14:paraId="74AD5946">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7.与我国通航的国家和地区发生烈性传染病疫情，并在我市发现输入性病例，严重危及公共卫生安全的事件;</w:t>
      </w:r>
    </w:p>
    <w:p w14:paraId="682141CF">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8.Ⅰ级（特别重大）药品安全突发事件，包括：（1）在相对集中的时间和（或）区域内，批号相对集中的同一药品引起临床表现相似的且罕见的或非预期的不良事件涉及人数超过50人（含），或引起特别严重不良事件（可能对人体造成永久性伤残、对器官功能造成永久性损伤或危及生命）涉及人数超过10人（含）；（2）同一批号药品短期内引起3例（含）以上患者死亡；（3）短期内，包括我市在内的2个以上省份的设区市因同一药品发生Ⅱ级药品安全突发事件；（4）其他危害特别严重的药品安全突发事件；</w:t>
      </w:r>
    </w:p>
    <w:p w14:paraId="2736B321">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9.其他危害特别严重的突发公共卫生事件。</w:t>
      </w:r>
    </w:p>
    <w:p w14:paraId="7B5934CD">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重大公共卫生事件包括:</w:t>
      </w:r>
    </w:p>
    <w:p w14:paraId="64AE7A9D">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1.在1个县（市）区行政区域，1个平均潜伏期内发生5例以上肺鼠疫、肺炭疽病例，或相关联的疫情波及2个以上县（市）区;</w:t>
      </w:r>
    </w:p>
    <w:p w14:paraId="7B68C5B0">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2.腺鼠疫发生流行，我市1个平均潜伏期内多点连续发病20例以上，或流行范围波及包括我市在内的2个以上设区市;</w:t>
      </w:r>
    </w:p>
    <w:p w14:paraId="6B55D8C5">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3.发生传染性非典型肺炎、人感染高致病性禽流感疑似病例;</w:t>
      </w:r>
    </w:p>
    <w:p w14:paraId="68C57E2C">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4.霍乱在我市域流行，1周内发病30例以上；或疫情波及包括我市在内的2个以上设区市，并有扩散趋势;</w:t>
      </w:r>
    </w:p>
    <w:p w14:paraId="77753810">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5.乙类、丙类传染病疫情波及2个以上县(市)区，1周内发病水平超过前5年同期平均发病水平2倍以上，且有流行趋势;</w:t>
      </w:r>
    </w:p>
    <w:p w14:paraId="69721A4D">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6.我国尚未发现的传染病在我市发生或传入我市，尚未造成扩散，或我国已消灭的传染病在我市发现新发感染者;</w:t>
      </w:r>
    </w:p>
    <w:p w14:paraId="235D8527">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7.发生群体性不明原因疾病，扩散到县（市）区以外区域;</w:t>
      </w:r>
    </w:p>
    <w:p w14:paraId="31E1BDDB">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8.发生重大医源性感染事件;</w:t>
      </w:r>
    </w:p>
    <w:p w14:paraId="0B3C4BFF">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9.预防接种或群体预防性服药出现人员死亡事件;</w:t>
      </w:r>
    </w:p>
    <w:p w14:paraId="485DB3D1">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10.重大食品安全事故（Ⅱ级）：（1）受污染食品流入包括我市在内的2个以上设区市，造成或经评估认为可能造成对社会公众健康产生严重损害的食物中毒或食源性疾病的；（2）我市发现在我国首次出现的新污染物引起的食源性疾病，造成严重健康损害后果，并有扩散趋势的；（3）1起食物中毒事件中毒人数在100人以上并出现死亡病例，或出现10人以上死亡的；（4）省级以上政府认定的其他Ⅱ级食品安全事故；</w:t>
      </w:r>
    </w:p>
    <w:p w14:paraId="35678888">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11.一次发生急性职业中毒事件中毒50人以上，或死亡5人以上;</w:t>
      </w:r>
    </w:p>
    <w:p w14:paraId="1B55697A">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12.境内外隐匿运输、邮寄烈性生物病原体、生物毒素造成我市行政区域内人员感染或死亡的;</w:t>
      </w:r>
    </w:p>
    <w:p w14:paraId="26408318">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13.Ⅱ级（重大）药品安全突发事件，包括：（1）在相对集中的时间和（或）区域内，批号相对集中的同一药品引起临床表现相似的且罕见的或非预期的不良事件涉及人数超过30人（含）、少于50人，或引起特别严重不良事件（可能对人体造成永久性伤残、对器官功能造成永久性损伤或危及生命）涉及人数超过5人（含）；（2）同一批号药品短期内引起1—2例患者死亡，且在同一区域内同时出现其他类似病例；（3）短期内，包括我市在内的2个以上设区市因同一药品发生Ⅲ级药品安全突发事件；（4）其他危害严重的重大药品安全突发事件；</w:t>
      </w:r>
    </w:p>
    <w:p w14:paraId="39C1D3B3">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14.其他危害严重的重大突发公共卫生事件。</w:t>
      </w:r>
    </w:p>
    <w:p w14:paraId="6C80618E">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较大突发公共卫生事件包括:</w:t>
      </w:r>
    </w:p>
    <w:p w14:paraId="2DA4A7EE">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1.发生肺鼠疫、肺炭疽病例，1个平均潜伏期内病例数未超过5例，流行范围在1个县(市)区行政区域内;</w:t>
      </w:r>
    </w:p>
    <w:p w14:paraId="73801818">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2.腺鼠疫发生流行，在1个县(市)区行政区域内，1个平均潜伏期内连续发病10例以上，或疫情波及2个县(市)区;</w:t>
      </w:r>
    </w:p>
    <w:p w14:paraId="2DF8D156">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3.霍乱在1个县（市）区行政区域发生，1周内发病10例以上、30例以下，或波及2个以上县(市)区，或在我市市区首次发生;</w:t>
      </w:r>
    </w:p>
    <w:p w14:paraId="30037D78">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4.1周内在1个县（市）区行政区域，乙、丙类传染病发病水平超过前5年同期平均发病水平1倍以上，且有流行趋势;</w:t>
      </w:r>
    </w:p>
    <w:p w14:paraId="1CCCD497">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5.在1个县（市）区行政区域内发现群体性不明原因疾病，并出现病例死亡；</w:t>
      </w:r>
    </w:p>
    <w:p w14:paraId="7620EB47">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6.预防接种或群体预防性服药出现群体心因性反应或不良反应;</w:t>
      </w:r>
    </w:p>
    <w:p w14:paraId="528E749E">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7.较大食品安全事故（Ⅲ级）：（1）受污染食品流入2个以上县（市）区，已造成严重健康损害后果的；（2）1起食物中毒事件中毒人数在100人以上，或出现死亡病例的；（3）市级以上政府认定的其他Ⅲ级食品安全事故;</w:t>
      </w:r>
    </w:p>
    <w:p w14:paraId="5FC810A7">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8.一次发生急性职业中毒事件中毒10人以上、50人以下，或死亡5人以下;</w:t>
      </w:r>
    </w:p>
    <w:p w14:paraId="3E7A23FE">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9.Ⅲ级（较大）药品安全突发事件，包括：（1）在相对集中的时间和（或）区域内，批号相对集中的同一药品引起临床表现相似的且罕见的或非预期的不良事件涉及人数超过20人（含），少于30人，或引起特别严重不良事件（可能对人体造成永久性伤残、对器官功能造成永久性损伤或危及生命）涉及人数超过3人（含）；（2）短期内2个以上县（市）因同一药品发生Ⅳ级药品安全突发事件；（3）其他危害较大的药品安全突发事件；</w:t>
      </w:r>
    </w:p>
    <w:p w14:paraId="60A397C9">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10.其他较大突发公共卫生事件。</w:t>
      </w:r>
    </w:p>
    <w:p w14:paraId="1C09037B">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一般突发公共卫生事件包括:</w:t>
      </w:r>
    </w:p>
    <w:p w14:paraId="0A5908BC">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1.腺鼠疫在1个县（市）区行政区域发生，1个平均潜伏期内病例数10例以下;</w:t>
      </w:r>
    </w:p>
    <w:p w14:paraId="57DC6C57">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2.霍乱在1个县（市）区行政区域发生，1周内发病10例以下;</w:t>
      </w:r>
    </w:p>
    <w:p w14:paraId="68907578">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3.一般食品安全事故（Ⅳ级）：（1）存在健康损害的污染食品，已造成严重健康损害后果的；（2）一起食物中毒事件中毒100人以下，未出现死亡病例的；（3）县级以上政府认定的其他Ⅳ级食品安全事故;</w:t>
      </w:r>
    </w:p>
    <w:p w14:paraId="77A219C2">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4.一次急性职业中毒事件中毒10人以下，病情可能危及生命的;</w:t>
      </w:r>
    </w:p>
    <w:p w14:paraId="0BD9EB91">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5.Ⅳ级（一般）药品安全突发事件，包括：（1）在相对集中的时间和（或）区域内，批号相对集中的同一药品引起临床表现相似的且罕见的或非预期的不良事件涉及人数超过10人（含）、少于20人，或引起特别严重不良事件（可能对人体造成永久性伤残、对器官功能造成永久性损伤或危及生命）涉及人数超过2人（含）；（2）其他一般药品安全突发事件；</w:t>
      </w:r>
    </w:p>
    <w:p w14:paraId="37A2F5D9">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6.其他一般突发公共卫生事件。</w:t>
      </w:r>
    </w:p>
    <w:p w14:paraId="3DC5016B">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（二）动物疫情。</w:t>
      </w:r>
    </w:p>
    <w:p w14:paraId="430FC753">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特别重大突发动物疫情包括:</w:t>
      </w:r>
    </w:p>
    <w:p w14:paraId="16568B0C">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1.高致病性禽流感在21日内，省内包括我市县（市）区的20个以上县（市）区发生或10个以上县（市）区连片发生疫情，或相邻省份有10个以上县（市）区发生疫情;</w:t>
      </w:r>
    </w:p>
    <w:p w14:paraId="5DA1D93F">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2.口蹄疫在14日内，涉及我市并有5个以上省份发生严重疫情，且疫区连片；省内包括我市县（市）区的20个以上县（市）区连片发生，或疫点数达到30个以上；</w:t>
      </w:r>
    </w:p>
    <w:p w14:paraId="23270804">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3.动物暴发疯牛病等人畜共患病感染到人，并继续大面积扩散蔓延;</w:t>
      </w:r>
    </w:p>
    <w:p w14:paraId="487D864C">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4.农业部认定的其他特别重大突发动物疫情。</w:t>
      </w:r>
    </w:p>
    <w:p w14:paraId="33374BC3">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重大突发动物疫情包括:</w:t>
      </w:r>
    </w:p>
    <w:p w14:paraId="2B7752A8">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1.高致病性禽流感在21日内，省内包括我市的2个以上设区市发生疫情，或有20个以上疫点，或5个以上、10个以下县（市）区连片发生疫情;</w:t>
      </w:r>
    </w:p>
    <w:p w14:paraId="2B6E00F9">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2.口蹄疫在14日内，省内包括我市的2个以上相邻设区市或5个以上县（市）区发生疫情，或有新的口蹄疫亚型出现并发生疫情;</w:t>
      </w:r>
    </w:p>
    <w:p w14:paraId="1F46DE9D">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3.在一个平均潜伏期内，省内包括我市的20个以上县（市）区发生猪瘟、新城疫疫情，或疫点数达到30个以上;</w:t>
      </w:r>
    </w:p>
    <w:p w14:paraId="189661B4">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4.在我国已消灭的牛瘟、牛肺疫等又有发生，或我国尚未发生的疯牛病、非洲猪瘟、非洲马瘟等疫病传入或发生;</w:t>
      </w:r>
    </w:p>
    <w:p w14:paraId="79CE0A72">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5.在1个平均潜伏期内，布鲁氏菌病、结核病、狂犬病、炭疽等二类动物疫病呈暴发流行，波及省内包括我市的3个以上设区市，或其中的人畜共患病发生感染人的病例，并有继续扩散趋势;</w:t>
      </w:r>
    </w:p>
    <w:p w14:paraId="3E92F3C9">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6.农业部或省畜牧兽医部门认定的其他重大突发动物疫情。</w:t>
      </w:r>
    </w:p>
    <w:p w14:paraId="5C217515">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较大突发动物疫情包括:</w:t>
      </w:r>
    </w:p>
    <w:p w14:paraId="3828DA4D">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1.高致病性禽流感21日内，我市2个以上县（市）区发生疫情，或疫点数达到3个以上;</w:t>
      </w:r>
    </w:p>
    <w:p w14:paraId="27D6BFA6">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2.口蹄疫在14日内，我市2个以上县（市）区发生疫情，或疫点数达到5个以上;</w:t>
      </w:r>
    </w:p>
    <w:p w14:paraId="547570B7">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3.在1个平均潜伏期内，我市5个以上县（市）区发生猪瘟、新城疫疫情，或疫点数达到10个以上;</w:t>
      </w:r>
    </w:p>
    <w:p w14:paraId="2C631C07">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4.在1个平均潜伏期内，我市5个以上县（市）区暴发流行布鲁氏菌病、结核病、狂犬病、炭疽等二类动物疫病;</w:t>
      </w:r>
    </w:p>
    <w:p w14:paraId="6AFCEB55">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5.高致病性禽流感、口蹄疫、炭疽等高致病性病原微生物菌种、毒种发生丢失或泄漏;</w:t>
      </w:r>
    </w:p>
    <w:p w14:paraId="7F273C90">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6.市级以上畜牧兽医部门认定的其他较大突发动物疫情。</w:t>
      </w:r>
    </w:p>
    <w:p w14:paraId="3880B4C6">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一般突发动物疫情包括:</w:t>
      </w:r>
    </w:p>
    <w:p w14:paraId="54E5884F">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1.高致病性禽流感、口蹄疫、猪瘟、新城疫疫情在1个县（市）区行政区域内发生;</w:t>
      </w:r>
    </w:p>
    <w:p w14:paraId="08BD3113">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2.二、三类动物疫病在1个县（市）区行政区域内暴发流行;</w:t>
      </w:r>
    </w:p>
    <w:p w14:paraId="6A77B433">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3.县级以上畜牧兽医部门认定的其他一般突发动物疫情。</w:t>
      </w:r>
    </w:p>
    <w:p w14:paraId="27777D3F">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四、社会安全事件类</w:t>
      </w:r>
    </w:p>
    <w:p w14:paraId="1818DB40">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（一）群体性事件。</w:t>
      </w:r>
    </w:p>
    <w:p w14:paraId="2CDE3595">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特别重大群体性事件包括:</w:t>
      </w:r>
    </w:p>
    <w:p w14:paraId="059C7960">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1.一次参与人数5000人以上，严重影响社会稳定的事件;</w:t>
      </w:r>
    </w:p>
    <w:p w14:paraId="70CF6AAB">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2.冲击、围攻县级以上党政机关、要害部门和部队驻地，打、砸、抢、烧乡镇以上党政机关的事件;</w:t>
      </w:r>
    </w:p>
    <w:p w14:paraId="5A2DFFF2">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3.参与人员对抗性特征突出，发生大规模打、砸、抢、烧等违法犯罪行为;</w:t>
      </w:r>
    </w:p>
    <w:p w14:paraId="2F245BD2">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4.阻断铁路繁忙干线、国道、高速公路和重要交通枢纽、城市交通造成8小时停运，或阻挠、妨碍国家重点建设工程施工造成24小时以上停工事件;</w:t>
      </w:r>
    </w:p>
    <w:p w14:paraId="0B611E3B">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5.造成10人以上死亡或30人以上受伤，严重危害社会稳定的事件;</w:t>
      </w:r>
    </w:p>
    <w:p w14:paraId="3E9B6988">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6.高校内聚集事件失控，且未经批准走出校门进行规模游行、集会、绝食、静坐、请愿等行为，引发不同地区连锁反应，严重影响社会稳定;</w:t>
      </w:r>
    </w:p>
    <w:p w14:paraId="567C348C">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7.参与人数500人以上，或造成重大人员伤亡的群体性械斗、冲突事件;</w:t>
      </w:r>
    </w:p>
    <w:p w14:paraId="659C8886">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8.参与人数10人以上的暴狱事件;</w:t>
      </w:r>
    </w:p>
    <w:p w14:paraId="059304A4">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9.出现全国范围或跨省(区、市)，或跨行业的严重影响社会稳定的互动性连锁反应;</w:t>
      </w:r>
    </w:p>
    <w:p w14:paraId="2BDC361D">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10.其他视情需作为特别重大群体性事件对待的事件。</w:t>
      </w:r>
    </w:p>
    <w:p w14:paraId="35DE0B48">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重大群体性事件包括:</w:t>
      </w:r>
    </w:p>
    <w:p w14:paraId="4FCD1002">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1.参与人数在1000人以上、5000人以下，影响较大的非法集会游行示威、上访请愿、聚众闹事、罢工(市、课)等，或人数不多但涉及面广和可能进京的非法集会事件;</w:t>
      </w:r>
    </w:p>
    <w:p w14:paraId="372F9B61">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2.造成3人以上、10人以下死亡，或10人以上、30人以下受伤的群体性事件;</w:t>
      </w:r>
    </w:p>
    <w:p w14:paraId="51F75208">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3.高校校园内出现大范围串联、煽动和蛊惑信息，校园内聚集规模迅速扩大并出现多校串联聚集趋势，学校正常教育教学秩序受到严重影响甚至瘫痪，或因高校统一招生试题泄密引发的群体性事件;</w:t>
      </w:r>
    </w:p>
    <w:p w14:paraId="4FA3ECA8">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4.参与人数200人以上、500人以下，或造成较大人员伤亡的群体性械斗、冲突事件;</w:t>
      </w:r>
    </w:p>
    <w:p w14:paraId="40002943">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5.涉及境内外宗教组织背景的大型非法宗教活动，或因民族宗教问题引发的严重影响民族团结的群体性事件;</w:t>
      </w:r>
    </w:p>
    <w:p w14:paraId="19622C04">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6.因土地、矿产、水资源、森林、水域等权属争议和环境污染、生态破坏引发的，造成严重后果的群体性事件;</w:t>
      </w:r>
    </w:p>
    <w:p w14:paraId="5FC96BD4">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7.已出现跨省(区、市)或行业影响社会稳定的连锁反应，或已造成较严重危害和损失，事态仍可能进一步扩大和升级;</w:t>
      </w:r>
    </w:p>
    <w:p w14:paraId="47F8A34F">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8.其他视情需作为重大群体性事件对待的事件。</w:t>
      </w:r>
    </w:p>
    <w:p w14:paraId="40C785B7">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（二）金融突发事件。</w:t>
      </w:r>
    </w:p>
    <w:p w14:paraId="7507270A">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特别重大金融突发事件包括:</w:t>
      </w:r>
    </w:p>
    <w:p w14:paraId="30D1CD76">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1.具有全国性影响的金融突发事件;</w:t>
      </w:r>
    </w:p>
    <w:p w14:paraId="691AA4A2">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2.国内金融各行业已经或将要出现连锁反应，需国家各行业主管部门协同处置的金融突发事件;</w:t>
      </w:r>
    </w:p>
    <w:p w14:paraId="7BE5F91D">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3.国际上出现的，已经影响或极可能影响国内宏观金融稳定的金融突发事件；</w:t>
      </w:r>
    </w:p>
    <w:p w14:paraId="32A2D7DC">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4.其他需按Ⅰ级事件对待的金融突发事件。</w:t>
      </w:r>
    </w:p>
    <w:p w14:paraId="073E9D7D">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重大金融突发事件包括:</w:t>
      </w:r>
    </w:p>
    <w:p w14:paraId="59559249">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1.国际上或国内出现的，已经影响或极有可能影响全省金融稳定的金融突发事件；</w:t>
      </w:r>
    </w:p>
    <w:p w14:paraId="7B276C91">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2.国务院或国家有关机构要求我省协同处置，且对全省有较大影响的金融突发事件；</w:t>
      </w:r>
    </w:p>
    <w:p w14:paraId="4EACB64E">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3.省内发生的，具有全省性影响或可能波及周边地区的金融突发事件；</w:t>
      </w:r>
    </w:p>
    <w:p w14:paraId="197856CA">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4.省内金融各行业已经或将要出现连锁反应，需要有关部门协同处置的金融突发事件；</w:t>
      </w:r>
    </w:p>
    <w:p w14:paraId="5380A63E">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5.其他需要按Ⅱ级事件对待的金融突发事件。</w:t>
      </w:r>
    </w:p>
    <w:p w14:paraId="0F7F3A35">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较大金融突发事件包括:</w:t>
      </w:r>
    </w:p>
    <w:p w14:paraId="08F8F379">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1.在我市发生的，具有全市性影响或对本市内多个金融行业产生影响，但未造成全省性影响的金融突发事件;</w:t>
      </w:r>
    </w:p>
    <w:p w14:paraId="08D85E60">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2.在我市发生的，涉及县（市）区不能单独应对，需进行跨县（市）区协调处置的金融突发事件；</w:t>
      </w:r>
    </w:p>
    <w:p w14:paraId="07980C3B">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3.其他需按Ⅲ级事件对待的金融突发事件。</w:t>
      </w:r>
    </w:p>
    <w:p w14:paraId="3BE44FD3">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一般金融突发事件包括:</w:t>
      </w:r>
    </w:p>
    <w:p w14:paraId="51FB8D4B">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1.在县（市）区发生的，其影响主要限于本县（市）区的金融突发事件;</w:t>
      </w:r>
    </w:p>
    <w:p w14:paraId="52BBBF4F">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2.涉及县（市）区能单独应对，不需要跨县（市）区协调的金融突发事件；</w:t>
      </w:r>
    </w:p>
    <w:p w14:paraId="557351DE">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3.其他需按IV级事件对待的金融突发事件。</w:t>
      </w:r>
    </w:p>
    <w:p w14:paraId="6EF6054F">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当金融突发事件等级指标有交叉、难以判定级别时，按较高一级突发事件处理；当金融突发事件等级随着时间推移或情况变化有所上升时，按升级后的级别处理。</w:t>
      </w:r>
    </w:p>
    <w:p w14:paraId="7B63BB38">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（三）涉外突发事件。</w:t>
      </w:r>
    </w:p>
    <w:p w14:paraId="4693CEB1">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特别重大涉外突发事件包括:</w:t>
      </w:r>
    </w:p>
    <w:p w14:paraId="3C8D4730">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1.造成死亡人数30人以上或伤亡人数100人以上;</w:t>
      </w:r>
    </w:p>
    <w:p w14:paraId="1FCFF946">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2.造成我市境外机构、人员安全受到威胁及重大财产损失，以及造成外国在济机构和人员安全受到威胁及重大财产损失，并具有重大政治和社会影响;</w:t>
      </w:r>
    </w:p>
    <w:p w14:paraId="68AE7C62">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3.需要迅速撤离我市驻外机构、人员，以及撤侨;</w:t>
      </w:r>
    </w:p>
    <w:p w14:paraId="0753E056">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4.省政府认为有必要启动Ⅰ级响应的其他涉外突发事件。</w:t>
      </w:r>
    </w:p>
    <w:p w14:paraId="31694BE7">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重大涉外突发事件包括:</w:t>
      </w:r>
    </w:p>
    <w:p w14:paraId="4B62348C">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1.造成死亡人数10人以上、30人以下;</w:t>
      </w:r>
    </w:p>
    <w:p w14:paraId="74BFC581">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2.伤亡人数50人以上、100人以下;</w:t>
      </w:r>
    </w:p>
    <w:p w14:paraId="799492CE">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3.造成或可能造成我市境外机构、人员安全受到威胁及较大财产损失，以及造成或可能造成外国在济机构、人员安全受到威胁及较大财产损失，并具有较大政治和社会影响;</w:t>
      </w:r>
    </w:p>
    <w:p w14:paraId="7BBC86EA">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4.需要尽快撤离我市驻外部分机构、人员，以及部分撤侨;</w:t>
      </w:r>
    </w:p>
    <w:p w14:paraId="7A6C3674">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5.省、市认为有必要启动Ⅱ级响应的涉外突发事件。</w:t>
      </w:r>
    </w:p>
    <w:p w14:paraId="27272CED">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较大涉外突发事件包括:</w:t>
      </w:r>
    </w:p>
    <w:p w14:paraId="2AD3414C">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1.死亡人数3人以上、10人以下;</w:t>
      </w:r>
    </w:p>
    <w:p w14:paraId="52AC1196">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2.伤亡人数20人以上、50人以下;</w:t>
      </w:r>
    </w:p>
    <w:p w14:paraId="7AED386D">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3.造成或可能造成我市境外机构、人员安全受到威胁及一定财产损失，以及造成或可能造成外国在济机构、人员安全受到威胁及一定财产损失，并具有一定政治和社会影响。</w:t>
      </w:r>
    </w:p>
    <w:p w14:paraId="7719A5D7">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一般涉外突发事件包括:</w:t>
      </w:r>
    </w:p>
    <w:p w14:paraId="53760BD1">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未达到上述标准且未造成一定政治和社会影响的涉外突发事件。</w:t>
      </w:r>
    </w:p>
    <w:p w14:paraId="35AC00BA">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（四）恐怖袭击事件。</w:t>
      </w:r>
    </w:p>
    <w:p w14:paraId="01F14394">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1.利用生物战剂、化学毒剂进行大规模袭击或攻击生产、储存、运输生物毒物设施、工具的;</w:t>
      </w:r>
    </w:p>
    <w:p w14:paraId="467F5594">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2.利用核爆炸、大规模核辐射进行袭击或攻击核设施、核材料装运工具的;</w:t>
      </w:r>
    </w:p>
    <w:p w14:paraId="4034CBB7">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3.利用爆炸手段，大规模袭击党政军首脑机关、城市标志性建筑物、公共聚集场所、国家重要基础设施、主要军事设施、民生设施、航空器的;</w:t>
      </w:r>
    </w:p>
    <w:p w14:paraId="308CE5C2">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4.劫持民用航空器、轮船、火车等公共交通工具，造成严重危害后果的;</w:t>
      </w:r>
    </w:p>
    <w:p w14:paraId="1108507E">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5.袭击重要知名人士及大规模袭击平民，造成重大影响和危害的;</w:t>
      </w:r>
    </w:p>
    <w:p w14:paraId="761A7506">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6.大规模攻击国家机关、军队或民用计算机信息系统，构成重大危害的；</w:t>
      </w:r>
    </w:p>
    <w:p w14:paraId="5E87AC47">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7.以放火、决水、枪击、爆炸及投放毒害性、放射性、传染病原体等物质或以其他危险方法危害公共安全，造成严重后果的；</w:t>
      </w:r>
    </w:p>
    <w:p w14:paraId="06C8378D">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8.其他大规模恐怖袭击事件。</w:t>
      </w:r>
    </w:p>
    <w:p w14:paraId="2F69A5F4">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（五）刑事案件。</w:t>
      </w:r>
    </w:p>
    <w:p w14:paraId="359CAD74">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特别重大刑事案件包括:</w:t>
      </w:r>
    </w:p>
    <w:p w14:paraId="26524FEE">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1.1次造成10人以上死亡的杀人、爆炸、纵火、毒气、投放危险物质和邮寄危险物品等案件，或在公共场所造成6人以上死亡的案件，或采取绑架、劫持人质等手段造成恶劣社会影响或可能造成严重后果的案件;</w:t>
      </w:r>
    </w:p>
    <w:p w14:paraId="6A9DD097">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2.抢劫金融机构或运钞车、盗窃金融机构现金100万元以上的案件;</w:t>
      </w:r>
    </w:p>
    <w:p w14:paraId="3C75003E">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3.在国内发生劫持民用运输航空器、客轮和货轮等，或国内民用运输航空器、客轮和货轮等在境外被劫持案件;</w:t>
      </w:r>
    </w:p>
    <w:p w14:paraId="42765E8F">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4.抢劫、走私、盗窃军（警）用枪械10支以上的案件;</w:t>
      </w:r>
    </w:p>
    <w:p w14:paraId="70B9CEEF">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5.危害性大的放射性材料或数量特大的炸药或雷管被盗、丢失案件;</w:t>
      </w:r>
    </w:p>
    <w:p w14:paraId="4C85737A">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6.走私危害性大的放射性材料，走私固体废物100吨以上的案件;</w:t>
      </w:r>
    </w:p>
    <w:p w14:paraId="733C0D1C">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7.非法运输、携带进出境或在境内非法买卖易制毒化学品麻黄碱、伪麻黄碱及其盐类和单方制剂200千克以上，麻黄浸膏、麻黄浸膏粉2000千克以上及醋酸酐、三氯甲烷、乙醚3000千克以上，或非法种植毒品原植物3000株以上的案件;</w:t>
      </w:r>
    </w:p>
    <w:p w14:paraId="5C3FA6C2">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8.盗窃、出卖、泄露及丢失国家秘密资料等可能造成严重后果的案件;</w:t>
      </w:r>
    </w:p>
    <w:p w14:paraId="77652B1F">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9.攻击和破坏计算机网络、卫星通信、广播电视传输系统等,并对社会稳定造成特大影响的信息安全案件;</w:t>
      </w:r>
    </w:p>
    <w:p w14:paraId="3B0D1C98">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10.在我国境内发生的涉外、涉港澳台侨重大刑事案件。</w:t>
      </w:r>
    </w:p>
    <w:p w14:paraId="00F95312">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重大刑事案件包括:</w:t>
      </w:r>
    </w:p>
    <w:p w14:paraId="744807C6">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1.一次造成公共场所3人以上死亡，或学校内发生的造成人员伤亡、危害严重的杀人、爆炸、纵火、毒气、绑架、劫持人质和投放危险物质案件;</w:t>
      </w:r>
    </w:p>
    <w:p w14:paraId="358A265E">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2.抢劫现金50万元以上或财物价值200万元以上，盗窃现金100万元以上或财物价值300万元以上，或抢劫金融机构或运钞车，盗窃金融机构现金30万元以上、100万元以下的案件;</w:t>
      </w:r>
    </w:p>
    <w:p w14:paraId="0807D805">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3.有组织团伙性质制售假劣药品、医疗器械和有毒有害食品，对人体健康和生命安全造成威胁的案件;</w:t>
      </w:r>
    </w:p>
    <w:p w14:paraId="7938F6FD">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4.案值数额2000万元以上的走私、骗汇、逃汇、洗钱、金融诈骗案、增值税发票及其他票证案，面值200万元以上的制贩假币案件;</w:t>
      </w:r>
    </w:p>
    <w:p w14:paraId="1C33D4E9">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5.因假劣种子、化肥、农兽药、饲料等农用生产资料造成重大绝收、减收、减产的坑农案件;</w:t>
      </w:r>
    </w:p>
    <w:p w14:paraId="67ACF755">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6.非法猎捕、采集国家重点保护野生动植物和破坏物种资源致使物种或种群面临灭绝危险的重大案件;</w:t>
      </w:r>
    </w:p>
    <w:p w14:paraId="34A3E122">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7.非法运输、携带进出境或在境内非法买卖易制毒化学品麻黄碱、伪麻黄碱及其盐类和单方制剂50千克以上、200千克以下，麻黄浸膏、麻黄浸膏粉1000千克以上、2000千克以下，醋酸酐、三氯甲烷、乙醚2000千克以上、3000千克以下或非法种植毒品原植物1000株以上、不满3000株的案件;</w:t>
      </w:r>
    </w:p>
    <w:p w14:paraId="6F32D54F">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8.涉及50人以上，或偷渡人员较多且有人员伤亡，在国际上造成一定影响的偷渡案件。</w:t>
      </w:r>
    </w:p>
    <w:p w14:paraId="1FD9FD17">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较大刑事案件包括:</w:t>
      </w:r>
    </w:p>
    <w:p w14:paraId="48EB63EA">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1.一次造成2人死亡的命案或杀人分尸、杀人焚尸、爆炸杀人、持枪杀人、投放危险物质杀人的命案;</w:t>
      </w:r>
    </w:p>
    <w:p w14:paraId="29E9C53D">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抢劫现金25万元以上、50万元以下，或财物价值100万元以上、200万元以下，盗窃现金50万元以上、100万元以下,或财物价值150万元以上、300万元以下，或抢劫金融机构或运钞车，盗窃金融机构现金15万元以上、30万元以下的案件。</w:t>
      </w:r>
    </w:p>
    <w:p w14:paraId="7F7C6739">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一般刑事案件包括:</w:t>
      </w:r>
    </w:p>
    <w:p w14:paraId="2E3BAC81">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1.抢劫现金25万元以下，或财物价值100万元以下，盗窃现金50万元以下，或财物价值150万元以下，或抢劫金融机构或运钞车，盗窃金融机构现金15万元以下的案件;</w:t>
      </w:r>
    </w:p>
    <w:p w14:paraId="72F01170">
      <w:pPr>
        <w:widowControl/>
        <w:spacing w:line="432" w:lineRule="atLeast"/>
        <w:ind w:firstLine="480"/>
        <w:jc w:val="left"/>
        <w:rPr>
          <w:rFonts w:ascii="宋体" w:hAnsi="宋体" w:eastAsia="宋体" w:cs="宋体"/>
          <w:color w:val="333333"/>
          <w:kern w:val="0"/>
          <w:sz w:val="28"/>
          <w:szCs w:val="28"/>
        </w:rPr>
      </w:pPr>
      <w:r>
        <w:rPr>
          <w:rFonts w:ascii="宋体" w:hAnsi="宋体" w:eastAsia="宋体" w:cs="宋体"/>
          <w:color w:val="333333"/>
          <w:kern w:val="0"/>
          <w:sz w:val="28"/>
          <w:szCs w:val="28"/>
        </w:rPr>
        <w:t>2.杀死1人的案件、故意伤害致死案件。</w:t>
      </w:r>
    </w:p>
    <w:p w14:paraId="7B69A278">
      <w:pPr>
        <w:widowControl/>
        <w:spacing w:line="432" w:lineRule="atLeast"/>
        <w:ind w:firstLine="480"/>
        <w:jc w:val="left"/>
        <w:rPr>
          <w:rFonts w:ascii="宋体" w:hAnsi="宋体" w:eastAsia="宋体" w:cs="宋体"/>
          <w:color w:val="333333"/>
          <w:kern w:val="0"/>
          <w:sz w:val="28"/>
          <w:szCs w:val="28"/>
        </w:rPr>
      </w:pPr>
    </w:p>
    <w:p w14:paraId="53AC85BA">
      <w:pPr>
        <w:widowControl/>
        <w:spacing w:line="432" w:lineRule="atLeast"/>
        <w:ind w:firstLine="480"/>
        <w:jc w:val="left"/>
        <w:rPr>
          <w:rFonts w:ascii="宋体" w:hAnsi="宋体" w:eastAsia="宋体" w:cs="宋体"/>
          <w:color w:val="333333"/>
          <w:kern w:val="0"/>
          <w:sz w:val="28"/>
          <w:szCs w:val="28"/>
        </w:rPr>
      </w:pPr>
    </w:p>
    <w:p w14:paraId="21558153">
      <w:pPr>
        <w:widowControl/>
        <w:spacing w:line="432" w:lineRule="atLeast"/>
        <w:ind w:firstLine="480"/>
        <w:jc w:val="left"/>
        <w:rPr>
          <w:rFonts w:ascii="宋体" w:hAnsi="宋体" w:eastAsia="宋体" w:cs="宋体"/>
          <w:color w:val="333333"/>
          <w:kern w:val="0"/>
          <w:sz w:val="28"/>
          <w:szCs w:val="28"/>
        </w:rPr>
      </w:pPr>
    </w:p>
    <w:p w14:paraId="0F6D3D9C">
      <w:pPr>
        <w:widowControl/>
        <w:spacing w:line="432" w:lineRule="atLeast"/>
        <w:ind w:firstLine="480"/>
        <w:jc w:val="left"/>
        <w:rPr>
          <w:rFonts w:ascii="宋体" w:hAnsi="宋体" w:eastAsia="宋体" w:cs="宋体"/>
          <w:color w:val="333333"/>
          <w:kern w:val="0"/>
          <w:sz w:val="28"/>
          <w:szCs w:val="28"/>
        </w:rPr>
      </w:pPr>
    </w:p>
    <w:p w14:paraId="319AACAC">
      <w:pPr>
        <w:widowControl/>
        <w:spacing w:line="432" w:lineRule="atLeast"/>
        <w:ind w:firstLine="480"/>
        <w:jc w:val="left"/>
        <w:rPr>
          <w:rFonts w:ascii="宋体" w:hAnsi="宋体" w:eastAsia="宋体" w:cs="宋体"/>
          <w:color w:val="333333"/>
          <w:kern w:val="0"/>
          <w:sz w:val="28"/>
          <w:szCs w:val="28"/>
        </w:rPr>
      </w:pPr>
    </w:p>
    <w:p w14:paraId="25DFF655">
      <w:pPr>
        <w:widowControl/>
        <w:spacing w:line="432" w:lineRule="atLeast"/>
        <w:ind w:firstLine="480"/>
        <w:jc w:val="left"/>
        <w:rPr>
          <w:rFonts w:ascii="宋体" w:hAnsi="宋体" w:eastAsia="宋体" w:cs="宋体"/>
          <w:color w:val="333333"/>
          <w:kern w:val="0"/>
          <w:sz w:val="28"/>
          <w:szCs w:val="28"/>
        </w:rPr>
      </w:pPr>
    </w:p>
    <w:p w14:paraId="3ECF3B0C">
      <w:pPr>
        <w:widowControl/>
        <w:spacing w:line="432" w:lineRule="atLeast"/>
        <w:ind w:firstLine="480"/>
        <w:jc w:val="left"/>
        <w:rPr>
          <w:rFonts w:ascii="宋体" w:hAnsi="宋体" w:eastAsia="宋体" w:cs="宋体"/>
          <w:color w:val="333333"/>
          <w:kern w:val="0"/>
          <w:sz w:val="28"/>
          <w:szCs w:val="28"/>
        </w:rPr>
      </w:pPr>
    </w:p>
    <w:p w14:paraId="24B2725A">
      <w:pPr>
        <w:widowControl/>
        <w:spacing w:line="432" w:lineRule="atLeast"/>
        <w:ind w:firstLine="480"/>
        <w:jc w:val="left"/>
        <w:rPr>
          <w:rFonts w:ascii="宋体" w:hAnsi="宋体" w:eastAsia="宋体" w:cs="宋体"/>
          <w:color w:val="333333"/>
          <w:kern w:val="0"/>
          <w:sz w:val="28"/>
          <w:szCs w:val="28"/>
        </w:rPr>
      </w:pPr>
    </w:p>
    <w:p w14:paraId="16CC3F3D">
      <w:pPr>
        <w:widowControl/>
        <w:spacing w:line="432" w:lineRule="atLeast"/>
        <w:ind w:firstLine="480"/>
        <w:jc w:val="left"/>
        <w:rPr>
          <w:rFonts w:ascii="宋体" w:hAnsi="宋体" w:eastAsia="宋体" w:cs="宋体"/>
          <w:color w:val="333333"/>
          <w:kern w:val="0"/>
          <w:sz w:val="28"/>
          <w:szCs w:val="28"/>
        </w:rPr>
      </w:pPr>
    </w:p>
    <w:p w14:paraId="30D91BEE">
      <w:pPr>
        <w:widowControl/>
        <w:spacing w:line="432" w:lineRule="atLeast"/>
        <w:ind w:firstLine="480"/>
        <w:jc w:val="left"/>
        <w:rPr>
          <w:rFonts w:ascii="宋体" w:hAnsi="宋体" w:eastAsia="宋体" w:cs="宋体"/>
          <w:color w:val="333333"/>
          <w:kern w:val="0"/>
          <w:sz w:val="28"/>
          <w:szCs w:val="28"/>
        </w:rPr>
      </w:pPr>
    </w:p>
    <w:p w14:paraId="2C34B91E">
      <w:pPr>
        <w:rPr>
          <w:rFonts w:ascii="宋体" w:hAnsi="宋体" w:eastAsia="宋体" w:cs="宋体"/>
          <w:b/>
          <w:color w:val="333333"/>
          <w:kern w:val="0"/>
          <w:sz w:val="28"/>
          <w:szCs w:val="28"/>
        </w:rPr>
      </w:pPr>
    </w:p>
    <w:p w14:paraId="5DB661C4">
      <w:pPr>
        <w:rPr>
          <w:rFonts w:ascii="宋体" w:hAnsi="宋体" w:eastAsia="宋体" w:cs="宋体"/>
          <w:b/>
          <w:color w:val="333333"/>
          <w:kern w:val="0"/>
          <w:sz w:val="28"/>
          <w:szCs w:val="28"/>
        </w:rPr>
      </w:pPr>
    </w:p>
    <w:p w14:paraId="12A2FC20">
      <w:pPr>
        <w:rPr>
          <w:rFonts w:ascii="宋体" w:hAnsi="宋体" w:eastAsia="宋体" w:cs="宋体"/>
          <w:b/>
          <w:color w:val="333333"/>
          <w:kern w:val="0"/>
          <w:sz w:val="28"/>
          <w:szCs w:val="28"/>
        </w:rPr>
      </w:pPr>
    </w:p>
    <w:p w14:paraId="08495EA4">
      <w:pPr>
        <w:rPr>
          <w:rFonts w:ascii="宋体" w:hAnsi="宋体" w:eastAsia="宋体" w:cs="宋体"/>
          <w:b/>
          <w:color w:val="333333"/>
          <w:kern w:val="0"/>
          <w:sz w:val="28"/>
          <w:szCs w:val="28"/>
        </w:rPr>
      </w:pPr>
    </w:p>
    <w:p w14:paraId="3488387F">
      <w:pPr>
        <w:rPr>
          <w:rFonts w:ascii="宋体" w:hAnsi="宋体" w:eastAsia="宋体" w:cs="宋体"/>
          <w:b/>
          <w:color w:val="333333"/>
          <w:kern w:val="0"/>
          <w:sz w:val="28"/>
          <w:szCs w:val="28"/>
        </w:rPr>
      </w:pPr>
    </w:p>
    <w:p w14:paraId="15D68BD4">
      <w:pPr>
        <w:rPr>
          <w:rFonts w:ascii="宋体" w:hAnsi="宋体" w:eastAsia="宋体" w:cs="宋体"/>
          <w:b/>
          <w:color w:val="333333"/>
          <w:kern w:val="0"/>
          <w:sz w:val="28"/>
          <w:szCs w:val="28"/>
        </w:rPr>
      </w:pPr>
    </w:p>
    <w:p w14:paraId="58268F1B">
      <w:pPr>
        <w:rPr>
          <w:rFonts w:ascii="宋体" w:hAnsi="宋体" w:eastAsia="宋体" w:cs="宋体"/>
          <w:b/>
          <w:color w:val="333333"/>
          <w:kern w:val="0"/>
          <w:sz w:val="28"/>
          <w:szCs w:val="28"/>
        </w:rPr>
      </w:pPr>
    </w:p>
    <w:p w14:paraId="5398C63C">
      <w:pPr>
        <w:rPr>
          <w:rFonts w:ascii="宋体" w:hAnsi="宋体" w:eastAsia="宋体" w:cs="宋体"/>
          <w:b/>
          <w:color w:val="333333"/>
          <w:kern w:val="0"/>
          <w:sz w:val="28"/>
          <w:szCs w:val="28"/>
        </w:rPr>
      </w:pPr>
    </w:p>
    <w:p w14:paraId="2D80C26A">
      <w:pPr>
        <w:rPr>
          <w:rFonts w:ascii="宋体" w:hAnsi="宋体" w:eastAsia="宋体" w:cs="宋体"/>
          <w:b/>
          <w:color w:val="333333"/>
          <w:kern w:val="0"/>
          <w:sz w:val="28"/>
          <w:szCs w:val="28"/>
        </w:rPr>
      </w:pPr>
    </w:p>
    <w:p w14:paraId="16EC63E3">
      <w:pPr>
        <w:rPr>
          <w:rFonts w:ascii="宋体" w:hAnsi="宋体" w:eastAsia="宋体" w:cs="宋体"/>
          <w:b/>
          <w:color w:val="333333"/>
          <w:kern w:val="0"/>
          <w:sz w:val="28"/>
          <w:szCs w:val="28"/>
        </w:rPr>
      </w:pPr>
      <w:r>
        <w:rPr>
          <w:rFonts w:ascii="宋体" w:hAnsi="宋体" w:eastAsia="宋体" w:cs="宋体"/>
          <w:b/>
          <w:color w:val="333333"/>
          <w:kern w:val="0"/>
          <w:sz w:val="28"/>
          <w:szCs w:val="28"/>
        </w:rPr>
        <w:t>8</w:t>
      </w:r>
      <w:r>
        <w:rPr>
          <w:rFonts w:hint="eastAsia" w:ascii="宋体" w:hAnsi="宋体" w:eastAsia="宋体" w:cs="宋体"/>
          <w:b/>
          <w:color w:val="333333"/>
          <w:kern w:val="0"/>
          <w:sz w:val="28"/>
          <w:szCs w:val="28"/>
        </w:rPr>
        <w:t>.</w:t>
      </w:r>
      <w:r>
        <w:rPr>
          <w:rFonts w:ascii="宋体" w:hAnsi="宋体" w:eastAsia="宋体" w:cs="宋体"/>
          <w:b/>
          <w:color w:val="333333"/>
          <w:kern w:val="0"/>
          <w:sz w:val="28"/>
          <w:szCs w:val="28"/>
        </w:rPr>
        <w:t>2</w:t>
      </w:r>
      <w:r>
        <w:rPr>
          <w:rFonts w:hint="eastAsia" w:ascii="宋体" w:hAnsi="宋体" w:eastAsia="宋体" w:cs="宋体"/>
          <w:b/>
          <w:color w:val="333333"/>
          <w:kern w:val="0"/>
          <w:sz w:val="28"/>
          <w:szCs w:val="28"/>
        </w:rPr>
        <w:t>应急队伍列表</w:t>
      </w:r>
    </w:p>
    <w:p w14:paraId="3ECEA3EB">
      <w:pPr>
        <w:jc w:val="center"/>
        <w:rPr>
          <w:rFonts w:ascii="宋体" w:hAnsi="宋体" w:eastAsia="宋体"/>
          <w:sz w:val="28"/>
          <w:szCs w:val="28"/>
        </w:rPr>
      </w:pPr>
      <w:r>
        <w:rPr>
          <w:rFonts w:hint="eastAsia" w:ascii="宋体" w:hAnsi="宋体" w:eastAsia="宋体"/>
          <w:sz w:val="28"/>
          <w:szCs w:val="28"/>
        </w:rPr>
        <w:t>应急队伍列表</w:t>
      </w:r>
    </w:p>
    <w:tbl>
      <w:tblPr>
        <w:tblStyle w:val="15"/>
        <w:tblpPr w:leftFromText="180" w:rightFromText="180" w:vertAnchor="text" w:horzAnchor="page" w:tblpX="1827" w:tblpY="405"/>
        <w:tblOverlap w:val="never"/>
        <w:tblW w:w="91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7"/>
        <w:gridCol w:w="1560"/>
        <w:gridCol w:w="2111"/>
        <w:gridCol w:w="3254"/>
        <w:gridCol w:w="7"/>
      </w:tblGrid>
      <w:tr w14:paraId="604C9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Align w:val="center"/>
          </w:tcPr>
          <w:p w14:paraId="2BCBCB61">
            <w:pPr>
              <w:jc w:val="center"/>
              <w:rPr>
                <w:rFonts w:ascii="宋体" w:hAnsi="宋体" w:eastAsia="宋体"/>
                <w:bCs/>
                <w:kern w:val="28"/>
                <w:sz w:val="28"/>
                <w:szCs w:val="28"/>
              </w:rPr>
            </w:pPr>
            <w:r>
              <w:rPr>
                <w:rFonts w:hint="eastAsia" w:ascii="宋体" w:hAnsi="宋体" w:eastAsia="宋体"/>
                <w:bCs/>
                <w:kern w:val="28"/>
                <w:sz w:val="28"/>
                <w:szCs w:val="28"/>
              </w:rPr>
              <w:t>应急救援队伍</w:t>
            </w:r>
          </w:p>
        </w:tc>
        <w:tc>
          <w:tcPr>
            <w:tcW w:w="1560" w:type="dxa"/>
            <w:vAlign w:val="center"/>
          </w:tcPr>
          <w:p w14:paraId="0B77A148">
            <w:pPr>
              <w:jc w:val="center"/>
              <w:rPr>
                <w:rFonts w:ascii="宋体" w:hAnsi="宋体" w:eastAsia="宋体"/>
                <w:bCs/>
                <w:kern w:val="28"/>
                <w:sz w:val="28"/>
                <w:szCs w:val="28"/>
              </w:rPr>
            </w:pPr>
            <w:r>
              <w:rPr>
                <w:rFonts w:hint="eastAsia" w:ascii="宋体" w:hAnsi="宋体" w:eastAsia="宋体"/>
                <w:bCs/>
                <w:kern w:val="28"/>
                <w:sz w:val="28"/>
                <w:szCs w:val="28"/>
              </w:rPr>
              <w:t xml:space="preserve">职 </w:t>
            </w:r>
            <w:r>
              <w:rPr>
                <w:rFonts w:ascii="宋体" w:hAnsi="宋体" w:eastAsia="宋体"/>
                <w:bCs/>
                <w:kern w:val="28"/>
                <w:sz w:val="28"/>
                <w:szCs w:val="28"/>
              </w:rPr>
              <w:t xml:space="preserve"> </w:t>
            </w:r>
            <w:r>
              <w:rPr>
                <w:rFonts w:hint="eastAsia" w:ascii="宋体" w:hAnsi="宋体" w:eastAsia="宋体"/>
                <w:bCs/>
                <w:kern w:val="28"/>
                <w:sz w:val="28"/>
                <w:szCs w:val="28"/>
              </w:rPr>
              <w:t>务</w:t>
            </w:r>
          </w:p>
        </w:tc>
        <w:tc>
          <w:tcPr>
            <w:tcW w:w="2111" w:type="dxa"/>
            <w:vAlign w:val="center"/>
          </w:tcPr>
          <w:p w14:paraId="4D22F9CE">
            <w:pPr>
              <w:jc w:val="center"/>
              <w:rPr>
                <w:rFonts w:ascii="宋体" w:hAnsi="宋体" w:eastAsia="宋体"/>
                <w:bCs/>
                <w:kern w:val="28"/>
                <w:sz w:val="28"/>
                <w:szCs w:val="28"/>
              </w:rPr>
            </w:pPr>
            <w:r>
              <w:rPr>
                <w:rFonts w:hint="eastAsia" w:ascii="宋体" w:hAnsi="宋体" w:eastAsia="宋体"/>
                <w:bCs/>
                <w:kern w:val="28"/>
                <w:sz w:val="28"/>
                <w:szCs w:val="28"/>
              </w:rPr>
              <w:t>姓   名</w:t>
            </w:r>
          </w:p>
        </w:tc>
        <w:tc>
          <w:tcPr>
            <w:tcW w:w="3261" w:type="dxa"/>
            <w:gridSpan w:val="2"/>
            <w:vAlign w:val="center"/>
          </w:tcPr>
          <w:p w14:paraId="3CA09018">
            <w:pPr>
              <w:jc w:val="center"/>
              <w:rPr>
                <w:rFonts w:ascii="宋体" w:hAnsi="宋体" w:eastAsia="宋体"/>
                <w:bCs/>
                <w:kern w:val="28"/>
                <w:sz w:val="28"/>
                <w:szCs w:val="28"/>
              </w:rPr>
            </w:pPr>
            <w:r>
              <w:rPr>
                <w:rFonts w:hint="eastAsia" w:ascii="宋体" w:hAnsi="宋体" w:eastAsia="宋体"/>
                <w:bCs/>
                <w:kern w:val="28"/>
                <w:sz w:val="28"/>
                <w:szCs w:val="28"/>
              </w:rPr>
              <w:t>电  话</w:t>
            </w:r>
          </w:p>
        </w:tc>
      </w:tr>
      <w:tr w14:paraId="028A7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restart"/>
            <w:vAlign w:val="center"/>
          </w:tcPr>
          <w:p w14:paraId="4C43CB27">
            <w:pPr>
              <w:rPr>
                <w:rFonts w:ascii="宋体" w:hAnsi="宋体" w:eastAsia="宋体"/>
                <w:bCs/>
                <w:kern w:val="28"/>
                <w:sz w:val="28"/>
                <w:szCs w:val="28"/>
              </w:rPr>
            </w:pPr>
            <w:r>
              <w:rPr>
                <w:rFonts w:hint="eastAsia" w:ascii="宋体" w:hAnsi="宋体" w:eastAsia="宋体" w:cs="宋体"/>
                <w:color w:val="333333"/>
                <w:kern w:val="0"/>
                <w:sz w:val="28"/>
                <w:szCs w:val="28"/>
              </w:rPr>
              <w:t>综合协调组</w:t>
            </w:r>
          </w:p>
        </w:tc>
        <w:tc>
          <w:tcPr>
            <w:tcW w:w="1560" w:type="dxa"/>
            <w:vAlign w:val="center"/>
          </w:tcPr>
          <w:p w14:paraId="3B623613">
            <w:pPr>
              <w:rPr>
                <w:rFonts w:ascii="宋体" w:hAnsi="宋体" w:eastAsia="宋体"/>
                <w:bCs/>
                <w:kern w:val="28"/>
                <w:sz w:val="28"/>
                <w:szCs w:val="28"/>
              </w:rPr>
            </w:pPr>
            <w:r>
              <w:rPr>
                <w:rFonts w:hint="eastAsia" w:ascii="宋体" w:hAnsi="宋体" w:eastAsia="宋体"/>
                <w:bCs/>
                <w:kern w:val="28"/>
                <w:sz w:val="28"/>
                <w:szCs w:val="28"/>
              </w:rPr>
              <w:t>组长</w:t>
            </w:r>
          </w:p>
        </w:tc>
        <w:tc>
          <w:tcPr>
            <w:tcW w:w="2111" w:type="dxa"/>
            <w:vAlign w:val="center"/>
          </w:tcPr>
          <w:p w14:paraId="6E184102">
            <w:pPr>
              <w:rPr>
                <w:rFonts w:hint="eastAsia" w:ascii="宋体" w:hAnsi="宋体" w:eastAsia="宋体"/>
                <w:bCs/>
                <w:kern w:val="28"/>
                <w:sz w:val="28"/>
                <w:szCs w:val="28"/>
              </w:rPr>
            </w:pPr>
            <w:r>
              <w:rPr>
                <w:rFonts w:hint="eastAsia" w:ascii="宋体" w:hAnsi="宋体" w:eastAsia="宋体"/>
                <w:bCs/>
                <w:kern w:val="28"/>
                <w:sz w:val="28"/>
                <w:szCs w:val="28"/>
              </w:rPr>
              <w:t>王振湘</w:t>
            </w:r>
          </w:p>
        </w:tc>
        <w:tc>
          <w:tcPr>
            <w:tcW w:w="3261" w:type="dxa"/>
            <w:gridSpan w:val="2"/>
            <w:vAlign w:val="center"/>
          </w:tcPr>
          <w:p w14:paraId="7E580754">
            <w:pPr>
              <w:rPr>
                <w:rFonts w:hint="eastAsia" w:ascii="宋体" w:hAnsi="宋体" w:eastAsia="宋体"/>
                <w:bCs/>
                <w:kern w:val="28"/>
                <w:sz w:val="28"/>
                <w:szCs w:val="28"/>
              </w:rPr>
            </w:pPr>
            <w:r>
              <w:rPr>
                <w:rFonts w:hint="eastAsia" w:ascii="宋体" w:hAnsi="宋体" w:eastAsia="宋体"/>
                <w:bCs/>
                <w:kern w:val="28"/>
                <w:sz w:val="28"/>
                <w:szCs w:val="28"/>
              </w:rPr>
              <w:t>15806651327</w:t>
            </w:r>
          </w:p>
        </w:tc>
      </w:tr>
      <w:tr w14:paraId="3071B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0833C81A">
            <w:pPr>
              <w:rPr>
                <w:rFonts w:ascii="宋体" w:hAnsi="宋体" w:eastAsia="宋体"/>
                <w:bCs/>
                <w:kern w:val="28"/>
                <w:sz w:val="28"/>
                <w:szCs w:val="28"/>
              </w:rPr>
            </w:pPr>
          </w:p>
        </w:tc>
        <w:tc>
          <w:tcPr>
            <w:tcW w:w="1560" w:type="dxa"/>
            <w:vMerge w:val="restart"/>
            <w:vAlign w:val="center"/>
          </w:tcPr>
          <w:p w14:paraId="416C8309">
            <w:pPr>
              <w:rPr>
                <w:rFonts w:ascii="宋体" w:hAnsi="宋体" w:eastAsia="宋体"/>
                <w:bCs/>
                <w:kern w:val="28"/>
                <w:sz w:val="28"/>
                <w:szCs w:val="28"/>
              </w:rPr>
            </w:pPr>
            <w:r>
              <w:rPr>
                <w:rFonts w:hint="eastAsia" w:ascii="宋体" w:hAnsi="宋体" w:eastAsia="宋体"/>
                <w:bCs/>
                <w:kern w:val="28"/>
                <w:sz w:val="28"/>
                <w:szCs w:val="28"/>
              </w:rPr>
              <w:t>组员</w:t>
            </w:r>
          </w:p>
        </w:tc>
        <w:tc>
          <w:tcPr>
            <w:tcW w:w="2111" w:type="dxa"/>
            <w:tcBorders>
              <w:bottom w:val="single" w:color="auto" w:sz="4" w:space="0"/>
            </w:tcBorders>
            <w:vAlign w:val="center"/>
          </w:tcPr>
          <w:p w14:paraId="3063D824">
            <w:pPr>
              <w:rPr>
                <w:rFonts w:hint="eastAsia" w:ascii="宋体" w:hAnsi="宋体" w:eastAsia="宋体"/>
                <w:bCs/>
                <w:kern w:val="28"/>
                <w:sz w:val="28"/>
                <w:szCs w:val="28"/>
              </w:rPr>
            </w:pPr>
            <w:r>
              <w:rPr>
                <w:rFonts w:hint="eastAsia" w:ascii="宋体" w:hAnsi="宋体" w:eastAsia="宋体"/>
                <w:bCs/>
                <w:kern w:val="28"/>
                <w:sz w:val="28"/>
                <w:szCs w:val="28"/>
              </w:rPr>
              <w:t>王国峰</w:t>
            </w:r>
          </w:p>
        </w:tc>
        <w:tc>
          <w:tcPr>
            <w:tcW w:w="3261" w:type="dxa"/>
            <w:gridSpan w:val="2"/>
            <w:tcBorders>
              <w:bottom w:val="single" w:color="auto" w:sz="4" w:space="0"/>
            </w:tcBorders>
            <w:vAlign w:val="center"/>
          </w:tcPr>
          <w:p w14:paraId="0E5831DD">
            <w:pPr>
              <w:rPr>
                <w:rFonts w:hint="eastAsia" w:ascii="宋体" w:hAnsi="宋体" w:eastAsia="宋体"/>
                <w:bCs/>
                <w:kern w:val="28"/>
                <w:sz w:val="28"/>
                <w:szCs w:val="28"/>
              </w:rPr>
            </w:pPr>
            <w:r>
              <w:rPr>
                <w:rFonts w:hint="eastAsia" w:ascii="宋体" w:hAnsi="宋体" w:eastAsia="宋体"/>
                <w:bCs/>
                <w:kern w:val="28"/>
                <w:sz w:val="28"/>
                <w:szCs w:val="28"/>
              </w:rPr>
              <w:t>15650070072</w:t>
            </w:r>
          </w:p>
        </w:tc>
      </w:tr>
      <w:tr w14:paraId="24B64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7C86D502">
            <w:pPr>
              <w:rPr>
                <w:rFonts w:ascii="宋体" w:hAnsi="宋体" w:eastAsia="宋体"/>
                <w:bCs/>
                <w:kern w:val="28"/>
                <w:sz w:val="28"/>
                <w:szCs w:val="28"/>
              </w:rPr>
            </w:pPr>
          </w:p>
        </w:tc>
        <w:tc>
          <w:tcPr>
            <w:tcW w:w="1560" w:type="dxa"/>
            <w:vMerge w:val="continue"/>
            <w:tcBorders>
              <w:right w:val="single" w:color="auto" w:sz="4" w:space="0"/>
            </w:tcBorders>
            <w:vAlign w:val="center"/>
          </w:tcPr>
          <w:p w14:paraId="1ED8405A">
            <w:pPr>
              <w:rPr>
                <w:rFonts w:ascii="宋体" w:hAnsi="宋体" w:eastAsia="宋体"/>
                <w:bCs/>
                <w:kern w:val="28"/>
                <w:sz w:val="28"/>
                <w:szCs w:val="28"/>
              </w:rPr>
            </w:pPr>
          </w:p>
        </w:tc>
        <w:tc>
          <w:tcPr>
            <w:tcW w:w="2111" w:type="dxa"/>
            <w:tcBorders>
              <w:top w:val="single" w:color="auto" w:sz="4" w:space="0"/>
              <w:left w:val="single" w:color="auto" w:sz="4" w:space="0"/>
              <w:bottom w:val="single" w:color="auto" w:sz="4" w:space="0"/>
              <w:right w:val="single" w:color="auto" w:sz="4" w:space="0"/>
            </w:tcBorders>
            <w:vAlign w:val="center"/>
          </w:tcPr>
          <w:p w14:paraId="76B448F6">
            <w:pPr>
              <w:rPr>
                <w:rFonts w:hint="eastAsia" w:ascii="宋体" w:hAnsi="宋体" w:eastAsia="宋体"/>
                <w:bCs/>
                <w:kern w:val="28"/>
                <w:sz w:val="28"/>
                <w:szCs w:val="28"/>
              </w:rPr>
            </w:pPr>
            <w:r>
              <w:rPr>
                <w:rFonts w:hint="eastAsia" w:ascii="宋体" w:hAnsi="宋体" w:eastAsia="宋体"/>
                <w:bCs/>
                <w:kern w:val="28"/>
                <w:sz w:val="28"/>
                <w:szCs w:val="28"/>
              </w:rPr>
              <w:t>颜  为</w:t>
            </w:r>
          </w:p>
        </w:tc>
        <w:tc>
          <w:tcPr>
            <w:tcW w:w="3261" w:type="dxa"/>
            <w:gridSpan w:val="2"/>
            <w:tcBorders>
              <w:top w:val="single" w:color="auto" w:sz="4" w:space="0"/>
              <w:left w:val="single" w:color="auto" w:sz="4" w:space="0"/>
              <w:bottom w:val="single" w:color="auto" w:sz="4" w:space="0"/>
              <w:right w:val="single" w:color="auto" w:sz="4" w:space="0"/>
            </w:tcBorders>
            <w:vAlign w:val="center"/>
          </w:tcPr>
          <w:p w14:paraId="23FA26B8">
            <w:pPr>
              <w:rPr>
                <w:rFonts w:hint="eastAsia" w:ascii="宋体" w:hAnsi="宋体" w:eastAsia="宋体"/>
                <w:bCs/>
                <w:kern w:val="28"/>
                <w:sz w:val="28"/>
                <w:szCs w:val="28"/>
              </w:rPr>
            </w:pPr>
            <w:r>
              <w:rPr>
                <w:rFonts w:hint="eastAsia" w:ascii="宋体" w:hAnsi="宋体" w:eastAsia="宋体"/>
                <w:bCs/>
                <w:kern w:val="28"/>
                <w:sz w:val="28"/>
                <w:szCs w:val="28"/>
              </w:rPr>
              <w:t>13256171345</w:t>
            </w:r>
          </w:p>
        </w:tc>
      </w:tr>
      <w:tr w14:paraId="5FE07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7513C1D1">
            <w:pPr>
              <w:rPr>
                <w:rFonts w:ascii="宋体" w:hAnsi="宋体" w:eastAsia="宋体"/>
                <w:bCs/>
                <w:kern w:val="28"/>
                <w:sz w:val="28"/>
                <w:szCs w:val="28"/>
              </w:rPr>
            </w:pPr>
          </w:p>
        </w:tc>
        <w:tc>
          <w:tcPr>
            <w:tcW w:w="1560" w:type="dxa"/>
            <w:vMerge w:val="continue"/>
            <w:tcBorders>
              <w:right w:val="single" w:color="auto" w:sz="4" w:space="0"/>
            </w:tcBorders>
            <w:vAlign w:val="center"/>
          </w:tcPr>
          <w:p w14:paraId="3986D09C">
            <w:pPr>
              <w:rPr>
                <w:rFonts w:ascii="宋体" w:hAnsi="宋体" w:eastAsia="宋体"/>
                <w:bCs/>
                <w:kern w:val="28"/>
                <w:sz w:val="28"/>
                <w:szCs w:val="28"/>
              </w:rPr>
            </w:pPr>
          </w:p>
        </w:tc>
        <w:tc>
          <w:tcPr>
            <w:tcW w:w="2111" w:type="dxa"/>
            <w:tcBorders>
              <w:top w:val="single" w:color="auto" w:sz="4" w:space="0"/>
              <w:left w:val="single" w:color="auto" w:sz="4" w:space="0"/>
              <w:bottom w:val="single" w:color="auto" w:sz="4" w:space="0"/>
              <w:right w:val="single" w:color="auto" w:sz="4" w:space="0"/>
            </w:tcBorders>
            <w:vAlign w:val="center"/>
          </w:tcPr>
          <w:p w14:paraId="4F714D7D">
            <w:pPr>
              <w:rPr>
                <w:rFonts w:hint="eastAsia" w:ascii="宋体" w:hAnsi="宋体" w:eastAsia="宋体"/>
                <w:bCs/>
                <w:kern w:val="28"/>
                <w:sz w:val="28"/>
                <w:szCs w:val="28"/>
              </w:rPr>
            </w:pPr>
            <w:r>
              <w:rPr>
                <w:rFonts w:hint="eastAsia" w:ascii="宋体" w:hAnsi="宋体" w:eastAsia="宋体"/>
                <w:bCs/>
                <w:kern w:val="28"/>
                <w:sz w:val="28"/>
                <w:szCs w:val="28"/>
                <w:lang w:val="en-US" w:eastAsia="zh-CN"/>
              </w:rPr>
              <w:t>高  浩</w:t>
            </w:r>
          </w:p>
        </w:tc>
        <w:tc>
          <w:tcPr>
            <w:tcW w:w="3254" w:type="dxa"/>
            <w:tcBorders>
              <w:top w:val="single" w:color="auto" w:sz="4" w:space="0"/>
              <w:left w:val="single" w:color="auto" w:sz="4" w:space="0"/>
              <w:bottom w:val="single" w:color="auto" w:sz="4" w:space="0"/>
              <w:right w:val="single" w:color="auto" w:sz="4" w:space="0"/>
            </w:tcBorders>
            <w:vAlign w:val="center"/>
          </w:tcPr>
          <w:p w14:paraId="71D8FD6F">
            <w:pPr>
              <w:rPr>
                <w:rFonts w:hint="eastAsia" w:ascii="宋体" w:hAnsi="宋体" w:eastAsia="宋体"/>
                <w:bCs/>
                <w:kern w:val="28"/>
                <w:sz w:val="28"/>
                <w:szCs w:val="28"/>
              </w:rPr>
            </w:pPr>
            <w:r>
              <w:rPr>
                <w:rFonts w:hint="eastAsia" w:ascii="宋体" w:hAnsi="宋体" w:eastAsia="宋体"/>
                <w:bCs/>
                <w:kern w:val="28"/>
                <w:sz w:val="28"/>
                <w:szCs w:val="28"/>
                <w:lang w:val="en-US" w:eastAsia="zh-CN"/>
              </w:rPr>
              <w:t>15066660577</w:t>
            </w:r>
          </w:p>
        </w:tc>
        <w:tc>
          <w:tcPr>
            <w:tcW w:w="0" w:type="auto"/>
            <w:tcBorders>
              <w:top w:val="single" w:color="auto" w:sz="4" w:space="0"/>
              <w:left w:val="single" w:color="auto" w:sz="4" w:space="0"/>
              <w:bottom w:val="single" w:color="auto" w:sz="4" w:space="0"/>
              <w:right w:val="single" w:color="auto" w:sz="4" w:space="0"/>
            </w:tcBorders>
            <w:vAlign w:val="center"/>
          </w:tcPr>
          <w:p w14:paraId="26863B70">
            <w:pPr>
              <w:rPr>
                <w:rFonts w:hint="eastAsia" w:ascii="宋体" w:hAnsi="宋体" w:eastAsia="宋体"/>
                <w:bCs/>
                <w:kern w:val="28"/>
                <w:sz w:val="28"/>
                <w:szCs w:val="28"/>
              </w:rPr>
            </w:pPr>
          </w:p>
        </w:tc>
      </w:tr>
      <w:tr w14:paraId="513CD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06AEC74D">
            <w:pPr>
              <w:rPr>
                <w:rFonts w:ascii="宋体" w:hAnsi="宋体" w:eastAsia="宋体"/>
                <w:bCs/>
                <w:kern w:val="28"/>
                <w:sz w:val="28"/>
                <w:szCs w:val="28"/>
              </w:rPr>
            </w:pPr>
          </w:p>
        </w:tc>
        <w:tc>
          <w:tcPr>
            <w:tcW w:w="1560" w:type="dxa"/>
            <w:vMerge w:val="continue"/>
            <w:tcBorders>
              <w:right w:val="single" w:color="auto" w:sz="4" w:space="0"/>
            </w:tcBorders>
            <w:vAlign w:val="center"/>
          </w:tcPr>
          <w:p w14:paraId="266F5DDA">
            <w:pPr>
              <w:rPr>
                <w:rFonts w:ascii="宋体" w:hAnsi="宋体" w:eastAsia="宋体"/>
                <w:bCs/>
                <w:kern w:val="28"/>
                <w:sz w:val="28"/>
                <w:szCs w:val="28"/>
              </w:rPr>
            </w:pPr>
          </w:p>
        </w:tc>
        <w:tc>
          <w:tcPr>
            <w:tcW w:w="2111" w:type="dxa"/>
            <w:tcBorders>
              <w:top w:val="single" w:color="auto" w:sz="4" w:space="0"/>
              <w:left w:val="single" w:color="auto" w:sz="4" w:space="0"/>
              <w:bottom w:val="single" w:color="auto" w:sz="4" w:space="0"/>
              <w:right w:val="single" w:color="auto" w:sz="4" w:space="0"/>
            </w:tcBorders>
            <w:vAlign w:val="center"/>
          </w:tcPr>
          <w:p w14:paraId="3358E193">
            <w:pPr>
              <w:rPr>
                <w:rFonts w:hint="eastAsia" w:ascii="宋体" w:hAnsi="宋体" w:eastAsia="宋体"/>
                <w:bCs/>
                <w:kern w:val="28"/>
                <w:sz w:val="28"/>
                <w:szCs w:val="28"/>
              </w:rPr>
            </w:pPr>
            <w:r>
              <w:rPr>
                <w:rFonts w:hint="eastAsia" w:ascii="宋体" w:hAnsi="宋体" w:eastAsia="宋体"/>
                <w:bCs/>
                <w:kern w:val="28"/>
                <w:sz w:val="28"/>
                <w:szCs w:val="28"/>
              </w:rPr>
              <w:t>刘  川</w:t>
            </w:r>
          </w:p>
        </w:tc>
        <w:tc>
          <w:tcPr>
            <w:tcW w:w="3261" w:type="dxa"/>
            <w:gridSpan w:val="2"/>
            <w:tcBorders>
              <w:top w:val="single" w:color="auto" w:sz="4" w:space="0"/>
              <w:left w:val="single" w:color="auto" w:sz="4" w:space="0"/>
              <w:bottom w:val="single" w:color="auto" w:sz="4" w:space="0"/>
              <w:right w:val="single" w:color="auto" w:sz="4" w:space="0"/>
            </w:tcBorders>
            <w:vAlign w:val="center"/>
          </w:tcPr>
          <w:p w14:paraId="2EE8BEF8">
            <w:pPr>
              <w:rPr>
                <w:rFonts w:hint="eastAsia" w:ascii="宋体" w:hAnsi="宋体" w:eastAsia="宋体"/>
                <w:bCs/>
                <w:kern w:val="28"/>
                <w:sz w:val="28"/>
                <w:szCs w:val="28"/>
              </w:rPr>
            </w:pPr>
            <w:r>
              <w:rPr>
                <w:rFonts w:hint="eastAsia" w:ascii="宋体" w:hAnsi="宋体" w:eastAsia="宋体"/>
                <w:bCs/>
                <w:kern w:val="28"/>
                <w:sz w:val="28"/>
                <w:szCs w:val="28"/>
              </w:rPr>
              <w:t>15098958080</w:t>
            </w:r>
          </w:p>
        </w:tc>
      </w:tr>
      <w:tr w14:paraId="28B38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75DB49F2">
            <w:pPr>
              <w:rPr>
                <w:rFonts w:ascii="宋体" w:hAnsi="宋体" w:eastAsia="宋体"/>
                <w:bCs/>
                <w:kern w:val="28"/>
                <w:sz w:val="28"/>
                <w:szCs w:val="28"/>
              </w:rPr>
            </w:pPr>
          </w:p>
        </w:tc>
        <w:tc>
          <w:tcPr>
            <w:tcW w:w="1560" w:type="dxa"/>
            <w:vMerge w:val="continue"/>
            <w:vAlign w:val="center"/>
          </w:tcPr>
          <w:p w14:paraId="1D1BD6CE">
            <w:pPr>
              <w:rPr>
                <w:rFonts w:ascii="宋体" w:hAnsi="宋体" w:eastAsia="宋体"/>
                <w:bCs/>
                <w:kern w:val="28"/>
                <w:sz w:val="28"/>
                <w:szCs w:val="28"/>
              </w:rPr>
            </w:pPr>
          </w:p>
        </w:tc>
        <w:tc>
          <w:tcPr>
            <w:tcW w:w="2111" w:type="dxa"/>
            <w:tcBorders>
              <w:top w:val="single" w:color="auto" w:sz="4" w:space="0"/>
            </w:tcBorders>
            <w:vAlign w:val="center"/>
          </w:tcPr>
          <w:p w14:paraId="04A0C240">
            <w:pPr>
              <w:rPr>
                <w:rFonts w:hint="eastAsia" w:ascii="宋体" w:hAnsi="宋体" w:eastAsia="宋体"/>
                <w:bCs/>
                <w:kern w:val="28"/>
                <w:sz w:val="28"/>
                <w:szCs w:val="28"/>
              </w:rPr>
            </w:pPr>
            <w:r>
              <w:rPr>
                <w:rFonts w:hint="eastAsia" w:ascii="宋体" w:hAnsi="宋体" w:eastAsia="宋体"/>
                <w:bCs/>
                <w:kern w:val="28"/>
                <w:sz w:val="28"/>
                <w:szCs w:val="28"/>
              </w:rPr>
              <w:t>吕</w:t>
            </w:r>
            <w:r>
              <w:rPr>
                <w:rFonts w:hint="eastAsia" w:ascii="宋体" w:hAnsi="宋体" w:eastAsia="宋体"/>
                <w:bCs/>
                <w:kern w:val="28"/>
                <w:sz w:val="28"/>
                <w:szCs w:val="28"/>
                <w:lang w:val="en-US" w:eastAsia="zh-CN"/>
              </w:rPr>
              <w:t xml:space="preserve">  </w:t>
            </w:r>
            <w:r>
              <w:rPr>
                <w:rFonts w:hint="eastAsia" w:ascii="宋体" w:hAnsi="宋体" w:eastAsia="宋体"/>
                <w:bCs/>
                <w:kern w:val="28"/>
                <w:sz w:val="28"/>
                <w:szCs w:val="28"/>
              </w:rPr>
              <w:t>红</w:t>
            </w:r>
          </w:p>
        </w:tc>
        <w:tc>
          <w:tcPr>
            <w:tcW w:w="3261" w:type="dxa"/>
            <w:gridSpan w:val="2"/>
            <w:tcBorders>
              <w:top w:val="single" w:color="auto" w:sz="4" w:space="0"/>
            </w:tcBorders>
            <w:vAlign w:val="center"/>
          </w:tcPr>
          <w:p w14:paraId="1F3FA985">
            <w:pPr>
              <w:rPr>
                <w:rFonts w:hint="eastAsia" w:ascii="宋体" w:hAnsi="宋体" w:eastAsia="宋体"/>
                <w:bCs/>
                <w:kern w:val="28"/>
                <w:sz w:val="28"/>
                <w:szCs w:val="28"/>
              </w:rPr>
            </w:pPr>
            <w:r>
              <w:rPr>
                <w:rFonts w:hint="eastAsia" w:ascii="宋体" w:hAnsi="宋体" w:eastAsia="宋体"/>
                <w:bCs/>
                <w:kern w:val="28"/>
                <w:sz w:val="28"/>
                <w:szCs w:val="28"/>
              </w:rPr>
              <w:t>18654587291</w:t>
            </w:r>
          </w:p>
        </w:tc>
      </w:tr>
      <w:tr w14:paraId="76C22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36819EB8">
            <w:pPr>
              <w:rPr>
                <w:rFonts w:ascii="宋体" w:hAnsi="宋体" w:eastAsia="宋体"/>
                <w:bCs/>
                <w:kern w:val="28"/>
                <w:sz w:val="28"/>
                <w:szCs w:val="28"/>
              </w:rPr>
            </w:pPr>
          </w:p>
        </w:tc>
        <w:tc>
          <w:tcPr>
            <w:tcW w:w="1560" w:type="dxa"/>
            <w:vMerge w:val="continue"/>
            <w:vAlign w:val="center"/>
          </w:tcPr>
          <w:p w14:paraId="2E37244C">
            <w:pPr>
              <w:rPr>
                <w:rFonts w:ascii="宋体" w:hAnsi="宋体" w:eastAsia="宋体"/>
                <w:bCs/>
                <w:kern w:val="28"/>
                <w:sz w:val="28"/>
                <w:szCs w:val="28"/>
              </w:rPr>
            </w:pPr>
          </w:p>
        </w:tc>
        <w:tc>
          <w:tcPr>
            <w:tcW w:w="2111" w:type="dxa"/>
            <w:vAlign w:val="center"/>
          </w:tcPr>
          <w:p w14:paraId="4577C062">
            <w:pPr>
              <w:rPr>
                <w:rFonts w:hint="eastAsia" w:ascii="宋体" w:hAnsi="宋体" w:eastAsia="宋体"/>
                <w:bCs/>
                <w:kern w:val="28"/>
                <w:sz w:val="28"/>
                <w:szCs w:val="28"/>
              </w:rPr>
            </w:pPr>
            <w:r>
              <w:rPr>
                <w:rFonts w:hint="eastAsia" w:ascii="宋体" w:hAnsi="宋体" w:eastAsia="宋体"/>
                <w:bCs/>
                <w:kern w:val="28"/>
                <w:sz w:val="28"/>
                <w:szCs w:val="28"/>
              </w:rPr>
              <w:t>谢佳峻</w:t>
            </w:r>
          </w:p>
        </w:tc>
        <w:tc>
          <w:tcPr>
            <w:tcW w:w="3261" w:type="dxa"/>
            <w:gridSpan w:val="2"/>
            <w:vAlign w:val="center"/>
          </w:tcPr>
          <w:p w14:paraId="1F6C55AF">
            <w:pPr>
              <w:rPr>
                <w:rFonts w:hint="eastAsia" w:ascii="宋体" w:hAnsi="宋体" w:eastAsia="宋体"/>
                <w:bCs/>
                <w:kern w:val="28"/>
                <w:sz w:val="28"/>
                <w:szCs w:val="28"/>
              </w:rPr>
            </w:pPr>
            <w:r>
              <w:rPr>
                <w:rFonts w:hint="eastAsia" w:ascii="宋体" w:hAnsi="宋体" w:eastAsia="宋体"/>
                <w:bCs/>
                <w:kern w:val="28"/>
                <w:sz w:val="28"/>
                <w:szCs w:val="28"/>
              </w:rPr>
              <w:t>13181701613</w:t>
            </w:r>
          </w:p>
        </w:tc>
      </w:tr>
      <w:tr w14:paraId="79C79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3FDAB9FE">
            <w:pPr>
              <w:rPr>
                <w:rFonts w:ascii="宋体" w:hAnsi="宋体" w:eastAsia="宋体"/>
                <w:bCs/>
                <w:kern w:val="28"/>
                <w:sz w:val="28"/>
                <w:szCs w:val="28"/>
              </w:rPr>
            </w:pPr>
          </w:p>
        </w:tc>
        <w:tc>
          <w:tcPr>
            <w:tcW w:w="1560" w:type="dxa"/>
            <w:vMerge w:val="continue"/>
            <w:vAlign w:val="center"/>
          </w:tcPr>
          <w:p w14:paraId="6FA4A3D4">
            <w:pPr>
              <w:rPr>
                <w:rFonts w:ascii="宋体" w:hAnsi="宋体" w:eastAsia="宋体"/>
                <w:bCs/>
                <w:kern w:val="28"/>
                <w:sz w:val="28"/>
                <w:szCs w:val="28"/>
              </w:rPr>
            </w:pPr>
          </w:p>
        </w:tc>
        <w:tc>
          <w:tcPr>
            <w:tcW w:w="2111" w:type="dxa"/>
            <w:vAlign w:val="center"/>
          </w:tcPr>
          <w:p w14:paraId="628B68B7">
            <w:pPr>
              <w:rPr>
                <w:rFonts w:hint="eastAsia" w:ascii="宋体" w:hAnsi="宋体" w:eastAsia="宋体"/>
                <w:bCs/>
                <w:kern w:val="28"/>
                <w:sz w:val="28"/>
                <w:szCs w:val="28"/>
              </w:rPr>
            </w:pPr>
            <w:r>
              <w:rPr>
                <w:rFonts w:hint="eastAsia" w:ascii="宋体" w:hAnsi="宋体" w:eastAsia="宋体"/>
                <w:bCs/>
                <w:kern w:val="28"/>
                <w:sz w:val="28"/>
                <w:szCs w:val="28"/>
              </w:rPr>
              <w:t>李</w:t>
            </w:r>
            <w:r>
              <w:rPr>
                <w:rFonts w:hint="eastAsia" w:ascii="宋体" w:hAnsi="宋体" w:eastAsia="宋体"/>
                <w:bCs/>
                <w:kern w:val="28"/>
                <w:sz w:val="28"/>
                <w:szCs w:val="28"/>
                <w:lang w:val="en-US" w:eastAsia="zh-CN"/>
              </w:rPr>
              <w:t xml:space="preserve">  </w:t>
            </w:r>
            <w:r>
              <w:rPr>
                <w:rFonts w:hint="eastAsia" w:ascii="宋体" w:hAnsi="宋体" w:eastAsia="宋体"/>
                <w:bCs/>
                <w:kern w:val="28"/>
                <w:sz w:val="28"/>
                <w:szCs w:val="28"/>
              </w:rPr>
              <w:t>莹</w:t>
            </w:r>
          </w:p>
        </w:tc>
        <w:tc>
          <w:tcPr>
            <w:tcW w:w="3261" w:type="dxa"/>
            <w:gridSpan w:val="2"/>
            <w:vAlign w:val="center"/>
          </w:tcPr>
          <w:p w14:paraId="4C2EAF3E">
            <w:pPr>
              <w:rPr>
                <w:rFonts w:hint="eastAsia" w:ascii="宋体" w:hAnsi="宋体" w:eastAsia="宋体"/>
                <w:bCs/>
                <w:kern w:val="28"/>
                <w:sz w:val="28"/>
                <w:szCs w:val="28"/>
              </w:rPr>
            </w:pPr>
            <w:r>
              <w:rPr>
                <w:rFonts w:hint="eastAsia" w:ascii="宋体" w:hAnsi="宋体" w:eastAsia="宋体"/>
                <w:bCs/>
                <w:kern w:val="28"/>
                <w:sz w:val="28"/>
                <w:szCs w:val="28"/>
              </w:rPr>
              <w:t>18306400296</w:t>
            </w:r>
          </w:p>
        </w:tc>
      </w:tr>
      <w:tr w14:paraId="32BE4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restart"/>
            <w:vAlign w:val="center"/>
          </w:tcPr>
          <w:p w14:paraId="0A2135F8">
            <w:pPr>
              <w:rPr>
                <w:rFonts w:ascii="宋体" w:hAnsi="宋体" w:eastAsia="宋体"/>
                <w:bCs/>
                <w:kern w:val="28"/>
                <w:sz w:val="28"/>
                <w:szCs w:val="28"/>
              </w:rPr>
            </w:pPr>
            <w:r>
              <w:rPr>
                <w:rFonts w:hint="eastAsia" w:ascii="宋体" w:hAnsi="宋体" w:eastAsia="宋体" w:cs="宋体"/>
                <w:color w:val="333333"/>
                <w:kern w:val="0"/>
                <w:sz w:val="28"/>
                <w:szCs w:val="28"/>
              </w:rPr>
              <w:t>应急处置组</w:t>
            </w:r>
          </w:p>
        </w:tc>
        <w:tc>
          <w:tcPr>
            <w:tcW w:w="1560" w:type="dxa"/>
            <w:vAlign w:val="center"/>
          </w:tcPr>
          <w:p w14:paraId="2E322B72">
            <w:pPr>
              <w:rPr>
                <w:rFonts w:ascii="宋体" w:hAnsi="宋体" w:eastAsia="宋体"/>
                <w:bCs/>
                <w:kern w:val="28"/>
                <w:sz w:val="28"/>
                <w:szCs w:val="28"/>
              </w:rPr>
            </w:pPr>
            <w:r>
              <w:rPr>
                <w:rFonts w:hint="eastAsia" w:ascii="宋体" w:hAnsi="宋体" w:eastAsia="宋体"/>
                <w:bCs/>
                <w:kern w:val="28"/>
                <w:sz w:val="28"/>
                <w:szCs w:val="28"/>
              </w:rPr>
              <w:t>组长</w:t>
            </w:r>
          </w:p>
        </w:tc>
        <w:tc>
          <w:tcPr>
            <w:tcW w:w="2111" w:type="dxa"/>
            <w:vAlign w:val="center"/>
          </w:tcPr>
          <w:p w14:paraId="3BA2A0A1">
            <w:pPr>
              <w:rPr>
                <w:rFonts w:hint="eastAsia" w:ascii="宋体" w:hAnsi="宋体" w:eastAsia="宋体"/>
                <w:bCs/>
                <w:kern w:val="28"/>
                <w:sz w:val="28"/>
                <w:szCs w:val="28"/>
              </w:rPr>
            </w:pPr>
            <w:r>
              <w:rPr>
                <w:rFonts w:hint="eastAsia" w:ascii="宋体" w:hAnsi="宋体" w:eastAsia="宋体"/>
                <w:bCs/>
                <w:kern w:val="28"/>
                <w:sz w:val="28"/>
                <w:szCs w:val="28"/>
              </w:rPr>
              <w:t>杨  琳</w:t>
            </w:r>
          </w:p>
        </w:tc>
        <w:tc>
          <w:tcPr>
            <w:tcW w:w="3261" w:type="dxa"/>
            <w:gridSpan w:val="2"/>
            <w:vAlign w:val="center"/>
          </w:tcPr>
          <w:p w14:paraId="25DF0AA3">
            <w:pPr>
              <w:rPr>
                <w:rFonts w:hint="eastAsia" w:ascii="宋体" w:hAnsi="宋体" w:eastAsia="宋体"/>
                <w:bCs/>
                <w:kern w:val="28"/>
                <w:sz w:val="28"/>
                <w:szCs w:val="28"/>
              </w:rPr>
            </w:pPr>
            <w:r>
              <w:rPr>
                <w:rFonts w:hint="eastAsia" w:ascii="宋体" w:hAnsi="宋体" w:eastAsia="宋体"/>
                <w:bCs/>
                <w:kern w:val="28"/>
                <w:sz w:val="28"/>
                <w:szCs w:val="28"/>
              </w:rPr>
              <w:t>18653187678</w:t>
            </w:r>
          </w:p>
        </w:tc>
      </w:tr>
      <w:tr w14:paraId="2E71B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06972732">
            <w:pPr>
              <w:rPr>
                <w:rFonts w:ascii="宋体" w:hAnsi="宋体" w:eastAsia="宋体"/>
                <w:bCs/>
                <w:kern w:val="28"/>
                <w:sz w:val="28"/>
                <w:szCs w:val="28"/>
              </w:rPr>
            </w:pPr>
          </w:p>
        </w:tc>
        <w:tc>
          <w:tcPr>
            <w:tcW w:w="1560" w:type="dxa"/>
            <w:vMerge w:val="restart"/>
            <w:vAlign w:val="center"/>
          </w:tcPr>
          <w:p w14:paraId="7B553E4F">
            <w:pPr>
              <w:rPr>
                <w:rFonts w:ascii="宋体" w:hAnsi="宋体" w:eastAsia="宋体"/>
                <w:bCs/>
                <w:kern w:val="28"/>
                <w:sz w:val="28"/>
                <w:szCs w:val="28"/>
              </w:rPr>
            </w:pPr>
            <w:r>
              <w:rPr>
                <w:rFonts w:hint="eastAsia" w:ascii="宋体" w:hAnsi="宋体" w:eastAsia="宋体"/>
                <w:bCs/>
                <w:kern w:val="28"/>
                <w:sz w:val="28"/>
                <w:szCs w:val="28"/>
              </w:rPr>
              <w:t>组员</w:t>
            </w:r>
          </w:p>
        </w:tc>
        <w:tc>
          <w:tcPr>
            <w:tcW w:w="2111" w:type="dxa"/>
            <w:vAlign w:val="center"/>
          </w:tcPr>
          <w:p w14:paraId="55177A86">
            <w:pPr>
              <w:rPr>
                <w:rFonts w:hint="eastAsia" w:ascii="宋体" w:hAnsi="宋体" w:eastAsia="宋体"/>
                <w:bCs/>
                <w:kern w:val="28"/>
                <w:sz w:val="28"/>
                <w:szCs w:val="28"/>
              </w:rPr>
            </w:pPr>
            <w:r>
              <w:rPr>
                <w:rFonts w:hint="eastAsia" w:ascii="宋体" w:hAnsi="宋体" w:eastAsia="宋体"/>
                <w:bCs/>
                <w:kern w:val="28"/>
                <w:sz w:val="28"/>
                <w:szCs w:val="28"/>
                <w:lang w:val="en-US" w:eastAsia="zh-CN"/>
              </w:rPr>
              <w:t>修英涛</w:t>
            </w:r>
          </w:p>
        </w:tc>
        <w:tc>
          <w:tcPr>
            <w:tcW w:w="3261" w:type="dxa"/>
            <w:gridSpan w:val="2"/>
            <w:vAlign w:val="center"/>
          </w:tcPr>
          <w:p w14:paraId="08E0FFEC">
            <w:pPr>
              <w:rPr>
                <w:rFonts w:hint="eastAsia" w:ascii="宋体" w:hAnsi="宋体" w:eastAsia="宋体"/>
                <w:bCs/>
                <w:kern w:val="28"/>
                <w:sz w:val="28"/>
                <w:szCs w:val="28"/>
              </w:rPr>
            </w:pPr>
            <w:r>
              <w:rPr>
                <w:rFonts w:hint="eastAsia" w:ascii="宋体" w:hAnsi="宋体" w:eastAsia="宋体"/>
                <w:bCs/>
                <w:kern w:val="28"/>
                <w:sz w:val="28"/>
                <w:szCs w:val="28"/>
                <w:lang w:val="en-US" w:eastAsia="zh-CN"/>
              </w:rPr>
              <w:t>18660112713</w:t>
            </w:r>
          </w:p>
        </w:tc>
      </w:tr>
      <w:tr w14:paraId="7E20F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68D4AEFF">
            <w:pPr>
              <w:rPr>
                <w:rFonts w:ascii="宋体" w:hAnsi="宋体" w:eastAsia="宋体"/>
                <w:bCs/>
                <w:kern w:val="28"/>
                <w:sz w:val="28"/>
                <w:szCs w:val="28"/>
              </w:rPr>
            </w:pPr>
          </w:p>
        </w:tc>
        <w:tc>
          <w:tcPr>
            <w:tcW w:w="1560" w:type="dxa"/>
            <w:vMerge w:val="continue"/>
            <w:vAlign w:val="center"/>
          </w:tcPr>
          <w:p w14:paraId="5A078EAB">
            <w:pPr>
              <w:rPr>
                <w:rFonts w:ascii="宋体" w:hAnsi="宋体" w:eastAsia="宋体"/>
                <w:bCs/>
                <w:kern w:val="28"/>
                <w:sz w:val="28"/>
                <w:szCs w:val="28"/>
              </w:rPr>
            </w:pPr>
          </w:p>
        </w:tc>
        <w:tc>
          <w:tcPr>
            <w:tcW w:w="2111" w:type="dxa"/>
            <w:vAlign w:val="center"/>
          </w:tcPr>
          <w:p w14:paraId="38960547">
            <w:pPr>
              <w:rPr>
                <w:rFonts w:hint="eastAsia" w:ascii="宋体" w:hAnsi="宋体" w:eastAsia="宋体"/>
                <w:bCs/>
                <w:kern w:val="28"/>
                <w:sz w:val="28"/>
                <w:szCs w:val="28"/>
              </w:rPr>
            </w:pPr>
            <w:r>
              <w:rPr>
                <w:rFonts w:hint="eastAsia" w:ascii="宋体" w:hAnsi="宋体" w:eastAsia="宋体"/>
                <w:bCs/>
                <w:kern w:val="28"/>
                <w:sz w:val="28"/>
                <w:szCs w:val="28"/>
              </w:rPr>
              <w:t>张广宇</w:t>
            </w:r>
          </w:p>
        </w:tc>
        <w:tc>
          <w:tcPr>
            <w:tcW w:w="3261" w:type="dxa"/>
            <w:gridSpan w:val="2"/>
            <w:vAlign w:val="center"/>
          </w:tcPr>
          <w:p w14:paraId="5C6C7A73">
            <w:pPr>
              <w:rPr>
                <w:rFonts w:hint="eastAsia" w:ascii="宋体" w:hAnsi="宋体" w:eastAsia="宋体"/>
                <w:bCs/>
                <w:kern w:val="28"/>
                <w:sz w:val="28"/>
                <w:szCs w:val="28"/>
              </w:rPr>
            </w:pPr>
            <w:r>
              <w:rPr>
                <w:rFonts w:hint="eastAsia" w:ascii="宋体" w:hAnsi="宋体" w:eastAsia="宋体"/>
                <w:bCs/>
                <w:kern w:val="28"/>
                <w:sz w:val="28"/>
                <w:szCs w:val="28"/>
              </w:rPr>
              <w:t>13589017811</w:t>
            </w:r>
          </w:p>
        </w:tc>
      </w:tr>
      <w:tr w14:paraId="7A1A4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46898A83">
            <w:pPr>
              <w:rPr>
                <w:rFonts w:ascii="宋体" w:hAnsi="宋体" w:eastAsia="宋体"/>
                <w:bCs/>
                <w:kern w:val="28"/>
                <w:sz w:val="28"/>
                <w:szCs w:val="28"/>
              </w:rPr>
            </w:pPr>
          </w:p>
        </w:tc>
        <w:tc>
          <w:tcPr>
            <w:tcW w:w="1560" w:type="dxa"/>
            <w:vMerge w:val="continue"/>
            <w:vAlign w:val="center"/>
          </w:tcPr>
          <w:p w14:paraId="17734170">
            <w:pPr>
              <w:rPr>
                <w:rFonts w:ascii="宋体" w:hAnsi="宋体" w:eastAsia="宋体"/>
                <w:bCs/>
                <w:kern w:val="28"/>
                <w:sz w:val="28"/>
                <w:szCs w:val="28"/>
              </w:rPr>
            </w:pPr>
          </w:p>
        </w:tc>
        <w:tc>
          <w:tcPr>
            <w:tcW w:w="2111" w:type="dxa"/>
            <w:vAlign w:val="center"/>
          </w:tcPr>
          <w:p w14:paraId="6EE2042F">
            <w:pPr>
              <w:rPr>
                <w:rFonts w:hint="eastAsia" w:ascii="宋体" w:hAnsi="宋体" w:eastAsia="宋体"/>
                <w:bCs/>
                <w:kern w:val="28"/>
                <w:sz w:val="28"/>
                <w:szCs w:val="28"/>
              </w:rPr>
            </w:pPr>
            <w:r>
              <w:rPr>
                <w:rFonts w:hint="eastAsia" w:ascii="宋体" w:hAnsi="宋体" w:eastAsia="宋体"/>
                <w:bCs/>
                <w:kern w:val="28"/>
                <w:sz w:val="28"/>
                <w:szCs w:val="28"/>
              </w:rPr>
              <w:t>杜汉松</w:t>
            </w:r>
          </w:p>
        </w:tc>
        <w:tc>
          <w:tcPr>
            <w:tcW w:w="3261" w:type="dxa"/>
            <w:gridSpan w:val="2"/>
            <w:vAlign w:val="center"/>
          </w:tcPr>
          <w:p w14:paraId="533BBA8A">
            <w:pPr>
              <w:rPr>
                <w:rFonts w:hint="eastAsia" w:ascii="宋体" w:hAnsi="宋体" w:eastAsia="宋体"/>
                <w:bCs/>
                <w:kern w:val="28"/>
                <w:sz w:val="28"/>
                <w:szCs w:val="28"/>
              </w:rPr>
            </w:pPr>
            <w:r>
              <w:rPr>
                <w:rFonts w:hint="eastAsia" w:ascii="宋体" w:hAnsi="宋体" w:eastAsia="宋体"/>
                <w:bCs/>
                <w:kern w:val="28"/>
                <w:sz w:val="28"/>
                <w:szCs w:val="28"/>
              </w:rPr>
              <w:t>13668813191</w:t>
            </w:r>
          </w:p>
        </w:tc>
      </w:tr>
      <w:tr w14:paraId="61597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3A3F8500">
            <w:pPr>
              <w:rPr>
                <w:rFonts w:ascii="宋体" w:hAnsi="宋体" w:eastAsia="宋体"/>
                <w:bCs/>
                <w:kern w:val="28"/>
                <w:sz w:val="28"/>
                <w:szCs w:val="28"/>
              </w:rPr>
            </w:pPr>
          </w:p>
        </w:tc>
        <w:tc>
          <w:tcPr>
            <w:tcW w:w="1560" w:type="dxa"/>
            <w:vMerge w:val="continue"/>
            <w:vAlign w:val="center"/>
          </w:tcPr>
          <w:p w14:paraId="42CF6D22">
            <w:pPr>
              <w:rPr>
                <w:rFonts w:ascii="宋体" w:hAnsi="宋体" w:eastAsia="宋体"/>
                <w:bCs/>
                <w:kern w:val="28"/>
                <w:sz w:val="28"/>
                <w:szCs w:val="28"/>
              </w:rPr>
            </w:pPr>
          </w:p>
        </w:tc>
        <w:tc>
          <w:tcPr>
            <w:tcW w:w="2111" w:type="dxa"/>
            <w:vAlign w:val="center"/>
          </w:tcPr>
          <w:p w14:paraId="3B87FE26">
            <w:pPr>
              <w:rPr>
                <w:rFonts w:hint="eastAsia" w:ascii="宋体" w:hAnsi="宋体" w:eastAsia="宋体"/>
                <w:bCs/>
                <w:kern w:val="28"/>
                <w:sz w:val="28"/>
                <w:szCs w:val="28"/>
              </w:rPr>
            </w:pPr>
            <w:r>
              <w:rPr>
                <w:rFonts w:hint="eastAsia" w:ascii="宋体" w:hAnsi="宋体" w:eastAsia="宋体"/>
                <w:bCs/>
                <w:kern w:val="28"/>
                <w:sz w:val="28"/>
                <w:szCs w:val="28"/>
              </w:rPr>
              <w:t>张强</w:t>
            </w:r>
          </w:p>
        </w:tc>
        <w:tc>
          <w:tcPr>
            <w:tcW w:w="3261" w:type="dxa"/>
            <w:gridSpan w:val="2"/>
            <w:vAlign w:val="center"/>
          </w:tcPr>
          <w:p w14:paraId="3813405A">
            <w:pPr>
              <w:rPr>
                <w:rFonts w:hint="eastAsia" w:ascii="宋体" w:hAnsi="宋体" w:eastAsia="宋体"/>
                <w:bCs/>
                <w:kern w:val="28"/>
                <w:sz w:val="28"/>
                <w:szCs w:val="28"/>
              </w:rPr>
            </w:pPr>
            <w:r>
              <w:rPr>
                <w:rFonts w:hint="eastAsia" w:ascii="宋体" w:hAnsi="宋体" w:eastAsia="宋体"/>
                <w:bCs/>
                <w:kern w:val="28"/>
                <w:sz w:val="28"/>
                <w:szCs w:val="28"/>
              </w:rPr>
              <w:t>13455116527</w:t>
            </w:r>
          </w:p>
        </w:tc>
      </w:tr>
      <w:tr w14:paraId="4A4A1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4B90511F">
            <w:pPr>
              <w:rPr>
                <w:rFonts w:ascii="宋体" w:hAnsi="宋体" w:eastAsia="宋体"/>
                <w:bCs/>
                <w:kern w:val="28"/>
                <w:sz w:val="28"/>
                <w:szCs w:val="28"/>
              </w:rPr>
            </w:pPr>
          </w:p>
        </w:tc>
        <w:tc>
          <w:tcPr>
            <w:tcW w:w="1560" w:type="dxa"/>
            <w:vMerge w:val="continue"/>
            <w:vAlign w:val="center"/>
          </w:tcPr>
          <w:p w14:paraId="74962BB7">
            <w:pPr>
              <w:rPr>
                <w:rFonts w:ascii="宋体" w:hAnsi="宋体" w:eastAsia="宋体"/>
                <w:bCs/>
                <w:kern w:val="28"/>
                <w:sz w:val="28"/>
                <w:szCs w:val="28"/>
              </w:rPr>
            </w:pPr>
          </w:p>
        </w:tc>
        <w:tc>
          <w:tcPr>
            <w:tcW w:w="2111" w:type="dxa"/>
            <w:vAlign w:val="center"/>
          </w:tcPr>
          <w:p w14:paraId="36523839">
            <w:pPr>
              <w:rPr>
                <w:rFonts w:hint="eastAsia" w:ascii="宋体" w:hAnsi="宋体" w:eastAsia="宋体"/>
                <w:bCs/>
                <w:kern w:val="28"/>
                <w:sz w:val="28"/>
                <w:szCs w:val="28"/>
              </w:rPr>
            </w:pPr>
            <w:r>
              <w:rPr>
                <w:rFonts w:hint="eastAsia" w:ascii="宋体" w:hAnsi="宋体" w:eastAsia="宋体"/>
                <w:bCs/>
                <w:kern w:val="28"/>
                <w:sz w:val="28"/>
                <w:szCs w:val="28"/>
              </w:rPr>
              <w:t>李焕涛</w:t>
            </w:r>
          </w:p>
        </w:tc>
        <w:tc>
          <w:tcPr>
            <w:tcW w:w="3261" w:type="dxa"/>
            <w:gridSpan w:val="2"/>
            <w:vAlign w:val="center"/>
          </w:tcPr>
          <w:p w14:paraId="2C6FC06F">
            <w:pPr>
              <w:rPr>
                <w:rFonts w:hint="eastAsia" w:ascii="宋体" w:hAnsi="宋体" w:eastAsia="宋体"/>
                <w:bCs/>
                <w:kern w:val="28"/>
                <w:sz w:val="28"/>
                <w:szCs w:val="28"/>
              </w:rPr>
            </w:pPr>
            <w:r>
              <w:rPr>
                <w:rFonts w:hint="eastAsia" w:ascii="宋体" w:hAnsi="宋体" w:eastAsia="宋体"/>
                <w:bCs/>
                <w:kern w:val="28"/>
                <w:sz w:val="28"/>
                <w:szCs w:val="28"/>
              </w:rPr>
              <w:t>13864012081</w:t>
            </w:r>
          </w:p>
        </w:tc>
      </w:tr>
      <w:tr w14:paraId="529394A1">
        <w:tblPrEx>
          <w:tblCellMar>
            <w:top w:w="0" w:type="dxa"/>
            <w:left w:w="108" w:type="dxa"/>
            <w:bottom w:w="0" w:type="dxa"/>
            <w:right w:w="108" w:type="dxa"/>
          </w:tblCellMar>
        </w:tblPrEx>
        <w:trPr>
          <w:trHeight w:val="283" w:hRule="atLeast"/>
        </w:trPr>
        <w:tc>
          <w:tcPr>
            <w:tcW w:w="2247" w:type="dxa"/>
            <w:vMerge w:val="continue"/>
            <w:vAlign w:val="center"/>
          </w:tcPr>
          <w:p w14:paraId="20D71161">
            <w:pPr>
              <w:rPr>
                <w:rFonts w:ascii="宋体" w:hAnsi="宋体" w:eastAsia="宋体"/>
                <w:bCs/>
                <w:kern w:val="28"/>
                <w:sz w:val="28"/>
                <w:szCs w:val="28"/>
              </w:rPr>
            </w:pPr>
          </w:p>
        </w:tc>
        <w:tc>
          <w:tcPr>
            <w:tcW w:w="1560" w:type="dxa"/>
            <w:vMerge w:val="continue"/>
            <w:vAlign w:val="center"/>
          </w:tcPr>
          <w:p w14:paraId="4DF606B6">
            <w:pPr>
              <w:rPr>
                <w:rFonts w:ascii="宋体" w:hAnsi="宋体" w:eastAsia="宋体"/>
                <w:bCs/>
                <w:kern w:val="28"/>
                <w:sz w:val="28"/>
                <w:szCs w:val="28"/>
              </w:rPr>
            </w:pPr>
          </w:p>
        </w:tc>
        <w:tc>
          <w:tcPr>
            <w:tcW w:w="2111" w:type="dxa"/>
            <w:vAlign w:val="center"/>
          </w:tcPr>
          <w:p w14:paraId="00C80589">
            <w:pPr>
              <w:rPr>
                <w:rFonts w:hint="eastAsia" w:ascii="宋体" w:hAnsi="宋体" w:eastAsia="宋体"/>
                <w:bCs/>
                <w:kern w:val="28"/>
                <w:sz w:val="28"/>
                <w:szCs w:val="28"/>
              </w:rPr>
            </w:pPr>
            <w:r>
              <w:rPr>
                <w:rFonts w:hint="eastAsia" w:ascii="宋体" w:hAnsi="宋体" w:eastAsia="宋体"/>
                <w:bCs/>
                <w:kern w:val="28"/>
                <w:sz w:val="28"/>
                <w:szCs w:val="28"/>
              </w:rPr>
              <w:t>吕志强</w:t>
            </w:r>
          </w:p>
        </w:tc>
        <w:tc>
          <w:tcPr>
            <w:tcW w:w="3261" w:type="dxa"/>
            <w:gridSpan w:val="2"/>
            <w:vAlign w:val="center"/>
          </w:tcPr>
          <w:p w14:paraId="18C00180">
            <w:pPr>
              <w:rPr>
                <w:rFonts w:hint="eastAsia" w:ascii="宋体" w:hAnsi="宋体" w:eastAsia="宋体"/>
                <w:bCs/>
                <w:kern w:val="28"/>
                <w:sz w:val="28"/>
                <w:szCs w:val="28"/>
              </w:rPr>
            </w:pPr>
            <w:r>
              <w:rPr>
                <w:rFonts w:hint="eastAsia" w:ascii="宋体" w:hAnsi="宋体" w:eastAsia="宋体"/>
                <w:bCs/>
                <w:kern w:val="28"/>
                <w:sz w:val="28"/>
                <w:szCs w:val="28"/>
              </w:rPr>
              <w:t>15169107744</w:t>
            </w:r>
          </w:p>
        </w:tc>
      </w:tr>
      <w:tr w14:paraId="0D2A2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359B5EC7">
            <w:pPr>
              <w:rPr>
                <w:rFonts w:ascii="宋体" w:hAnsi="宋体" w:eastAsia="宋体"/>
                <w:bCs/>
                <w:kern w:val="28"/>
                <w:sz w:val="28"/>
                <w:szCs w:val="28"/>
              </w:rPr>
            </w:pPr>
          </w:p>
        </w:tc>
        <w:tc>
          <w:tcPr>
            <w:tcW w:w="1560" w:type="dxa"/>
            <w:vMerge w:val="continue"/>
            <w:vAlign w:val="center"/>
          </w:tcPr>
          <w:p w14:paraId="5D86C72A">
            <w:pPr>
              <w:rPr>
                <w:rFonts w:ascii="宋体" w:hAnsi="宋体" w:eastAsia="宋体"/>
                <w:bCs/>
                <w:kern w:val="28"/>
                <w:sz w:val="28"/>
                <w:szCs w:val="28"/>
              </w:rPr>
            </w:pPr>
          </w:p>
        </w:tc>
        <w:tc>
          <w:tcPr>
            <w:tcW w:w="2111" w:type="dxa"/>
            <w:vAlign w:val="center"/>
          </w:tcPr>
          <w:p w14:paraId="352AD300">
            <w:pPr>
              <w:rPr>
                <w:rFonts w:hint="eastAsia" w:ascii="宋体" w:hAnsi="宋体" w:eastAsia="宋体"/>
                <w:bCs/>
                <w:kern w:val="28"/>
                <w:sz w:val="28"/>
                <w:szCs w:val="28"/>
              </w:rPr>
            </w:pPr>
            <w:r>
              <w:rPr>
                <w:rFonts w:hint="eastAsia" w:ascii="宋体" w:hAnsi="宋体" w:eastAsia="宋体"/>
                <w:bCs/>
                <w:kern w:val="28"/>
                <w:sz w:val="28"/>
                <w:szCs w:val="28"/>
              </w:rPr>
              <w:t>吕涛</w:t>
            </w:r>
          </w:p>
        </w:tc>
        <w:tc>
          <w:tcPr>
            <w:tcW w:w="3261" w:type="dxa"/>
            <w:gridSpan w:val="2"/>
            <w:vAlign w:val="center"/>
          </w:tcPr>
          <w:p w14:paraId="404956D6">
            <w:pPr>
              <w:rPr>
                <w:rFonts w:hint="eastAsia" w:ascii="宋体" w:hAnsi="宋体" w:eastAsia="宋体"/>
                <w:bCs/>
                <w:kern w:val="28"/>
                <w:sz w:val="28"/>
                <w:szCs w:val="28"/>
              </w:rPr>
            </w:pPr>
            <w:r>
              <w:rPr>
                <w:rFonts w:hint="eastAsia" w:ascii="宋体" w:hAnsi="宋体" w:eastAsia="宋体"/>
                <w:bCs/>
                <w:kern w:val="28"/>
                <w:sz w:val="28"/>
                <w:szCs w:val="28"/>
              </w:rPr>
              <w:t>13455110256</w:t>
            </w:r>
          </w:p>
        </w:tc>
      </w:tr>
      <w:tr w14:paraId="0188D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restart"/>
            <w:vAlign w:val="center"/>
          </w:tcPr>
          <w:p w14:paraId="2CE6B28B">
            <w:pPr>
              <w:rPr>
                <w:rFonts w:ascii="宋体" w:hAnsi="宋体" w:eastAsia="宋体"/>
                <w:bCs/>
                <w:kern w:val="28"/>
                <w:sz w:val="28"/>
                <w:szCs w:val="28"/>
              </w:rPr>
            </w:pPr>
            <w:r>
              <w:rPr>
                <w:rFonts w:hint="eastAsia" w:ascii="宋体" w:hAnsi="宋体" w:eastAsia="宋体" w:cs="宋体"/>
                <w:color w:val="333333"/>
                <w:kern w:val="0"/>
                <w:sz w:val="28"/>
                <w:szCs w:val="28"/>
              </w:rPr>
              <w:t>治安交通组</w:t>
            </w:r>
          </w:p>
        </w:tc>
        <w:tc>
          <w:tcPr>
            <w:tcW w:w="1560" w:type="dxa"/>
            <w:vAlign w:val="center"/>
          </w:tcPr>
          <w:p w14:paraId="70505EBD">
            <w:pPr>
              <w:rPr>
                <w:rFonts w:ascii="宋体" w:hAnsi="宋体" w:eastAsia="宋体"/>
                <w:bCs/>
                <w:kern w:val="28"/>
                <w:sz w:val="28"/>
                <w:szCs w:val="28"/>
              </w:rPr>
            </w:pPr>
            <w:r>
              <w:rPr>
                <w:rFonts w:hint="eastAsia" w:ascii="宋体" w:hAnsi="宋体" w:eastAsia="宋体"/>
                <w:bCs/>
                <w:kern w:val="28"/>
                <w:sz w:val="28"/>
                <w:szCs w:val="28"/>
              </w:rPr>
              <w:t>组长</w:t>
            </w:r>
          </w:p>
        </w:tc>
        <w:tc>
          <w:tcPr>
            <w:tcW w:w="2111" w:type="dxa"/>
            <w:vAlign w:val="center"/>
          </w:tcPr>
          <w:p w14:paraId="144550B8">
            <w:pPr>
              <w:rPr>
                <w:rFonts w:ascii="宋体" w:hAnsi="宋体" w:eastAsia="宋体"/>
                <w:bCs/>
                <w:kern w:val="28"/>
                <w:sz w:val="28"/>
                <w:szCs w:val="28"/>
              </w:rPr>
            </w:pPr>
            <w:r>
              <w:rPr>
                <w:rFonts w:hint="eastAsia" w:ascii="宋体" w:hAnsi="宋体" w:eastAsia="宋体" w:cs="宋体"/>
                <w:sz w:val="28"/>
                <w:szCs w:val="28"/>
                <w:lang w:val="en-US" w:eastAsia="zh-CN"/>
              </w:rPr>
              <w:t>时长昊</w:t>
            </w:r>
          </w:p>
        </w:tc>
        <w:tc>
          <w:tcPr>
            <w:tcW w:w="3261" w:type="dxa"/>
            <w:gridSpan w:val="2"/>
            <w:vAlign w:val="center"/>
          </w:tcPr>
          <w:p w14:paraId="34F0A0F5">
            <w:pPr>
              <w:rPr>
                <w:rFonts w:ascii="宋体" w:hAnsi="宋体" w:eastAsia="宋体"/>
                <w:bCs/>
                <w:kern w:val="28"/>
                <w:sz w:val="28"/>
                <w:szCs w:val="28"/>
              </w:rPr>
            </w:pPr>
            <w:r>
              <w:rPr>
                <w:rFonts w:hint="eastAsia" w:ascii="宋体" w:hAnsi="宋体" w:eastAsia="宋体"/>
                <w:bCs/>
                <w:kern w:val="28"/>
                <w:sz w:val="28"/>
                <w:szCs w:val="28"/>
              </w:rPr>
              <w:t>13791009100</w:t>
            </w:r>
          </w:p>
        </w:tc>
      </w:tr>
      <w:tr w14:paraId="2820E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6269F8AB">
            <w:pPr>
              <w:rPr>
                <w:rFonts w:ascii="宋体" w:hAnsi="宋体" w:eastAsia="宋体"/>
                <w:bCs/>
                <w:kern w:val="28"/>
                <w:sz w:val="28"/>
                <w:szCs w:val="28"/>
              </w:rPr>
            </w:pPr>
          </w:p>
        </w:tc>
        <w:tc>
          <w:tcPr>
            <w:tcW w:w="1560" w:type="dxa"/>
            <w:vMerge w:val="restart"/>
            <w:vAlign w:val="center"/>
          </w:tcPr>
          <w:p w14:paraId="3D5B46E1">
            <w:pPr>
              <w:rPr>
                <w:rFonts w:ascii="宋体" w:hAnsi="宋体" w:eastAsia="宋体"/>
                <w:bCs/>
                <w:kern w:val="28"/>
                <w:sz w:val="28"/>
                <w:szCs w:val="28"/>
              </w:rPr>
            </w:pPr>
            <w:r>
              <w:rPr>
                <w:rFonts w:hint="eastAsia" w:ascii="宋体" w:hAnsi="宋体" w:eastAsia="宋体"/>
                <w:bCs/>
                <w:kern w:val="28"/>
                <w:sz w:val="28"/>
                <w:szCs w:val="28"/>
              </w:rPr>
              <w:t>组员</w:t>
            </w:r>
          </w:p>
        </w:tc>
        <w:tc>
          <w:tcPr>
            <w:tcW w:w="2111" w:type="dxa"/>
            <w:vAlign w:val="center"/>
          </w:tcPr>
          <w:p w14:paraId="288A9DD7">
            <w:pPr>
              <w:widowControl/>
              <w:jc w:val="left"/>
              <w:rPr>
                <w:rFonts w:ascii="宋体" w:hAnsi="宋体" w:eastAsia="宋体"/>
                <w:bCs/>
                <w:kern w:val="28"/>
                <w:sz w:val="28"/>
                <w:szCs w:val="28"/>
              </w:rPr>
            </w:pPr>
            <w:r>
              <w:rPr>
                <w:rFonts w:hint="eastAsia" w:ascii="宋体" w:hAnsi="宋体" w:eastAsia="宋体" w:cs="宋体"/>
                <w:kern w:val="0"/>
                <w:sz w:val="28"/>
                <w:szCs w:val="28"/>
              </w:rPr>
              <w:t>刘传宾</w:t>
            </w:r>
          </w:p>
        </w:tc>
        <w:tc>
          <w:tcPr>
            <w:tcW w:w="3261" w:type="dxa"/>
            <w:gridSpan w:val="2"/>
            <w:vAlign w:val="center"/>
          </w:tcPr>
          <w:p w14:paraId="3B062948">
            <w:pPr>
              <w:widowControl/>
              <w:jc w:val="left"/>
              <w:rPr>
                <w:rFonts w:ascii="宋体" w:hAnsi="宋体" w:eastAsia="宋体"/>
                <w:bCs/>
                <w:kern w:val="28"/>
                <w:sz w:val="28"/>
                <w:szCs w:val="28"/>
              </w:rPr>
            </w:pPr>
            <w:r>
              <w:rPr>
                <w:rFonts w:hint="eastAsia" w:ascii="宋体" w:hAnsi="宋体" w:eastAsia="宋体" w:cs="宋体"/>
                <w:kern w:val="0"/>
                <w:sz w:val="28"/>
                <w:szCs w:val="28"/>
              </w:rPr>
              <w:t>15668473120</w:t>
            </w:r>
          </w:p>
        </w:tc>
      </w:tr>
      <w:tr w14:paraId="6DD97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47F62088">
            <w:pPr>
              <w:rPr>
                <w:rFonts w:ascii="宋体" w:hAnsi="宋体" w:eastAsia="宋体"/>
                <w:bCs/>
                <w:kern w:val="28"/>
                <w:sz w:val="28"/>
                <w:szCs w:val="28"/>
              </w:rPr>
            </w:pPr>
          </w:p>
        </w:tc>
        <w:tc>
          <w:tcPr>
            <w:tcW w:w="1560" w:type="dxa"/>
            <w:vMerge w:val="continue"/>
            <w:vAlign w:val="center"/>
          </w:tcPr>
          <w:p w14:paraId="60ECB117">
            <w:pPr>
              <w:rPr>
                <w:rFonts w:ascii="宋体" w:hAnsi="宋体" w:eastAsia="宋体"/>
                <w:bCs/>
                <w:kern w:val="28"/>
                <w:sz w:val="28"/>
                <w:szCs w:val="28"/>
              </w:rPr>
            </w:pPr>
          </w:p>
        </w:tc>
        <w:tc>
          <w:tcPr>
            <w:tcW w:w="2111" w:type="dxa"/>
            <w:vAlign w:val="center"/>
          </w:tcPr>
          <w:p w14:paraId="1A10D1A4">
            <w:pPr>
              <w:widowControl/>
              <w:jc w:val="left"/>
              <w:rPr>
                <w:rFonts w:ascii="宋体" w:hAnsi="宋体" w:eastAsia="宋体"/>
                <w:bCs/>
                <w:kern w:val="28"/>
                <w:sz w:val="28"/>
                <w:szCs w:val="28"/>
              </w:rPr>
            </w:pPr>
            <w:r>
              <w:rPr>
                <w:rFonts w:hint="eastAsia" w:ascii="宋体" w:hAnsi="宋体" w:eastAsia="宋体" w:cs="宋体"/>
                <w:kern w:val="0"/>
                <w:sz w:val="28"/>
                <w:szCs w:val="28"/>
              </w:rPr>
              <w:t>郭克利</w:t>
            </w:r>
          </w:p>
        </w:tc>
        <w:tc>
          <w:tcPr>
            <w:tcW w:w="3261" w:type="dxa"/>
            <w:gridSpan w:val="2"/>
            <w:vAlign w:val="center"/>
          </w:tcPr>
          <w:p w14:paraId="4C659385">
            <w:pPr>
              <w:widowControl/>
              <w:jc w:val="left"/>
              <w:rPr>
                <w:rFonts w:ascii="宋体" w:hAnsi="宋体" w:eastAsia="宋体"/>
                <w:bCs/>
                <w:kern w:val="28"/>
                <w:sz w:val="28"/>
                <w:szCs w:val="28"/>
              </w:rPr>
            </w:pPr>
            <w:r>
              <w:rPr>
                <w:rFonts w:hint="eastAsia" w:ascii="宋体" w:hAnsi="宋体" w:eastAsia="宋体" w:cs="宋体"/>
                <w:kern w:val="0"/>
                <w:sz w:val="28"/>
                <w:szCs w:val="28"/>
              </w:rPr>
              <w:t>15615610759</w:t>
            </w:r>
          </w:p>
        </w:tc>
      </w:tr>
      <w:tr w14:paraId="66A1F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4BD81C80">
            <w:pPr>
              <w:rPr>
                <w:rFonts w:ascii="宋体" w:hAnsi="宋体" w:eastAsia="宋体"/>
                <w:bCs/>
                <w:kern w:val="28"/>
                <w:sz w:val="28"/>
                <w:szCs w:val="28"/>
              </w:rPr>
            </w:pPr>
          </w:p>
        </w:tc>
        <w:tc>
          <w:tcPr>
            <w:tcW w:w="1560" w:type="dxa"/>
            <w:vMerge w:val="continue"/>
            <w:vAlign w:val="center"/>
          </w:tcPr>
          <w:p w14:paraId="1210B6C6">
            <w:pPr>
              <w:rPr>
                <w:rFonts w:ascii="宋体" w:hAnsi="宋体" w:eastAsia="宋体"/>
                <w:bCs/>
                <w:kern w:val="28"/>
                <w:sz w:val="28"/>
                <w:szCs w:val="28"/>
              </w:rPr>
            </w:pPr>
          </w:p>
        </w:tc>
        <w:tc>
          <w:tcPr>
            <w:tcW w:w="2111" w:type="dxa"/>
            <w:vAlign w:val="center"/>
          </w:tcPr>
          <w:p w14:paraId="03CDE747">
            <w:pPr>
              <w:widowControl/>
              <w:jc w:val="left"/>
              <w:rPr>
                <w:rFonts w:ascii="宋体" w:hAnsi="宋体" w:eastAsia="宋体"/>
                <w:bCs/>
                <w:kern w:val="28"/>
                <w:sz w:val="28"/>
                <w:szCs w:val="28"/>
              </w:rPr>
            </w:pPr>
            <w:r>
              <w:rPr>
                <w:rFonts w:hint="eastAsia" w:ascii="宋体" w:hAnsi="宋体" w:eastAsia="宋体" w:cs="宋体"/>
                <w:kern w:val="0"/>
                <w:sz w:val="28"/>
                <w:szCs w:val="28"/>
              </w:rPr>
              <w:t>吕东方</w:t>
            </w:r>
          </w:p>
        </w:tc>
        <w:tc>
          <w:tcPr>
            <w:tcW w:w="3261" w:type="dxa"/>
            <w:gridSpan w:val="2"/>
            <w:vAlign w:val="center"/>
          </w:tcPr>
          <w:p w14:paraId="542F3AE9">
            <w:pPr>
              <w:widowControl/>
              <w:jc w:val="left"/>
              <w:rPr>
                <w:rFonts w:ascii="宋体" w:hAnsi="宋体" w:eastAsia="宋体"/>
                <w:bCs/>
                <w:kern w:val="28"/>
                <w:sz w:val="28"/>
                <w:szCs w:val="28"/>
              </w:rPr>
            </w:pPr>
            <w:r>
              <w:rPr>
                <w:rFonts w:hint="eastAsia" w:ascii="宋体" w:hAnsi="宋体" w:eastAsia="宋体" w:cs="宋体"/>
                <w:kern w:val="0"/>
                <w:sz w:val="28"/>
                <w:szCs w:val="28"/>
              </w:rPr>
              <w:t>13335167536</w:t>
            </w:r>
          </w:p>
        </w:tc>
      </w:tr>
      <w:tr w14:paraId="243FC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66EAFB97">
            <w:pPr>
              <w:rPr>
                <w:rFonts w:ascii="宋体" w:hAnsi="宋体" w:eastAsia="宋体"/>
                <w:bCs/>
                <w:kern w:val="28"/>
                <w:sz w:val="28"/>
                <w:szCs w:val="28"/>
              </w:rPr>
            </w:pPr>
          </w:p>
        </w:tc>
        <w:tc>
          <w:tcPr>
            <w:tcW w:w="1560" w:type="dxa"/>
            <w:vMerge w:val="continue"/>
            <w:vAlign w:val="center"/>
          </w:tcPr>
          <w:p w14:paraId="07AFDB02">
            <w:pPr>
              <w:rPr>
                <w:rFonts w:ascii="宋体" w:hAnsi="宋体" w:eastAsia="宋体"/>
                <w:bCs/>
                <w:kern w:val="28"/>
                <w:sz w:val="28"/>
                <w:szCs w:val="28"/>
              </w:rPr>
            </w:pPr>
          </w:p>
        </w:tc>
        <w:tc>
          <w:tcPr>
            <w:tcW w:w="2111" w:type="dxa"/>
            <w:vAlign w:val="center"/>
          </w:tcPr>
          <w:p w14:paraId="27A26B34">
            <w:pPr>
              <w:widowControl/>
              <w:jc w:val="left"/>
              <w:rPr>
                <w:rFonts w:ascii="宋体" w:hAnsi="宋体" w:eastAsia="宋体"/>
                <w:bCs/>
                <w:kern w:val="28"/>
                <w:sz w:val="28"/>
                <w:szCs w:val="28"/>
              </w:rPr>
            </w:pPr>
            <w:r>
              <w:rPr>
                <w:rFonts w:hint="eastAsia" w:ascii="宋体" w:hAnsi="宋体" w:eastAsia="宋体" w:cs="宋体"/>
                <w:kern w:val="0"/>
                <w:sz w:val="28"/>
                <w:szCs w:val="28"/>
              </w:rPr>
              <w:t>王鹏</w:t>
            </w:r>
          </w:p>
        </w:tc>
        <w:tc>
          <w:tcPr>
            <w:tcW w:w="3261" w:type="dxa"/>
            <w:gridSpan w:val="2"/>
            <w:vAlign w:val="center"/>
          </w:tcPr>
          <w:p w14:paraId="640256F5">
            <w:pPr>
              <w:widowControl/>
              <w:jc w:val="left"/>
              <w:rPr>
                <w:rFonts w:ascii="宋体" w:hAnsi="宋体" w:eastAsia="宋体"/>
                <w:bCs/>
                <w:kern w:val="28"/>
                <w:sz w:val="28"/>
                <w:szCs w:val="28"/>
              </w:rPr>
            </w:pPr>
            <w:r>
              <w:rPr>
                <w:rFonts w:hint="eastAsia" w:ascii="宋体" w:hAnsi="宋体" w:eastAsia="宋体" w:cs="宋体"/>
                <w:kern w:val="0"/>
                <w:sz w:val="28"/>
                <w:szCs w:val="28"/>
              </w:rPr>
              <w:t>15066693306</w:t>
            </w:r>
          </w:p>
        </w:tc>
      </w:tr>
      <w:tr w14:paraId="771BE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46BC4708">
            <w:pPr>
              <w:rPr>
                <w:rFonts w:ascii="宋体" w:hAnsi="宋体" w:eastAsia="宋体"/>
                <w:bCs/>
                <w:kern w:val="28"/>
                <w:sz w:val="28"/>
                <w:szCs w:val="28"/>
              </w:rPr>
            </w:pPr>
          </w:p>
        </w:tc>
        <w:tc>
          <w:tcPr>
            <w:tcW w:w="1560" w:type="dxa"/>
            <w:vMerge w:val="continue"/>
            <w:vAlign w:val="center"/>
          </w:tcPr>
          <w:p w14:paraId="782A928A">
            <w:pPr>
              <w:rPr>
                <w:rFonts w:ascii="宋体" w:hAnsi="宋体" w:eastAsia="宋体"/>
                <w:bCs/>
                <w:kern w:val="28"/>
                <w:sz w:val="28"/>
                <w:szCs w:val="28"/>
              </w:rPr>
            </w:pPr>
          </w:p>
        </w:tc>
        <w:tc>
          <w:tcPr>
            <w:tcW w:w="2111" w:type="dxa"/>
            <w:vAlign w:val="center"/>
          </w:tcPr>
          <w:p w14:paraId="3B7AE63E">
            <w:pPr>
              <w:widowControl/>
              <w:jc w:val="left"/>
              <w:rPr>
                <w:rFonts w:ascii="宋体" w:hAnsi="宋体" w:eastAsia="宋体"/>
                <w:bCs/>
                <w:kern w:val="28"/>
                <w:sz w:val="28"/>
                <w:szCs w:val="28"/>
              </w:rPr>
            </w:pPr>
            <w:r>
              <w:rPr>
                <w:rFonts w:hint="eastAsia" w:ascii="宋体" w:hAnsi="宋体" w:eastAsia="宋体" w:cs="宋体"/>
                <w:kern w:val="0"/>
                <w:sz w:val="28"/>
                <w:szCs w:val="28"/>
              </w:rPr>
              <w:t>焦新立</w:t>
            </w:r>
          </w:p>
        </w:tc>
        <w:tc>
          <w:tcPr>
            <w:tcW w:w="3261" w:type="dxa"/>
            <w:gridSpan w:val="2"/>
            <w:vAlign w:val="center"/>
          </w:tcPr>
          <w:p w14:paraId="491CD023">
            <w:pPr>
              <w:widowControl/>
              <w:jc w:val="left"/>
              <w:rPr>
                <w:rFonts w:ascii="宋体" w:hAnsi="宋体" w:eastAsia="宋体"/>
                <w:bCs/>
                <w:kern w:val="28"/>
                <w:sz w:val="28"/>
                <w:szCs w:val="28"/>
              </w:rPr>
            </w:pPr>
            <w:r>
              <w:rPr>
                <w:rFonts w:hint="eastAsia" w:ascii="宋体" w:hAnsi="宋体" w:eastAsia="宋体" w:cs="宋体"/>
                <w:kern w:val="0"/>
                <w:sz w:val="28"/>
                <w:szCs w:val="28"/>
              </w:rPr>
              <w:t>15552859241</w:t>
            </w:r>
          </w:p>
        </w:tc>
      </w:tr>
      <w:tr w14:paraId="64CCA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7AFF82BD">
            <w:pPr>
              <w:rPr>
                <w:rFonts w:ascii="宋体" w:hAnsi="宋体" w:eastAsia="宋体"/>
                <w:bCs/>
                <w:kern w:val="28"/>
                <w:sz w:val="28"/>
                <w:szCs w:val="28"/>
              </w:rPr>
            </w:pPr>
          </w:p>
        </w:tc>
        <w:tc>
          <w:tcPr>
            <w:tcW w:w="1560" w:type="dxa"/>
            <w:vMerge w:val="continue"/>
            <w:vAlign w:val="center"/>
          </w:tcPr>
          <w:p w14:paraId="5077BA7B">
            <w:pPr>
              <w:rPr>
                <w:rFonts w:ascii="宋体" w:hAnsi="宋体" w:eastAsia="宋体"/>
                <w:bCs/>
                <w:kern w:val="28"/>
                <w:sz w:val="28"/>
                <w:szCs w:val="28"/>
              </w:rPr>
            </w:pPr>
          </w:p>
        </w:tc>
        <w:tc>
          <w:tcPr>
            <w:tcW w:w="2111" w:type="dxa"/>
            <w:vAlign w:val="center"/>
          </w:tcPr>
          <w:p w14:paraId="12CC09F5">
            <w:pPr>
              <w:widowControl/>
              <w:jc w:val="left"/>
              <w:rPr>
                <w:rFonts w:ascii="宋体" w:hAnsi="宋体" w:eastAsia="宋体"/>
                <w:bCs/>
                <w:kern w:val="28"/>
                <w:sz w:val="28"/>
                <w:szCs w:val="28"/>
              </w:rPr>
            </w:pPr>
            <w:r>
              <w:rPr>
                <w:rFonts w:hint="eastAsia" w:ascii="宋体" w:hAnsi="宋体" w:eastAsia="宋体" w:cs="宋体"/>
                <w:kern w:val="0"/>
                <w:sz w:val="28"/>
                <w:szCs w:val="28"/>
              </w:rPr>
              <w:t>孙志涛</w:t>
            </w:r>
          </w:p>
        </w:tc>
        <w:tc>
          <w:tcPr>
            <w:tcW w:w="3261" w:type="dxa"/>
            <w:gridSpan w:val="2"/>
            <w:vAlign w:val="center"/>
          </w:tcPr>
          <w:p w14:paraId="0BA31BC4">
            <w:pPr>
              <w:widowControl/>
              <w:jc w:val="left"/>
              <w:rPr>
                <w:rFonts w:ascii="宋体" w:hAnsi="宋体" w:eastAsia="宋体"/>
                <w:bCs/>
                <w:kern w:val="28"/>
                <w:sz w:val="28"/>
                <w:szCs w:val="28"/>
              </w:rPr>
            </w:pPr>
            <w:r>
              <w:rPr>
                <w:rFonts w:hint="eastAsia" w:ascii="宋体" w:hAnsi="宋体" w:eastAsia="宋体" w:cs="宋体"/>
                <w:kern w:val="0"/>
                <w:sz w:val="28"/>
                <w:szCs w:val="28"/>
              </w:rPr>
              <w:t>13176005487</w:t>
            </w:r>
          </w:p>
        </w:tc>
      </w:tr>
      <w:tr w14:paraId="603EF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1D69304C">
            <w:pPr>
              <w:rPr>
                <w:rFonts w:ascii="宋体" w:hAnsi="宋体" w:eastAsia="宋体"/>
                <w:bCs/>
                <w:kern w:val="28"/>
                <w:sz w:val="28"/>
                <w:szCs w:val="28"/>
              </w:rPr>
            </w:pPr>
          </w:p>
        </w:tc>
        <w:tc>
          <w:tcPr>
            <w:tcW w:w="1560" w:type="dxa"/>
            <w:vMerge w:val="continue"/>
            <w:vAlign w:val="center"/>
          </w:tcPr>
          <w:p w14:paraId="7219B890">
            <w:pPr>
              <w:rPr>
                <w:rFonts w:ascii="宋体" w:hAnsi="宋体" w:eastAsia="宋体"/>
                <w:bCs/>
                <w:kern w:val="28"/>
                <w:sz w:val="28"/>
                <w:szCs w:val="28"/>
              </w:rPr>
            </w:pPr>
          </w:p>
        </w:tc>
        <w:tc>
          <w:tcPr>
            <w:tcW w:w="2111" w:type="dxa"/>
            <w:vAlign w:val="center"/>
          </w:tcPr>
          <w:p w14:paraId="169E44BF">
            <w:pPr>
              <w:widowControl/>
              <w:jc w:val="left"/>
              <w:rPr>
                <w:rFonts w:ascii="宋体" w:hAnsi="宋体" w:eastAsia="宋体"/>
                <w:bCs/>
                <w:kern w:val="28"/>
                <w:sz w:val="28"/>
                <w:szCs w:val="28"/>
              </w:rPr>
            </w:pPr>
            <w:r>
              <w:rPr>
                <w:rFonts w:hint="eastAsia" w:ascii="宋体" w:hAnsi="宋体" w:eastAsia="宋体" w:cs="宋体"/>
                <w:kern w:val="0"/>
                <w:sz w:val="28"/>
                <w:szCs w:val="28"/>
              </w:rPr>
              <w:t>刘鑫</w:t>
            </w:r>
          </w:p>
        </w:tc>
        <w:tc>
          <w:tcPr>
            <w:tcW w:w="3261" w:type="dxa"/>
            <w:gridSpan w:val="2"/>
            <w:vAlign w:val="center"/>
          </w:tcPr>
          <w:p w14:paraId="32B62F15">
            <w:pPr>
              <w:widowControl/>
              <w:jc w:val="left"/>
              <w:rPr>
                <w:rFonts w:ascii="宋体" w:hAnsi="宋体" w:eastAsia="宋体"/>
                <w:bCs/>
                <w:kern w:val="28"/>
                <w:sz w:val="28"/>
                <w:szCs w:val="28"/>
              </w:rPr>
            </w:pPr>
            <w:r>
              <w:rPr>
                <w:rFonts w:hint="eastAsia" w:ascii="宋体" w:hAnsi="宋体" w:eastAsia="宋体" w:cs="宋体"/>
                <w:kern w:val="0"/>
                <w:sz w:val="28"/>
                <w:szCs w:val="28"/>
              </w:rPr>
              <w:t>18764018160</w:t>
            </w:r>
          </w:p>
        </w:tc>
      </w:tr>
      <w:tr w14:paraId="6278D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restart"/>
            <w:vAlign w:val="center"/>
          </w:tcPr>
          <w:p w14:paraId="013A0F47">
            <w:pPr>
              <w:rPr>
                <w:rFonts w:ascii="宋体" w:hAnsi="宋体" w:eastAsia="宋体"/>
                <w:bCs/>
                <w:kern w:val="28"/>
                <w:sz w:val="28"/>
                <w:szCs w:val="28"/>
              </w:rPr>
            </w:pPr>
            <w:r>
              <w:rPr>
                <w:rFonts w:hint="eastAsia" w:ascii="宋体" w:hAnsi="宋体" w:eastAsia="宋体" w:cs="宋体"/>
                <w:color w:val="333333"/>
                <w:kern w:val="0"/>
                <w:sz w:val="28"/>
                <w:szCs w:val="28"/>
              </w:rPr>
              <w:t>卫生防疫组</w:t>
            </w:r>
          </w:p>
        </w:tc>
        <w:tc>
          <w:tcPr>
            <w:tcW w:w="1560" w:type="dxa"/>
            <w:vAlign w:val="center"/>
          </w:tcPr>
          <w:p w14:paraId="11002727">
            <w:pPr>
              <w:rPr>
                <w:rFonts w:ascii="宋体" w:hAnsi="宋体" w:eastAsia="宋体"/>
                <w:bCs/>
                <w:kern w:val="28"/>
                <w:sz w:val="28"/>
                <w:szCs w:val="28"/>
              </w:rPr>
            </w:pPr>
            <w:r>
              <w:rPr>
                <w:rFonts w:hint="eastAsia" w:ascii="宋体" w:hAnsi="宋体" w:eastAsia="宋体"/>
                <w:bCs/>
                <w:kern w:val="28"/>
                <w:sz w:val="28"/>
                <w:szCs w:val="28"/>
              </w:rPr>
              <w:t>组长</w:t>
            </w:r>
          </w:p>
        </w:tc>
        <w:tc>
          <w:tcPr>
            <w:tcW w:w="2111" w:type="dxa"/>
            <w:vAlign w:val="center"/>
          </w:tcPr>
          <w:p w14:paraId="795E9148">
            <w:pPr>
              <w:rPr>
                <w:rFonts w:ascii="宋体" w:hAnsi="宋体" w:eastAsia="宋体"/>
                <w:bCs/>
                <w:kern w:val="28"/>
                <w:sz w:val="28"/>
                <w:szCs w:val="28"/>
              </w:rPr>
            </w:pPr>
            <w:r>
              <w:rPr>
                <w:rFonts w:hint="eastAsia" w:ascii="宋体" w:hAnsi="宋体" w:eastAsia="宋体" w:cs="宋体"/>
                <w:sz w:val="28"/>
                <w:szCs w:val="28"/>
              </w:rPr>
              <w:t>王  亮</w:t>
            </w:r>
          </w:p>
        </w:tc>
        <w:tc>
          <w:tcPr>
            <w:tcW w:w="3261" w:type="dxa"/>
            <w:gridSpan w:val="2"/>
            <w:vAlign w:val="center"/>
          </w:tcPr>
          <w:p w14:paraId="17E5FFC2">
            <w:pPr>
              <w:rPr>
                <w:rFonts w:ascii="宋体" w:hAnsi="宋体" w:eastAsia="宋体"/>
                <w:bCs/>
                <w:kern w:val="28"/>
                <w:sz w:val="28"/>
                <w:szCs w:val="28"/>
              </w:rPr>
            </w:pPr>
            <w:r>
              <w:rPr>
                <w:rFonts w:hint="eastAsia" w:ascii="宋体" w:hAnsi="宋体" w:eastAsia="宋体" w:cs="仿宋"/>
                <w:sz w:val="28"/>
                <w:szCs w:val="28"/>
                <w:lang w:val="en-US" w:eastAsia="zh-CN"/>
              </w:rPr>
              <w:t>15666661659</w:t>
            </w:r>
          </w:p>
        </w:tc>
      </w:tr>
      <w:tr w14:paraId="5156B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5952B246">
            <w:pPr>
              <w:rPr>
                <w:rFonts w:ascii="宋体" w:hAnsi="宋体" w:eastAsia="宋体"/>
                <w:bCs/>
                <w:kern w:val="28"/>
                <w:sz w:val="28"/>
                <w:szCs w:val="28"/>
              </w:rPr>
            </w:pPr>
          </w:p>
        </w:tc>
        <w:tc>
          <w:tcPr>
            <w:tcW w:w="1560" w:type="dxa"/>
            <w:vMerge w:val="restart"/>
            <w:vAlign w:val="center"/>
          </w:tcPr>
          <w:p w14:paraId="7CA517F0">
            <w:pPr>
              <w:rPr>
                <w:rFonts w:ascii="宋体" w:hAnsi="宋体" w:eastAsia="宋体"/>
                <w:bCs/>
                <w:kern w:val="28"/>
                <w:sz w:val="28"/>
                <w:szCs w:val="28"/>
              </w:rPr>
            </w:pPr>
            <w:r>
              <w:rPr>
                <w:rFonts w:hint="eastAsia" w:ascii="宋体" w:hAnsi="宋体" w:eastAsia="宋体"/>
                <w:bCs/>
                <w:kern w:val="28"/>
                <w:sz w:val="28"/>
                <w:szCs w:val="28"/>
              </w:rPr>
              <w:t>组员</w:t>
            </w:r>
          </w:p>
        </w:tc>
        <w:tc>
          <w:tcPr>
            <w:tcW w:w="2111" w:type="dxa"/>
            <w:vAlign w:val="center"/>
          </w:tcPr>
          <w:p w14:paraId="543BFF2F">
            <w:pPr>
              <w:widowControl/>
              <w:jc w:val="center"/>
              <w:rPr>
                <w:rFonts w:ascii="宋体" w:hAnsi="宋体" w:eastAsia="宋体"/>
                <w:bCs/>
                <w:kern w:val="28"/>
                <w:sz w:val="28"/>
                <w:szCs w:val="28"/>
              </w:rPr>
            </w:pPr>
            <w:r>
              <w:rPr>
                <w:rFonts w:hint="eastAsia" w:ascii="宋体" w:hAnsi="宋体" w:eastAsia="宋体" w:cs="宋体"/>
                <w:kern w:val="0"/>
                <w:sz w:val="28"/>
                <w:szCs w:val="28"/>
              </w:rPr>
              <w:t>薛朋</w:t>
            </w:r>
          </w:p>
        </w:tc>
        <w:tc>
          <w:tcPr>
            <w:tcW w:w="3261" w:type="dxa"/>
            <w:gridSpan w:val="2"/>
            <w:vAlign w:val="center"/>
          </w:tcPr>
          <w:p w14:paraId="467285A1">
            <w:pPr>
              <w:widowControl/>
              <w:jc w:val="center"/>
              <w:rPr>
                <w:rFonts w:ascii="宋体" w:hAnsi="宋体" w:eastAsia="宋体"/>
                <w:bCs/>
                <w:kern w:val="28"/>
                <w:sz w:val="28"/>
                <w:szCs w:val="28"/>
              </w:rPr>
            </w:pPr>
            <w:r>
              <w:rPr>
                <w:rFonts w:hint="eastAsia" w:ascii="宋体" w:hAnsi="宋体" w:eastAsia="宋体" w:cs="宋体"/>
                <w:kern w:val="0"/>
                <w:sz w:val="28"/>
                <w:szCs w:val="28"/>
              </w:rPr>
              <w:t>15254174492</w:t>
            </w:r>
          </w:p>
        </w:tc>
      </w:tr>
      <w:tr w14:paraId="507A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70DACBCF">
            <w:pPr>
              <w:rPr>
                <w:rFonts w:ascii="宋体" w:hAnsi="宋体" w:eastAsia="宋体"/>
                <w:bCs/>
                <w:kern w:val="28"/>
                <w:sz w:val="28"/>
                <w:szCs w:val="28"/>
              </w:rPr>
            </w:pPr>
          </w:p>
        </w:tc>
        <w:tc>
          <w:tcPr>
            <w:tcW w:w="1560" w:type="dxa"/>
            <w:vMerge w:val="continue"/>
            <w:vAlign w:val="center"/>
          </w:tcPr>
          <w:p w14:paraId="2C444710">
            <w:pPr>
              <w:rPr>
                <w:rFonts w:ascii="宋体" w:hAnsi="宋体" w:eastAsia="宋体"/>
                <w:bCs/>
                <w:kern w:val="28"/>
                <w:sz w:val="28"/>
                <w:szCs w:val="28"/>
              </w:rPr>
            </w:pPr>
          </w:p>
        </w:tc>
        <w:tc>
          <w:tcPr>
            <w:tcW w:w="2111" w:type="dxa"/>
            <w:vAlign w:val="center"/>
          </w:tcPr>
          <w:p w14:paraId="66C50BCA">
            <w:pPr>
              <w:widowControl/>
              <w:jc w:val="center"/>
              <w:rPr>
                <w:rFonts w:ascii="宋体" w:hAnsi="宋体" w:eastAsia="宋体"/>
                <w:bCs/>
                <w:kern w:val="28"/>
                <w:sz w:val="28"/>
                <w:szCs w:val="28"/>
              </w:rPr>
            </w:pPr>
            <w:r>
              <w:rPr>
                <w:rFonts w:hint="eastAsia" w:ascii="宋体" w:hAnsi="宋体" w:eastAsia="宋体" w:cs="宋体"/>
                <w:kern w:val="0"/>
                <w:sz w:val="28"/>
                <w:szCs w:val="28"/>
              </w:rPr>
              <w:t>周德强</w:t>
            </w:r>
          </w:p>
        </w:tc>
        <w:tc>
          <w:tcPr>
            <w:tcW w:w="3261" w:type="dxa"/>
            <w:gridSpan w:val="2"/>
            <w:vAlign w:val="center"/>
          </w:tcPr>
          <w:p w14:paraId="5384A790">
            <w:pPr>
              <w:widowControl/>
              <w:jc w:val="center"/>
              <w:rPr>
                <w:rFonts w:ascii="宋体" w:hAnsi="宋体" w:eastAsia="宋体"/>
                <w:bCs/>
                <w:kern w:val="28"/>
                <w:sz w:val="28"/>
                <w:szCs w:val="28"/>
              </w:rPr>
            </w:pPr>
            <w:r>
              <w:rPr>
                <w:rFonts w:hint="eastAsia" w:ascii="宋体" w:hAnsi="宋体" w:eastAsia="宋体" w:cs="宋体"/>
                <w:kern w:val="0"/>
                <w:sz w:val="28"/>
                <w:szCs w:val="28"/>
              </w:rPr>
              <w:t>14705444362</w:t>
            </w:r>
          </w:p>
        </w:tc>
      </w:tr>
      <w:tr w14:paraId="7718E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2E9DC3EB">
            <w:pPr>
              <w:rPr>
                <w:rFonts w:ascii="宋体" w:hAnsi="宋体" w:eastAsia="宋体"/>
                <w:bCs/>
                <w:kern w:val="28"/>
                <w:sz w:val="28"/>
                <w:szCs w:val="28"/>
              </w:rPr>
            </w:pPr>
          </w:p>
        </w:tc>
        <w:tc>
          <w:tcPr>
            <w:tcW w:w="1560" w:type="dxa"/>
            <w:vMerge w:val="continue"/>
            <w:vAlign w:val="center"/>
          </w:tcPr>
          <w:p w14:paraId="054E29CE">
            <w:pPr>
              <w:rPr>
                <w:rFonts w:ascii="宋体" w:hAnsi="宋体" w:eastAsia="宋体"/>
                <w:bCs/>
                <w:kern w:val="28"/>
                <w:sz w:val="28"/>
                <w:szCs w:val="28"/>
              </w:rPr>
            </w:pPr>
          </w:p>
        </w:tc>
        <w:tc>
          <w:tcPr>
            <w:tcW w:w="2111" w:type="dxa"/>
            <w:vAlign w:val="center"/>
          </w:tcPr>
          <w:p w14:paraId="5057A65D">
            <w:pPr>
              <w:widowControl/>
              <w:jc w:val="center"/>
              <w:rPr>
                <w:rFonts w:ascii="宋体" w:hAnsi="宋体" w:eastAsia="宋体"/>
                <w:bCs/>
                <w:kern w:val="28"/>
                <w:sz w:val="28"/>
                <w:szCs w:val="28"/>
              </w:rPr>
            </w:pPr>
            <w:r>
              <w:rPr>
                <w:rFonts w:hint="eastAsia" w:ascii="宋体" w:hAnsi="宋体" w:eastAsia="宋体" w:cs="宋体"/>
                <w:kern w:val="0"/>
                <w:sz w:val="28"/>
                <w:szCs w:val="28"/>
              </w:rPr>
              <w:t>秦荣峰</w:t>
            </w:r>
          </w:p>
        </w:tc>
        <w:tc>
          <w:tcPr>
            <w:tcW w:w="3261" w:type="dxa"/>
            <w:gridSpan w:val="2"/>
            <w:vAlign w:val="center"/>
          </w:tcPr>
          <w:p w14:paraId="1107AFEF">
            <w:pPr>
              <w:widowControl/>
              <w:jc w:val="center"/>
              <w:rPr>
                <w:rFonts w:ascii="宋体" w:hAnsi="宋体" w:eastAsia="宋体"/>
                <w:bCs/>
                <w:kern w:val="28"/>
                <w:sz w:val="28"/>
                <w:szCs w:val="28"/>
              </w:rPr>
            </w:pPr>
            <w:r>
              <w:rPr>
                <w:rFonts w:hint="eastAsia" w:ascii="宋体" w:hAnsi="宋体" w:eastAsia="宋体" w:cs="宋体"/>
                <w:kern w:val="0"/>
                <w:sz w:val="28"/>
                <w:szCs w:val="28"/>
              </w:rPr>
              <w:t>15288850234</w:t>
            </w:r>
          </w:p>
        </w:tc>
      </w:tr>
      <w:tr w14:paraId="2171A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11119FE7">
            <w:pPr>
              <w:rPr>
                <w:rFonts w:ascii="宋体" w:hAnsi="宋体" w:eastAsia="宋体"/>
                <w:bCs/>
                <w:kern w:val="28"/>
                <w:sz w:val="28"/>
                <w:szCs w:val="28"/>
              </w:rPr>
            </w:pPr>
          </w:p>
        </w:tc>
        <w:tc>
          <w:tcPr>
            <w:tcW w:w="1560" w:type="dxa"/>
            <w:vMerge w:val="continue"/>
            <w:vAlign w:val="center"/>
          </w:tcPr>
          <w:p w14:paraId="0AFC21F6">
            <w:pPr>
              <w:rPr>
                <w:rFonts w:ascii="宋体" w:hAnsi="宋体" w:eastAsia="宋体"/>
                <w:bCs/>
                <w:kern w:val="28"/>
                <w:sz w:val="28"/>
                <w:szCs w:val="28"/>
              </w:rPr>
            </w:pPr>
          </w:p>
        </w:tc>
        <w:tc>
          <w:tcPr>
            <w:tcW w:w="2111" w:type="dxa"/>
            <w:vAlign w:val="center"/>
          </w:tcPr>
          <w:p w14:paraId="00762596">
            <w:pPr>
              <w:widowControl/>
              <w:jc w:val="center"/>
              <w:rPr>
                <w:rFonts w:ascii="宋体" w:hAnsi="宋体" w:eastAsia="宋体"/>
                <w:bCs/>
                <w:kern w:val="28"/>
                <w:sz w:val="28"/>
                <w:szCs w:val="28"/>
              </w:rPr>
            </w:pPr>
            <w:r>
              <w:rPr>
                <w:rFonts w:hint="eastAsia" w:ascii="宋体" w:hAnsi="宋体" w:eastAsia="宋体" w:cs="宋体"/>
                <w:kern w:val="0"/>
                <w:sz w:val="28"/>
                <w:szCs w:val="28"/>
              </w:rPr>
              <w:t>姚志勇</w:t>
            </w:r>
          </w:p>
        </w:tc>
        <w:tc>
          <w:tcPr>
            <w:tcW w:w="3261" w:type="dxa"/>
            <w:gridSpan w:val="2"/>
            <w:vAlign w:val="center"/>
          </w:tcPr>
          <w:p w14:paraId="1ABE278D">
            <w:pPr>
              <w:widowControl/>
              <w:jc w:val="center"/>
              <w:rPr>
                <w:rFonts w:ascii="宋体" w:hAnsi="宋体" w:eastAsia="宋体"/>
                <w:bCs/>
                <w:kern w:val="28"/>
                <w:sz w:val="28"/>
                <w:szCs w:val="28"/>
              </w:rPr>
            </w:pPr>
            <w:r>
              <w:rPr>
                <w:rFonts w:hint="eastAsia" w:ascii="宋体" w:hAnsi="宋体" w:eastAsia="宋体" w:cs="宋体"/>
                <w:kern w:val="0"/>
                <w:sz w:val="28"/>
                <w:szCs w:val="28"/>
              </w:rPr>
              <w:t>13165148532</w:t>
            </w:r>
          </w:p>
        </w:tc>
      </w:tr>
      <w:tr w14:paraId="67D66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1AD192F5">
            <w:pPr>
              <w:rPr>
                <w:rFonts w:ascii="宋体" w:hAnsi="宋体" w:eastAsia="宋体"/>
                <w:bCs/>
                <w:kern w:val="28"/>
                <w:sz w:val="28"/>
                <w:szCs w:val="28"/>
              </w:rPr>
            </w:pPr>
          </w:p>
        </w:tc>
        <w:tc>
          <w:tcPr>
            <w:tcW w:w="1560" w:type="dxa"/>
            <w:vMerge w:val="continue"/>
            <w:vAlign w:val="center"/>
          </w:tcPr>
          <w:p w14:paraId="0FE14A04">
            <w:pPr>
              <w:rPr>
                <w:rFonts w:ascii="宋体" w:hAnsi="宋体" w:eastAsia="宋体"/>
                <w:bCs/>
                <w:kern w:val="28"/>
                <w:sz w:val="28"/>
                <w:szCs w:val="28"/>
              </w:rPr>
            </w:pPr>
          </w:p>
        </w:tc>
        <w:tc>
          <w:tcPr>
            <w:tcW w:w="2111" w:type="dxa"/>
            <w:vAlign w:val="center"/>
          </w:tcPr>
          <w:p w14:paraId="5FE3F7D1">
            <w:pPr>
              <w:widowControl/>
              <w:jc w:val="center"/>
              <w:rPr>
                <w:rFonts w:ascii="宋体" w:hAnsi="宋体" w:eastAsia="宋体"/>
                <w:bCs/>
                <w:kern w:val="28"/>
                <w:sz w:val="28"/>
                <w:szCs w:val="28"/>
              </w:rPr>
            </w:pPr>
            <w:r>
              <w:rPr>
                <w:rFonts w:hint="eastAsia" w:ascii="宋体" w:hAnsi="宋体" w:eastAsia="宋体" w:cs="宋体"/>
                <w:kern w:val="0"/>
                <w:sz w:val="28"/>
                <w:szCs w:val="28"/>
              </w:rPr>
              <w:t>刘博远</w:t>
            </w:r>
          </w:p>
        </w:tc>
        <w:tc>
          <w:tcPr>
            <w:tcW w:w="3261" w:type="dxa"/>
            <w:gridSpan w:val="2"/>
            <w:vAlign w:val="center"/>
          </w:tcPr>
          <w:p w14:paraId="599C26D1">
            <w:pPr>
              <w:widowControl/>
              <w:jc w:val="center"/>
              <w:rPr>
                <w:rFonts w:ascii="宋体" w:hAnsi="宋体" w:eastAsia="宋体"/>
                <w:bCs/>
                <w:kern w:val="28"/>
                <w:sz w:val="28"/>
                <w:szCs w:val="28"/>
              </w:rPr>
            </w:pPr>
            <w:r>
              <w:rPr>
                <w:rFonts w:hint="eastAsia" w:ascii="宋体" w:hAnsi="宋体" w:eastAsia="宋体" w:cs="宋体"/>
                <w:kern w:val="0"/>
                <w:sz w:val="28"/>
                <w:szCs w:val="28"/>
              </w:rPr>
              <w:t>18765310678</w:t>
            </w:r>
          </w:p>
        </w:tc>
      </w:tr>
      <w:tr w14:paraId="1A9FB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79A00225">
            <w:pPr>
              <w:rPr>
                <w:rFonts w:ascii="宋体" w:hAnsi="宋体" w:eastAsia="宋体"/>
                <w:bCs/>
                <w:kern w:val="28"/>
                <w:sz w:val="28"/>
                <w:szCs w:val="28"/>
              </w:rPr>
            </w:pPr>
          </w:p>
        </w:tc>
        <w:tc>
          <w:tcPr>
            <w:tcW w:w="1560" w:type="dxa"/>
            <w:vMerge w:val="continue"/>
            <w:vAlign w:val="center"/>
          </w:tcPr>
          <w:p w14:paraId="6B96273B">
            <w:pPr>
              <w:rPr>
                <w:rFonts w:ascii="宋体" w:hAnsi="宋体" w:eastAsia="宋体"/>
                <w:bCs/>
                <w:kern w:val="28"/>
                <w:sz w:val="28"/>
                <w:szCs w:val="28"/>
              </w:rPr>
            </w:pPr>
          </w:p>
        </w:tc>
        <w:tc>
          <w:tcPr>
            <w:tcW w:w="2111" w:type="dxa"/>
            <w:vAlign w:val="center"/>
          </w:tcPr>
          <w:p w14:paraId="1ABC6E7A">
            <w:pPr>
              <w:widowControl/>
              <w:jc w:val="center"/>
              <w:rPr>
                <w:rFonts w:ascii="宋体" w:hAnsi="宋体" w:eastAsia="宋体"/>
                <w:bCs/>
                <w:kern w:val="28"/>
                <w:sz w:val="28"/>
                <w:szCs w:val="28"/>
              </w:rPr>
            </w:pPr>
            <w:r>
              <w:rPr>
                <w:rFonts w:hint="eastAsia" w:ascii="宋体" w:hAnsi="宋体" w:eastAsia="宋体" w:cs="宋体"/>
                <w:kern w:val="0"/>
                <w:sz w:val="28"/>
                <w:szCs w:val="28"/>
              </w:rPr>
              <w:t>常学伦</w:t>
            </w:r>
          </w:p>
        </w:tc>
        <w:tc>
          <w:tcPr>
            <w:tcW w:w="3261" w:type="dxa"/>
            <w:gridSpan w:val="2"/>
            <w:vAlign w:val="center"/>
          </w:tcPr>
          <w:p w14:paraId="3A87D381">
            <w:pPr>
              <w:widowControl/>
              <w:jc w:val="center"/>
              <w:rPr>
                <w:rFonts w:ascii="宋体" w:hAnsi="宋体" w:eastAsia="宋体"/>
                <w:bCs/>
                <w:kern w:val="28"/>
                <w:sz w:val="28"/>
                <w:szCs w:val="28"/>
              </w:rPr>
            </w:pPr>
            <w:r>
              <w:rPr>
                <w:rFonts w:hint="eastAsia" w:ascii="宋体" w:hAnsi="宋体" w:eastAsia="宋体" w:cs="宋体"/>
                <w:kern w:val="0"/>
                <w:sz w:val="28"/>
                <w:szCs w:val="28"/>
              </w:rPr>
              <w:t>15806672963</w:t>
            </w:r>
          </w:p>
        </w:tc>
      </w:tr>
      <w:tr w14:paraId="2C63E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restart"/>
            <w:vAlign w:val="center"/>
          </w:tcPr>
          <w:p w14:paraId="648A5468">
            <w:pPr>
              <w:rPr>
                <w:rFonts w:ascii="宋体" w:hAnsi="宋体" w:eastAsia="宋体"/>
                <w:bCs/>
                <w:kern w:val="28"/>
                <w:sz w:val="28"/>
                <w:szCs w:val="28"/>
              </w:rPr>
            </w:pPr>
            <w:r>
              <w:rPr>
                <w:rFonts w:ascii="宋体" w:hAnsi="宋体" w:eastAsia="宋体"/>
                <w:bCs/>
                <w:kern w:val="28"/>
                <w:sz w:val="28"/>
                <w:szCs w:val="28"/>
              </w:rPr>
              <w:t>后勤保障组</w:t>
            </w:r>
          </w:p>
        </w:tc>
        <w:tc>
          <w:tcPr>
            <w:tcW w:w="1560" w:type="dxa"/>
            <w:vAlign w:val="center"/>
          </w:tcPr>
          <w:p w14:paraId="37ABF231">
            <w:pPr>
              <w:rPr>
                <w:rFonts w:ascii="宋体" w:hAnsi="宋体" w:eastAsia="宋体"/>
                <w:bCs/>
                <w:kern w:val="28"/>
                <w:sz w:val="28"/>
                <w:szCs w:val="28"/>
              </w:rPr>
            </w:pPr>
            <w:r>
              <w:rPr>
                <w:rFonts w:hint="eastAsia" w:ascii="宋体" w:hAnsi="宋体" w:eastAsia="宋体"/>
                <w:bCs/>
                <w:kern w:val="28"/>
                <w:sz w:val="28"/>
                <w:szCs w:val="28"/>
              </w:rPr>
              <w:t>组长</w:t>
            </w:r>
          </w:p>
        </w:tc>
        <w:tc>
          <w:tcPr>
            <w:tcW w:w="2111" w:type="dxa"/>
            <w:vAlign w:val="center"/>
          </w:tcPr>
          <w:p w14:paraId="0B76C771">
            <w:pPr>
              <w:ind w:firstLine="560" w:firstLineChars="200"/>
              <w:rPr>
                <w:rFonts w:ascii="宋体" w:hAnsi="宋体" w:eastAsia="宋体"/>
                <w:bCs/>
                <w:kern w:val="28"/>
                <w:sz w:val="28"/>
                <w:szCs w:val="28"/>
              </w:rPr>
            </w:pPr>
            <w:r>
              <w:rPr>
                <w:rFonts w:hint="eastAsia" w:ascii="宋体" w:hAnsi="宋体" w:eastAsia="宋体" w:cs="宋体"/>
                <w:sz w:val="28"/>
                <w:szCs w:val="28"/>
                <w:lang w:val="en-US" w:eastAsia="zh-CN"/>
              </w:rPr>
              <w:t>徐金鹏</w:t>
            </w:r>
          </w:p>
        </w:tc>
        <w:tc>
          <w:tcPr>
            <w:tcW w:w="3261" w:type="dxa"/>
            <w:gridSpan w:val="2"/>
            <w:vAlign w:val="center"/>
          </w:tcPr>
          <w:p w14:paraId="6FC3D18B">
            <w:pPr>
              <w:ind w:firstLine="840" w:firstLineChars="300"/>
              <w:rPr>
                <w:rFonts w:ascii="宋体" w:hAnsi="宋体" w:eastAsia="宋体"/>
                <w:bCs/>
                <w:kern w:val="28"/>
                <w:sz w:val="28"/>
                <w:szCs w:val="28"/>
              </w:rPr>
            </w:pPr>
            <w:r>
              <w:rPr>
                <w:rFonts w:hint="eastAsia" w:ascii="宋体" w:hAnsi="宋体" w:eastAsia="宋体" w:cs="仿宋"/>
                <w:sz w:val="28"/>
                <w:szCs w:val="28"/>
                <w:lang w:val="en-US" w:eastAsia="zh-CN"/>
              </w:rPr>
              <w:t>13573177058</w:t>
            </w:r>
          </w:p>
        </w:tc>
      </w:tr>
      <w:tr w14:paraId="498C5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20EC1CEF">
            <w:pPr>
              <w:rPr>
                <w:rFonts w:ascii="宋体" w:hAnsi="宋体" w:eastAsia="宋体"/>
                <w:bCs/>
                <w:kern w:val="28"/>
                <w:sz w:val="28"/>
                <w:szCs w:val="28"/>
              </w:rPr>
            </w:pPr>
          </w:p>
        </w:tc>
        <w:tc>
          <w:tcPr>
            <w:tcW w:w="1560" w:type="dxa"/>
            <w:vMerge w:val="restart"/>
            <w:vAlign w:val="center"/>
          </w:tcPr>
          <w:p w14:paraId="28B46F96">
            <w:pPr>
              <w:rPr>
                <w:rFonts w:ascii="宋体" w:hAnsi="宋体" w:eastAsia="宋体"/>
                <w:bCs/>
                <w:kern w:val="28"/>
                <w:sz w:val="28"/>
                <w:szCs w:val="28"/>
              </w:rPr>
            </w:pPr>
            <w:r>
              <w:rPr>
                <w:rFonts w:hint="eastAsia" w:ascii="宋体" w:hAnsi="宋体" w:eastAsia="宋体"/>
                <w:bCs/>
                <w:kern w:val="28"/>
                <w:sz w:val="28"/>
                <w:szCs w:val="28"/>
              </w:rPr>
              <w:t>组员</w:t>
            </w:r>
          </w:p>
        </w:tc>
        <w:tc>
          <w:tcPr>
            <w:tcW w:w="2111" w:type="dxa"/>
            <w:vAlign w:val="center"/>
          </w:tcPr>
          <w:p w14:paraId="688AE16B">
            <w:pPr>
              <w:widowControl/>
              <w:jc w:val="center"/>
              <w:rPr>
                <w:rFonts w:ascii="宋体" w:hAnsi="宋体" w:eastAsia="宋体"/>
                <w:bCs/>
                <w:kern w:val="28"/>
                <w:sz w:val="28"/>
                <w:szCs w:val="28"/>
              </w:rPr>
            </w:pPr>
            <w:r>
              <w:rPr>
                <w:rFonts w:hint="eastAsia" w:ascii="宋体" w:hAnsi="宋体" w:eastAsia="宋体" w:cs="宋体"/>
                <w:kern w:val="0"/>
                <w:sz w:val="28"/>
                <w:szCs w:val="28"/>
              </w:rPr>
              <w:t>江永强</w:t>
            </w:r>
          </w:p>
        </w:tc>
        <w:tc>
          <w:tcPr>
            <w:tcW w:w="3261" w:type="dxa"/>
            <w:gridSpan w:val="2"/>
            <w:vAlign w:val="center"/>
          </w:tcPr>
          <w:p w14:paraId="3B047FF7">
            <w:pPr>
              <w:widowControl/>
              <w:jc w:val="center"/>
              <w:rPr>
                <w:rFonts w:ascii="宋体" w:hAnsi="宋体" w:eastAsia="宋体"/>
                <w:bCs/>
                <w:kern w:val="28"/>
                <w:sz w:val="28"/>
                <w:szCs w:val="28"/>
              </w:rPr>
            </w:pPr>
            <w:r>
              <w:rPr>
                <w:rFonts w:hint="eastAsia" w:ascii="宋体" w:hAnsi="宋体" w:eastAsia="宋体" w:cs="宋体"/>
                <w:kern w:val="0"/>
                <w:sz w:val="28"/>
                <w:szCs w:val="28"/>
              </w:rPr>
              <w:t>18615190128</w:t>
            </w:r>
          </w:p>
        </w:tc>
      </w:tr>
      <w:tr w14:paraId="1F553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17C28968">
            <w:pPr>
              <w:rPr>
                <w:rFonts w:ascii="宋体" w:hAnsi="宋体" w:eastAsia="宋体"/>
                <w:bCs/>
                <w:kern w:val="28"/>
                <w:sz w:val="28"/>
                <w:szCs w:val="28"/>
              </w:rPr>
            </w:pPr>
          </w:p>
        </w:tc>
        <w:tc>
          <w:tcPr>
            <w:tcW w:w="1560" w:type="dxa"/>
            <w:vMerge w:val="continue"/>
            <w:vAlign w:val="center"/>
          </w:tcPr>
          <w:p w14:paraId="1489ABB3">
            <w:pPr>
              <w:rPr>
                <w:rFonts w:ascii="宋体" w:hAnsi="宋体" w:eastAsia="宋体"/>
                <w:bCs/>
                <w:kern w:val="28"/>
                <w:sz w:val="28"/>
                <w:szCs w:val="28"/>
              </w:rPr>
            </w:pPr>
          </w:p>
        </w:tc>
        <w:tc>
          <w:tcPr>
            <w:tcW w:w="2111" w:type="dxa"/>
            <w:vAlign w:val="center"/>
          </w:tcPr>
          <w:p w14:paraId="239229B9">
            <w:pPr>
              <w:widowControl/>
              <w:jc w:val="center"/>
              <w:rPr>
                <w:rFonts w:ascii="宋体" w:hAnsi="宋体" w:eastAsia="宋体"/>
                <w:bCs/>
                <w:kern w:val="28"/>
                <w:sz w:val="28"/>
                <w:szCs w:val="28"/>
              </w:rPr>
            </w:pPr>
            <w:r>
              <w:rPr>
                <w:rFonts w:hint="eastAsia" w:ascii="宋体" w:hAnsi="宋体" w:eastAsia="宋体" w:cs="宋体"/>
                <w:kern w:val="0"/>
                <w:sz w:val="28"/>
                <w:szCs w:val="28"/>
              </w:rPr>
              <w:t>刘奎</w:t>
            </w:r>
          </w:p>
        </w:tc>
        <w:tc>
          <w:tcPr>
            <w:tcW w:w="3261" w:type="dxa"/>
            <w:gridSpan w:val="2"/>
            <w:vAlign w:val="center"/>
          </w:tcPr>
          <w:p w14:paraId="61FB11B4">
            <w:pPr>
              <w:widowControl/>
              <w:jc w:val="center"/>
              <w:rPr>
                <w:rFonts w:ascii="宋体" w:hAnsi="宋体" w:eastAsia="宋体"/>
                <w:bCs/>
                <w:kern w:val="28"/>
                <w:sz w:val="28"/>
                <w:szCs w:val="28"/>
              </w:rPr>
            </w:pPr>
            <w:r>
              <w:rPr>
                <w:rFonts w:hint="eastAsia" w:ascii="宋体" w:hAnsi="宋体" w:eastAsia="宋体" w:cs="宋体"/>
                <w:kern w:val="0"/>
                <w:sz w:val="28"/>
                <w:szCs w:val="28"/>
              </w:rPr>
              <w:t>18615220831</w:t>
            </w:r>
          </w:p>
        </w:tc>
      </w:tr>
      <w:tr w14:paraId="3C5FE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11A98B10">
            <w:pPr>
              <w:rPr>
                <w:rFonts w:ascii="宋体" w:hAnsi="宋体" w:eastAsia="宋体"/>
                <w:bCs/>
                <w:kern w:val="28"/>
                <w:sz w:val="28"/>
                <w:szCs w:val="28"/>
              </w:rPr>
            </w:pPr>
          </w:p>
        </w:tc>
        <w:tc>
          <w:tcPr>
            <w:tcW w:w="1560" w:type="dxa"/>
            <w:vMerge w:val="continue"/>
            <w:vAlign w:val="center"/>
          </w:tcPr>
          <w:p w14:paraId="73F6B815">
            <w:pPr>
              <w:rPr>
                <w:rFonts w:ascii="宋体" w:hAnsi="宋体" w:eastAsia="宋体"/>
                <w:bCs/>
                <w:kern w:val="28"/>
                <w:sz w:val="28"/>
                <w:szCs w:val="28"/>
              </w:rPr>
            </w:pPr>
          </w:p>
        </w:tc>
        <w:tc>
          <w:tcPr>
            <w:tcW w:w="2111" w:type="dxa"/>
            <w:vAlign w:val="center"/>
          </w:tcPr>
          <w:p w14:paraId="488B107A">
            <w:pPr>
              <w:widowControl/>
              <w:jc w:val="center"/>
              <w:rPr>
                <w:rFonts w:ascii="宋体" w:hAnsi="宋体" w:eastAsia="宋体"/>
                <w:bCs/>
                <w:kern w:val="28"/>
                <w:sz w:val="28"/>
                <w:szCs w:val="28"/>
              </w:rPr>
            </w:pPr>
            <w:r>
              <w:rPr>
                <w:rFonts w:hint="eastAsia" w:ascii="宋体" w:hAnsi="宋体" w:eastAsia="宋体" w:cs="宋体"/>
                <w:kern w:val="0"/>
                <w:sz w:val="28"/>
                <w:szCs w:val="28"/>
              </w:rPr>
              <w:t>刘文强</w:t>
            </w:r>
          </w:p>
        </w:tc>
        <w:tc>
          <w:tcPr>
            <w:tcW w:w="3261" w:type="dxa"/>
            <w:gridSpan w:val="2"/>
            <w:vAlign w:val="center"/>
          </w:tcPr>
          <w:p w14:paraId="2A61B526">
            <w:pPr>
              <w:widowControl/>
              <w:jc w:val="center"/>
              <w:rPr>
                <w:rFonts w:ascii="宋体" w:hAnsi="宋体" w:eastAsia="宋体"/>
                <w:bCs/>
                <w:kern w:val="28"/>
                <w:sz w:val="28"/>
                <w:szCs w:val="28"/>
              </w:rPr>
            </w:pPr>
            <w:r>
              <w:rPr>
                <w:rFonts w:hint="eastAsia" w:ascii="宋体" w:hAnsi="宋体" w:eastAsia="宋体" w:cs="宋体"/>
                <w:kern w:val="0"/>
                <w:sz w:val="28"/>
                <w:szCs w:val="28"/>
              </w:rPr>
              <w:t>13356691295</w:t>
            </w:r>
          </w:p>
        </w:tc>
      </w:tr>
      <w:tr w14:paraId="3A252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4E83722C">
            <w:pPr>
              <w:rPr>
                <w:rFonts w:ascii="宋体" w:hAnsi="宋体" w:eastAsia="宋体"/>
                <w:bCs/>
                <w:kern w:val="28"/>
                <w:sz w:val="28"/>
                <w:szCs w:val="28"/>
              </w:rPr>
            </w:pPr>
          </w:p>
        </w:tc>
        <w:tc>
          <w:tcPr>
            <w:tcW w:w="1560" w:type="dxa"/>
            <w:vMerge w:val="continue"/>
            <w:vAlign w:val="center"/>
          </w:tcPr>
          <w:p w14:paraId="2CFCC84A">
            <w:pPr>
              <w:rPr>
                <w:rFonts w:ascii="宋体" w:hAnsi="宋体" w:eastAsia="宋体"/>
                <w:bCs/>
                <w:kern w:val="28"/>
                <w:sz w:val="28"/>
                <w:szCs w:val="28"/>
              </w:rPr>
            </w:pPr>
          </w:p>
        </w:tc>
        <w:tc>
          <w:tcPr>
            <w:tcW w:w="2111" w:type="dxa"/>
            <w:vAlign w:val="center"/>
          </w:tcPr>
          <w:p w14:paraId="18654668">
            <w:pPr>
              <w:widowControl/>
              <w:jc w:val="center"/>
              <w:rPr>
                <w:rFonts w:ascii="宋体" w:hAnsi="宋体" w:eastAsia="宋体"/>
                <w:bCs/>
                <w:kern w:val="28"/>
                <w:sz w:val="28"/>
                <w:szCs w:val="28"/>
              </w:rPr>
            </w:pPr>
            <w:r>
              <w:rPr>
                <w:rFonts w:hint="eastAsia" w:ascii="宋体" w:hAnsi="宋体" w:eastAsia="宋体" w:cs="宋体"/>
                <w:kern w:val="0"/>
                <w:sz w:val="28"/>
                <w:szCs w:val="28"/>
              </w:rPr>
              <w:t>韩勇</w:t>
            </w:r>
          </w:p>
        </w:tc>
        <w:tc>
          <w:tcPr>
            <w:tcW w:w="3261" w:type="dxa"/>
            <w:gridSpan w:val="2"/>
            <w:vAlign w:val="center"/>
          </w:tcPr>
          <w:p w14:paraId="5E312E32">
            <w:pPr>
              <w:widowControl/>
              <w:jc w:val="center"/>
              <w:rPr>
                <w:rFonts w:ascii="宋体" w:hAnsi="宋体" w:eastAsia="宋体"/>
                <w:bCs/>
                <w:kern w:val="28"/>
                <w:sz w:val="28"/>
                <w:szCs w:val="28"/>
              </w:rPr>
            </w:pPr>
            <w:r>
              <w:rPr>
                <w:rFonts w:hint="eastAsia" w:ascii="宋体" w:hAnsi="宋体" w:eastAsia="宋体" w:cs="宋体"/>
                <w:kern w:val="0"/>
                <w:sz w:val="28"/>
                <w:szCs w:val="28"/>
              </w:rPr>
              <w:t>15588887309</w:t>
            </w:r>
          </w:p>
        </w:tc>
      </w:tr>
      <w:tr w14:paraId="6E15C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62422711">
            <w:pPr>
              <w:rPr>
                <w:rFonts w:ascii="宋体" w:hAnsi="宋体" w:eastAsia="宋体"/>
                <w:bCs/>
                <w:kern w:val="28"/>
                <w:sz w:val="28"/>
                <w:szCs w:val="28"/>
              </w:rPr>
            </w:pPr>
          </w:p>
        </w:tc>
        <w:tc>
          <w:tcPr>
            <w:tcW w:w="1560" w:type="dxa"/>
            <w:vMerge w:val="continue"/>
            <w:vAlign w:val="center"/>
          </w:tcPr>
          <w:p w14:paraId="147D5D86">
            <w:pPr>
              <w:rPr>
                <w:rFonts w:ascii="宋体" w:hAnsi="宋体" w:eastAsia="宋体"/>
                <w:bCs/>
                <w:kern w:val="28"/>
                <w:sz w:val="28"/>
                <w:szCs w:val="28"/>
              </w:rPr>
            </w:pPr>
          </w:p>
        </w:tc>
        <w:tc>
          <w:tcPr>
            <w:tcW w:w="2111" w:type="dxa"/>
            <w:vAlign w:val="center"/>
          </w:tcPr>
          <w:p w14:paraId="5EA72FE7">
            <w:pPr>
              <w:widowControl/>
              <w:jc w:val="center"/>
              <w:rPr>
                <w:rFonts w:ascii="宋体" w:hAnsi="宋体" w:eastAsia="宋体"/>
                <w:bCs/>
                <w:kern w:val="28"/>
                <w:sz w:val="28"/>
                <w:szCs w:val="28"/>
              </w:rPr>
            </w:pPr>
            <w:r>
              <w:rPr>
                <w:rFonts w:hint="eastAsia" w:ascii="宋体" w:hAnsi="宋体" w:eastAsia="宋体" w:cs="宋体"/>
                <w:kern w:val="0"/>
                <w:sz w:val="28"/>
                <w:szCs w:val="28"/>
              </w:rPr>
              <w:t>李景明</w:t>
            </w:r>
          </w:p>
        </w:tc>
        <w:tc>
          <w:tcPr>
            <w:tcW w:w="3261" w:type="dxa"/>
            <w:gridSpan w:val="2"/>
            <w:vAlign w:val="center"/>
          </w:tcPr>
          <w:p w14:paraId="59F4FF1B">
            <w:pPr>
              <w:widowControl/>
              <w:jc w:val="center"/>
              <w:rPr>
                <w:rFonts w:ascii="宋体" w:hAnsi="宋体" w:eastAsia="宋体"/>
                <w:bCs/>
                <w:kern w:val="28"/>
                <w:sz w:val="28"/>
                <w:szCs w:val="28"/>
              </w:rPr>
            </w:pPr>
            <w:r>
              <w:rPr>
                <w:rFonts w:hint="eastAsia" w:ascii="宋体" w:hAnsi="宋体" w:eastAsia="宋体" w:cs="宋体"/>
                <w:kern w:val="0"/>
                <w:sz w:val="28"/>
                <w:szCs w:val="28"/>
              </w:rPr>
              <w:t>15949701553</w:t>
            </w:r>
          </w:p>
        </w:tc>
      </w:tr>
      <w:tr w14:paraId="059A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06B0076D">
            <w:pPr>
              <w:rPr>
                <w:rFonts w:ascii="宋体" w:hAnsi="宋体" w:eastAsia="宋体"/>
                <w:bCs/>
                <w:kern w:val="28"/>
                <w:sz w:val="28"/>
                <w:szCs w:val="28"/>
              </w:rPr>
            </w:pPr>
          </w:p>
        </w:tc>
        <w:tc>
          <w:tcPr>
            <w:tcW w:w="1560" w:type="dxa"/>
            <w:vMerge w:val="continue"/>
            <w:vAlign w:val="center"/>
          </w:tcPr>
          <w:p w14:paraId="4C8350C9">
            <w:pPr>
              <w:rPr>
                <w:rFonts w:ascii="宋体" w:hAnsi="宋体" w:eastAsia="宋体"/>
                <w:bCs/>
                <w:kern w:val="28"/>
                <w:sz w:val="28"/>
                <w:szCs w:val="28"/>
              </w:rPr>
            </w:pPr>
          </w:p>
        </w:tc>
        <w:tc>
          <w:tcPr>
            <w:tcW w:w="2111" w:type="dxa"/>
            <w:vAlign w:val="center"/>
          </w:tcPr>
          <w:p w14:paraId="005ADCFA">
            <w:pPr>
              <w:widowControl/>
              <w:jc w:val="center"/>
              <w:rPr>
                <w:rFonts w:ascii="宋体" w:hAnsi="宋体" w:eastAsia="宋体"/>
                <w:bCs/>
                <w:kern w:val="28"/>
                <w:sz w:val="28"/>
                <w:szCs w:val="28"/>
              </w:rPr>
            </w:pPr>
            <w:r>
              <w:rPr>
                <w:rFonts w:hint="eastAsia" w:ascii="宋体" w:hAnsi="宋体" w:eastAsia="宋体" w:cs="宋体"/>
                <w:kern w:val="0"/>
                <w:sz w:val="28"/>
                <w:szCs w:val="28"/>
              </w:rPr>
              <w:t>李峰</w:t>
            </w:r>
          </w:p>
        </w:tc>
        <w:tc>
          <w:tcPr>
            <w:tcW w:w="3261" w:type="dxa"/>
            <w:gridSpan w:val="2"/>
            <w:vAlign w:val="center"/>
          </w:tcPr>
          <w:p w14:paraId="281BB6FD">
            <w:pPr>
              <w:widowControl/>
              <w:jc w:val="center"/>
              <w:rPr>
                <w:rFonts w:ascii="宋体" w:hAnsi="宋体" w:eastAsia="宋体"/>
                <w:bCs/>
                <w:kern w:val="28"/>
                <w:sz w:val="28"/>
                <w:szCs w:val="28"/>
              </w:rPr>
            </w:pPr>
            <w:r>
              <w:rPr>
                <w:rFonts w:hint="eastAsia" w:ascii="宋体" w:hAnsi="宋体" w:eastAsia="宋体" w:cs="宋体"/>
                <w:kern w:val="0"/>
                <w:sz w:val="28"/>
                <w:szCs w:val="28"/>
              </w:rPr>
              <w:t>15169193939</w:t>
            </w:r>
          </w:p>
        </w:tc>
      </w:tr>
      <w:tr w14:paraId="3B0B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restart"/>
            <w:vAlign w:val="center"/>
          </w:tcPr>
          <w:p w14:paraId="743D51E4">
            <w:pPr>
              <w:rPr>
                <w:rFonts w:ascii="宋体" w:hAnsi="宋体" w:eastAsia="宋体"/>
                <w:bCs/>
                <w:kern w:val="28"/>
                <w:sz w:val="28"/>
                <w:szCs w:val="28"/>
              </w:rPr>
            </w:pPr>
            <w:r>
              <w:rPr>
                <w:rFonts w:hint="eastAsia" w:ascii="宋体" w:hAnsi="宋体" w:eastAsia="宋体" w:cs="宋体"/>
                <w:color w:val="333333"/>
                <w:kern w:val="0"/>
                <w:sz w:val="28"/>
                <w:szCs w:val="28"/>
              </w:rPr>
              <w:t>善后处置组</w:t>
            </w:r>
          </w:p>
        </w:tc>
        <w:tc>
          <w:tcPr>
            <w:tcW w:w="1560" w:type="dxa"/>
            <w:vAlign w:val="center"/>
          </w:tcPr>
          <w:p w14:paraId="2C4AC68C">
            <w:pPr>
              <w:rPr>
                <w:rFonts w:ascii="宋体" w:hAnsi="宋体" w:eastAsia="宋体"/>
                <w:bCs/>
                <w:kern w:val="28"/>
                <w:sz w:val="28"/>
                <w:szCs w:val="28"/>
              </w:rPr>
            </w:pPr>
            <w:r>
              <w:rPr>
                <w:rFonts w:hint="eastAsia" w:ascii="宋体" w:hAnsi="宋体" w:eastAsia="宋体"/>
                <w:bCs/>
                <w:kern w:val="28"/>
                <w:sz w:val="28"/>
                <w:szCs w:val="28"/>
              </w:rPr>
              <w:t>组长</w:t>
            </w:r>
          </w:p>
        </w:tc>
        <w:tc>
          <w:tcPr>
            <w:tcW w:w="2111" w:type="dxa"/>
            <w:vAlign w:val="center"/>
          </w:tcPr>
          <w:p w14:paraId="67238AAD">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李秀文</w:t>
            </w:r>
          </w:p>
        </w:tc>
        <w:tc>
          <w:tcPr>
            <w:tcW w:w="3261" w:type="dxa"/>
            <w:gridSpan w:val="2"/>
            <w:vAlign w:val="center"/>
          </w:tcPr>
          <w:p w14:paraId="196BCE48">
            <w:pPr>
              <w:widowControl/>
              <w:jc w:val="center"/>
              <w:rPr>
                <w:rFonts w:hint="eastAsia" w:ascii="宋体" w:hAnsi="宋体" w:eastAsia="宋体" w:cs="宋体"/>
                <w:kern w:val="0"/>
                <w:sz w:val="28"/>
                <w:szCs w:val="28"/>
              </w:rPr>
            </w:pPr>
            <w:r>
              <w:rPr>
                <w:rFonts w:hint="eastAsia" w:ascii="宋体" w:hAnsi="宋体" w:eastAsia="宋体" w:cs="宋体"/>
                <w:kern w:val="0"/>
                <w:sz w:val="28"/>
                <w:szCs w:val="28"/>
                <w:lang w:val="en-US" w:eastAsia="zh-CN"/>
              </w:rPr>
              <w:t>13589145666</w:t>
            </w:r>
          </w:p>
        </w:tc>
      </w:tr>
      <w:tr w14:paraId="6C3B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163F9E47">
            <w:pPr>
              <w:rPr>
                <w:rFonts w:ascii="宋体" w:hAnsi="宋体" w:eastAsia="宋体"/>
                <w:bCs/>
                <w:kern w:val="28"/>
                <w:sz w:val="28"/>
                <w:szCs w:val="28"/>
              </w:rPr>
            </w:pPr>
          </w:p>
        </w:tc>
        <w:tc>
          <w:tcPr>
            <w:tcW w:w="1560" w:type="dxa"/>
            <w:vMerge w:val="restart"/>
            <w:vAlign w:val="center"/>
          </w:tcPr>
          <w:p w14:paraId="06BAB537">
            <w:pPr>
              <w:rPr>
                <w:rFonts w:ascii="宋体" w:hAnsi="宋体" w:eastAsia="宋体"/>
                <w:bCs/>
                <w:kern w:val="28"/>
                <w:sz w:val="28"/>
                <w:szCs w:val="28"/>
              </w:rPr>
            </w:pPr>
            <w:r>
              <w:rPr>
                <w:rFonts w:hint="eastAsia" w:ascii="宋体" w:hAnsi="宋体" w:eastAsia="宋体"/>
                <w:bCs/>
                <w:kern w:val="28"/>
                <w:sz w:val="28"/>
                <w:szCs w:val="28"/>
              </w:rPr>
              <w:t>组员</w:t>
            </w:r>
          </w:p>
        </w:tc>
        <w:tc>
          <w:tcPr>
            <w:tcW w:w="2111" w:type="dxa"/>
            <w:vAlign w:val="center"/>
          </w:tcPr>
          <w:p w14:paraId="474F46BB">
            <w:pPr>
              <w:widowControl/>
              <w:jc w:val="center"/>
              <w:rPr>
                <w:rFonts w:ascii="宋体" w:hAnsi="宋体" w:eastAsia="宋体"/>
                <w:bCs/>
                <w:kern w:val="28"/>
                <w:sz w:val="28"/>
                <w:szCs w:val="28"/>
              </w:rPr>
            </w:pPr>
            <w:r>
              <w:rPr>
                <w:rFonts w:hint="eastAsia" w:ascii="宋体" w:hAnsi="宋体" w:eastAsia="宋体" w:cs="宋体"/>
                <w:kern w:val="0"/>
                <w:sz w:val="28"/>
                <w:szCs w:val="28"/>
              </w:rPr>
              <w:t>姬敬勇</w:t>
            </w:r>
          </w:p>
        </w:tc>
        <w:tc>
          <w:tcPr>
            <w:tcW w:w="3261" w:type="dxa"/>
            <w:gridSpan w:val="2"/>
            <w:vAlign w:val="center"/>
          </w:tcPr>
          <w:p w14:paraId="5D754224">
            <w:pPr>
              <w:widowControl/>
              <w:jc w:val="center"/>
              <w:rPr>
                <w:rFonts w:ascii="宋体" w:hAnsi="宋体" w:eastAsia="宋体"/>
                <w:bCs/>
                <w:kern w:val="28"/>
                <w:sz w:val="28"/>
                <w:szCs w:val="28"/>
              </w:rPr>
            </w:pPr>
            <w:r>
              <w:rPr>
                <w:rFonts w:hint="eastAsia" w:ascii="宋体" w:hAnsi="宋体" w:eastAsia="宋体" w:cs="宋体"/>
                <w:kern w:val="0"/>
                <w:sz w:val="28"/>
                <w:szCs w:val="28"/>
              </w:rPr>
              <w:t>15366998889</w:t>
            </w:r>
          </w:p>
        </w:tc>
      </w:tr>
      <w:tr w14:paraId="3D184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539BAF90">
            <w:pPr>
              <w:rPr>
                <w:rFonts w:ascii="宋体" w:hAnsi="宋体" w:eastAsia="宋体"/>
                <w:bCs/>
                <w:kern w:val="28"/>
                <w:sz w:val="28"/>
                <w:szCs w:val="28"/>
              </w:rPr>
            </w:pPr>
          </w:p>
        </w:tc>
        <w:tc>
          <w:tcPr>
            <w:tcW w:w="1560" w:type="dxa"/>
            <w:vMerge w:val="continue"/>
            <w:vAlign w:val="center"/>
          </w:tcPr>
          <w:p w14:paraId="239F768D">
            <w:pPr>
              <w:rPr>
                <w:rFonts w:ascii="宋体" w:hAnsi="宋体" w:eastAsia="宋体"/>
                <w:bCs/>
                <w:kern w:val="28"/>
                <w:sz w:val="28"/>
                <w:szCs w:val="28"/>
              </w:rPr>
            </w:pPr>
          </w:p>
        </w:tc>
        <w:tc>
          <w:tcPr>
            <w:tcW w:w="2111" w:type="dxa"/>
            <w:vAlign w:val="center"/>
          </w:tcPr>
          <w:p w14:paraId="147F0675">
            <w:pPr>
              <w:widowControl/>
              <w:jc w:val="center"/>
              <w:rPr>
                <w:rFonts w:ascii="宋体" w:hAnsi="宋体" w:eastAsia="宋体"/>
                <w:bCs/>
                <w:kern w:val="28"/>
                <w:sz w:val="28"/>
                <w:szCs w:val="28"/>
              </w:rPr>
            </w:pPr>
            <w:r>
              <w:rPr>
                <w:rFonts w:hint="eastAsia" w:ascii="宋体" w:hAnsi="宋体" w:eastAsia="宋体" w:cs="宋体"/>
                <w:kern w:val="0"/>
                <w:sz w:val="28"/>
                <w:szCs w:val="28"/>
              </w:rPr>
              <w:t>李京国</w:t>
            </w:r>
          </w:p>
        </w:tc>
        <w:tc>
          <w:tcPr>
            <w:tcW w:w="3261" w:type="dxa"/>
            <w:gridSpan w:val="2"/>
            <w:vAlign w:val="center"/>
          </w:tcPr>
          <w:p w14:paraId="6DF77AB0">
            <w:pPr>
              <w:widowControl/>
              <w:jc w:val="center"/>
              <w:rPr>
                <w:rFonts w:ascii="宋体" w:hAnsi="宋体" w:eastAsia="宋体"/>
                <w:bCs/>
                <w:kern w:val="28"/>
                <w:sz w:val="28"/>
                <w:szCs w:val="28"/>
              </w:rPr>
            </w:pPr>
            <w:r>
              <w:rPr>
                <w:rFonts w:hint="eastAsia" w:ascii="宋体" w:hAnsi="宋体" w:eastAsia="宋体" w:cs="宋体"/>
                <w:kern w:val="0"/>
                <w:sz w:val="28"/>
                <w:szCs w:val="28"/>
              </w:rPr>
              <w:t>13954104525</w:t>
            </w:r>
          </w:p>
        </w:tc>
      </w:tr>
      <w:tr w14:paraId="236EF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19644B30">
            <w:pPr>
              <w:rPr>
                <w:rFonts w:ascii="宋体" w:hAnsi="宋体" w:eastAsia="宋体"/>
                <w:bCs/>
                <w:kern w:val="28"/>
                <w:sz w:val="28"/>
                <w:szCs w:val="28"/>
              </w:rPr>
            </w:pPr>
          </w:p>
        </w:tc>
        <w:tc>
          <w:tcPr>
            <w:tcW w:w="1560" w:type="dxa"/>
            <w:vMerge w:val="continue"/>
            <w:vAlign w:val="center"/>
          </w:tcPr>
          <w:p w14:paraId="63D43970">
            <w:pPr>
              <w:rPr>
                <w:rFonts w:ascii="宋体" w:hAnsi="宋体" w:eastAsia="宋体"/>
                <w:bCs/>
                <w:kern w:val="28"/>
                <w:sz w:val="28"/>
                <w:szCs w:val="28"/>
              </w:rPr>
            </w:pPr>
          </w:p>
        </w:tc>
        <w:tc>
          <w:tcPr>
            <w:tcW w:w="2111" w:type="dxa"/>
            <w:vAlign w:val="center"/>
          </w:tcPr>
          <w:p w14:paraId="17591DCC">
            <w:pPr>
              <w:widowControl/>
              <w:jc w:val="center"/>
              <w:rPr>
                <w:rFonts w:ascii="宋体" w:hAnsi="宋体" w:eastAsia="宋体"/>
                <w:bCs/>
                <w:kern w:val="28"/>
                <w:sz w:val="28"/>
                <w:szCs w:val="28"/>
              </w:rPr>
            </w:pPr>
            <w:r>
              <w:rPr>
                <w:rFonts w:hint="eastAsia" w:ascii="宋体" w:hAnsi="宋体" w:eastAsia="宋体" w:cs="宋体"/>
                <w:kern w:val="0"/>
                <w:sz w:val="28"/>
                <w:szCs w:val="28"/>
              </w:rPr>
              <w:t>刘勇</w:t>
            </w:r>
          </w:p>
        </w:tc>
        <w:tc>
          <w:tcPr>
            <w:tcW w:w="3261" w:type="dxa"/>
            <w:gridSpan w:val="2"/>
            <w:vAlign w:val="center"/>
          </w:tcPr>
          <w:p w14:paraId="7756B794">
            <w:pPr>
              <w:widowControl/>
              <w:jc w:val="center"/>
              <w:rPr>
                <w:rFonts w:ascii="宋体" w:hAnsi="宋体" w:eastAsia="宋体"/>
                <w:bCs/>
                <w:kern w:val="28"/>
                <w:sz w:val="28"/>
                <w:szCs w:val="28"/>
              </w:rPr>
            </w:pPr>
            <w:r>
              <w:rPr>
                <w:rFonts w:hint="eastAsia" w:ascii="宋体" w:hAnsi="宋体" w:eastAsia="宋体" w:cs="宋体"/>
                <w:kern w:val="0"/>
                <w:sz w:val="28"/>
                <w:szCs w:val="28"/>
              </w:rPr>
              <w:t>15154104680</w:t>
            </w:r>
          </w:p>
        </w:tc>
      </w:tr>
      <w:tr w14:paraId="6ADC7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1A27325D">
            <w:pPr>
              <w:rPr>
                <w:rFonts w:ascii="宋体" w:hAnsi="宋体" w:eastAsia="宋体"/>
                <w:bCs/>
                <w:kern w:val="28"/>
                <w:sz w:val="28"/>
                <w:szCs w:val="28"/>
              </w:rPr>
            </w:pPr>
          </w:p>
        </w:tc>
        <w:tc>
          <w:tcPr>
            <w:tcW w:w="1560" w:type="dxa"/>
            <w:vMerge w:val="continue"/>
            <w:vAlign w:val="center"/>
          </w:tcPr>
          <w:p w14:paraId="15B765F1">
            <w:pPr>
              <w:rPr>
                <w:rFonts w:ascii="宋体" w:hAnsi="宋体" w:eastAsia="宋体"/>
                <w:bCs/>
                <w:kern w:val="28"/>
                <w:sz w:val="28"/>
                <w:szCs w:val="28"/>
              </w:rPr>
            </w:pPr>
          </w:p>
        </w:tc>
        <w:tc>
          <w:tcPr>
            <w:tcW w:w="2111" w:type="dxa"/>
            <w:vAlign w:val="center"/>
          </w:tcPr>
          <w:p w14:paraId="6A664D42">
            <w:pPr>
              <w:widowControl/>
              <w:jc w:val="center"/>
              <w:rPr>
                <w:rFonts w:ascii="宋体" w:hAnsi="宋体" w:eastAsia="宋体"/>
                <w:bCs/>
                <w:kern w:val="28"/>
                <w:sz w:val="28"/>
                <w:szCs w:val="28"/>
              </w:rPr>
            </w:pPr>
            <w:r>
              <w:rPr>
                <w:rFonts w:hint="eastAsia" w:ascii="宋体" w:hAnsi="宋体" w:eastAsia="宋体" w:cs="宋体"/>
                <w:kern w:val="0"/>
                <w:sz w:val="28"/>
                <w:szCs w:val="28"/>
              </w:rPr>
              <w:t>王传国</w:t>
            </w:r>
          </w:p>
        </w:tc>
        <w:tc>
          <w:tcPr>
            <w:tcW w:w="3261" w:type="dxa"/>
            <w:gridSpan w:val="2"/>
            <w:vAlign w:val="center"/>
          </w:tcPr>
          <w:p w14:paraId="063B6A34">
            <w:pPr>
              <w:widowControl/>
              <w:jc w:val="center"/>
              <w:rPr>
                <w:rFonts w:ascii="宋体" w:hAnsi="宋体" w:eastAsia="宋体"/>
                <w:bCs/>
                <w:kern w:val="28"/>
                <w:sz w:val="28"/>
                <w:szCs w:val="28"/>
              </w:rPr>
            </w:pPr>
            <w:r>
              <w:rPr>
                <w:rFonts w:hint="eastAsia" w:ascii="宋体" w:hAnsi="宋体" w:eastAsia="宋体" w:cs="宋体"/>
                <w:kern w:val="0"/>
                <w:sz w:val="28"/>
                <w:szCs w:val="28"/>
              </w:rPr>
              <w:t>13854178889</w:t>
            </w:r>
          </w:p>
        </w:tc>
      </w:tr>
      <w:tr w14:paraId="0F97F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637BBEB0">
            <w:pPr>
              <w:rPr>
                <w:rFonts w:ascii="宋体" w:hAnsi="宋体" w:eastAsia="宋体"/>
                <w:bCs/>
                <w:kern w:val="28"/>
                <w:sz w:val="28"/>
                <w:szCs w:val="28"/>
              </w:rPr>
            </w:pPr>
          </w:p>
        </w:tc>
        <w:tc>
          <w:tcPr>
            <w:tcW w:w="1560" w:type="dxa"/>
            <w:vMerge w:val="continue"/>
            <w:vAlign w:val="center"/>
          </w:tcPr>
          <w:p w14:paraId="521BB461">
            <w:pPr>
              <w:rPr>
                <w:rFonts w:ascii="宋体" w:hAnsi="宋体" w:eastAsia="宋体"/>
                <w:bCs/>
                <w:kern w:val="28"/>
                <w:sz w:val="28"/>
                <w:szCs w:val="28"/>
              </w:rPr>
            </w:pPr>
          </w:p>
        </w:tc>
        <w:tc>
          <w:tcPr>
            <w:tcW w:w="2111" w:type="dxa"/>
            <w:vAlign w:val="center"/>
          </w:tcPr>
          <w:p w14:paraId="0CF1FE6B">
            <w:pPr>
              <w:widowControl/>
              <w:jc w:val="center"/>
              <w:rPr>
                <w:rFonts w:ascii="宋体" w:hAnsi="宋体" w:eastAsia="宋体"/>
                <w:bCs/>
                <w:kern w:val="28"/>
                <w:sz w:val="28"/>
                <w:szCs w:val="28"/>
              </w:rPr>
            </w:pPr>
            <w:r>
              <w:rPr>
                <w:rFonts w:hint="eastAsia" w:ascii="宋体" w:hAnsi="宋体" w:eastAsia="宋体" w:cs="宋体"/>
                <w:kern w:val="0"/>
                <w:sz w:val="28"/>
                <w:szCs w:val="28"/>
              </w:rPr>
              <w:t>陈克岭</w:t>
            </w:r>
          </w:p>
        </w:tc>
        <w:tc>
          <w:tcPr>
            <w:tcW w:w="3261" w:type="dxa"/>
            <w:gridSpan w:val="2"/>
            <w:vAlign w:val="center"/>
          </w:tcPr>
          <w:p w14:paraId="3AD3197A">
            <w:pPr>
              <w:widowControl/>
              <w:jc w:val="center"/>
              <w:rPr>
                <w:rFonts w:ascii="宋体" w:hAnsi="宋体" w:eastAsia="宋体"/>
                <w:bCs/>
                <w:kern w:val="28"/>
                <w:sz w:val="28"/>
                <w:szCs w:val="28"/>
              </w:rPr>
            </w:pPr>
            <w:r>
              <w:rPr>
                <w:rFonts w:hint="eastAsia" w:ascii="宋体" w:hAnsi="宋体" w:eastAsia="宋体" w:cs="宋体"/>
                <w:kern w:val="0"/>
                <w:sz w:val="28"/>
                <w:szCs w:val="28"/>
              </w:rPr>
              <w:t>15969696768</w:t>
            </w:r>
          </w:p>
        </w:tc>
      </w:tr>
      <w:tr w14:paraId="68012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1F23A9AD">
            <w:pPr>
              <w:rPr>
                <w:rFonts w:ascii="宋体" w:hAnsi="宋体" w:eastAsia="宋体"/>
                <w:bCs/>
                <w:kern w:val="28"/>
                <w:sz w:val="28"/>
                <w:szCs w:val="28"/>
              </w:rPr>
            </w:pPr>
          </w:p>
        </w:tc>
        <w:tc>
          <w:tcPr>
            <w:tcW w:w="1560" w:type="dxa"/>
            <w:vMerge w:val="continue"/>
            <w:vAlign w:val="center"/>
          </w:tcPr>
          <w:p w14:paraId="56D0DE1B">
            <w:pPr>
              <w:rPr>
                <w:rFonts w:ascii="宋体" w:hAnsi="宋体" w:eastAsia="宋体"/>
                <w:bCs/>
                <w:kern w:val="28"/>
                <w:sz w:val="28"/>
                <w:szCs w:val="28"/>
              </w:rPr>
            </w:pPr>
          </w:p>
        </w:tc>
        <w:tc>
          <w:tcPr>
            <w:tcW w:w="2111" w:type="dxa"/>
            <w:vAlign w:val="center"/>
          </w:tcPr>
          <w:p w14:paraId="0F07F2E6">
            <w:pPr>
              <w:widowControl/>
              <w:jc w:val="center"/>
              <w:rPr>
                <w:rFonts w:ascii="宋体" w:hAnsi="宋体" w:eastAsia="宋体"/>
                <w:bCs/>
                <w:kern w:val="28"/>
                <w:sz w:val="28"/>
                <w:szCs w:val="28"/>
              </w:rPr>
            </w:pPr>
            <w:r>
              <w:rPr>
                <w:rFonts w:hint="eastAsia" w:ascii="宋体" w:hAnsi="宋体" w:eastAsia="宋体" w:cs="宋体"/>
                <w:kern w:val="0"/>
                <w:sz w:val="28"/>
                <w:szCs w:val="28"/>
              </w:rPr>
              <w:t>杨立武</w:t>
            </w:r>
          </w:p>
        </w:tc>
        <w:tc>
          <w:tcPr>
            <w:tcW w:w="3261" w:type="dxa"/>
            <w:gridSpan w:val="2"/>
            <w:vAlign w:val="center"/>
          </w:tcPr>
          <w:p w14:paraId="32151F63">
            <w:pPr>
              <w:widowControl/>
              <w:jc w:val="center"/>
              <w:rPr>
                <w:rFonts w:ascii="宋体" w:hAnsi="宋体" w:eastAsia="宋体"/>
                <w:bCs/>
                <w:kern w:val="28"/>
                <w:sz w:val="28"/>
                <w:szCs w:val="28"/>
              </w:rPr>
            </w:pPr>
            <w:r>
              <w:rPr>
                <w:rFonts w:hint="eastAsia" w:ascii="宋体" w:hAnsi="宋体" w:eastAsia="宋体" w:cs="宋体"/>
                <w:kern w:val="0"/>
                <w:sz w:val="28"/>
                <w:szCs w:val="28"/>
              </w:rPr>
              <w:t>15615618206</w:t>
            </w:r>
          </w:p>
        </w:tc>
      </w:tr>
      <w:tr w14:paraId="2223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restart"/>
            <w:vAlign w:val="center"/>
          </w:tcPr>
          <w:p w14:paraId="39FFFCE1">
            <w:pPr>
              <w:rPr>
                <w:rFonts w:ascii="宋体" w:hAnsi="宋体" w:eastAsia="宋体"/>
                <w:bCs/>
                <w:kern w:val="28"/>
                <w:sz w:val="28"/>
                <w:szCs w:val="28"/>
              </w:rPr>
            </w:pPr>
            <w:r>
              <w:rPr>
                <w:rFonts w:hint="eastAsia" w:ascii="宋体" w:hAnsi="宋体" w:eastAsia="宋体" w:cs="宋体"/>
                <w:color w:val="333333"/>
                <w:kern w:val="0"/>
                <w:sz w:val="28"/>
                <w:szCs w:val="28"/>
              </w:rPr>
              <w:t>群众救助生活组</w:t>
            </w:r>
          </w:p>
        </w:tc>
        <w:tc>
          <w:tcPr>
            <w:tcW w:w="1560" w:type="dxa"/>
            <w:vAlign w:val="center"/>
          </w:tcPr>
          <w:p w14:paraId="7FF879E3">
            <w:pPr>
              <w:rPr>
                <w:rFonts w:ascii="宋体" w:hAnsi="宋体" w:eastAsia="宋体"/>
                <w:bCs/>
                <w:kern w:val="28"/>
                <w:sz w:val="28"/>
                <w:szCs w:val="28"/>
              </w:rPr>
            </w:pPr>
            <w:r>
              <w:rPr>
                <w:rFonts w:hint="eastAsia" w:ascii="宋体" w:hAnsi="宋体" w:eastAsia="宋体"/>
                <w:bCs/>
                <w:kern w:val="28"/>
                <w:sz w:val="28"/>
                <w:szCs w:val="28"/>
              </w:rPr>
              <w:t>组长</w:t>
            </w:r>
          </w:p>
        </w:tc>
        <w:tc>
          <w:tcPr>
            <w:tcW w:w="2111" w:type="dxa"/>
            <w:vAlign w:val="center"/>
          </w:tcPr>
          <w:p w14:paraId="046D92C6">
            <w:pPr>
              <w:widowControl/>
              <w:jc w:val="center"/>
              <w:rPr>
                <w:rFonts w:hint="eastAsia" w:ascii="宋体" w:hAnsi="宋体" w:eastAsia="宋体" w:cs="宋体"/>
                <w:kern w:val="0"/>
                <w:sz w:val="28"/>
                <w:szCs w:val="28"/>
              </w:rPr>
            </w:pPr>
            <w:r>
              <w:rPr>
                <w:rFonts w:hint="eastAsia" w:ascii="宋体" w:hAnsi="宋体" w:eastAsia="宋体" w:cs="宋体"/>
                <w:kern w:val="0"/>
                <w:sz w:val="28"/>
                <w:szCs w:val="28"/>
                <w:lang w:val="en-US" w:eastAsia="zh-CN"/>
              </w:rPr>
              <w:t>朱舒艳</w:t>
            </w:r>
          </w:p>
        </w:tc>
        <w:tc>
          <w:tcPr>
            <w:tcW w:w="3261" w:type="dxa"/>
            <w:gridSpan w:val="2"/>
            <w:vAlign w:val="center"/>
          </w:tcPr>
          <w:p w14:paraId="39CA215E">
            <w:pPr>
              <w:widowControl/>
              <w:jc w:val="center"/>
              <w:rPr>
                <w:rFonts w:hint="eastAsia" w:ascii="宋体" w:hAnsi="宋体" w:eastAsia="宋体" w:cs="宋体"/>
                <w:kern w:val="0"/>
                <w:sz w:val="28"/>
                <w:szCs w:val="28"/>
              </w:rPr>
            </w:pPr>
            <w:r>
              <w:rPr>
                <w:rFonts w:hint="eastAsia" w:ascii="宋体" w:hAnsi="宋体" w:eastAsia="宋体" w:cs="宋体"/>
                <w:kern w:val="0"/>
                <w:sz w:val="28"/>
                <w:szCs w:val="28"/>
                <w:lang w:val="en-US" w:eastAsia="zh-CN"/>
              </w:rPr>
              <w:t>18660411917</w:t>
            </w:r>
          </w:p>
        </w:tc>
      </w:tr>
      <w:tr w14:paraId="3DFE6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05542BBC">
            <w:pPr>
              <w:rPr>
                <w:rFonts w:ascii="宋体" w:hAnsi="宋体" w:eastAsia="宋体"/>
                <w:bCs/>
                <w:kern w:val="28"/>
                <w:sz w:val="28"/>
                <w:szCs w:val="28"/>
              </w:rPr>
            </w:pPr>
          </w:p>
        </w:tc>
        <w:tc>
          <w:tcPr>
            <w:tcW w:w="1560" w:type="dxa"/>
            <w:vMerge w:val="restart"/>
            <w:vAlign w:val="center"/>
          </w:tcPr>
          <w:p w14:paraId="295E67EE">
            <w:pPr>
              <w:rPr>
                <w:rFonts w:ascii="宋体" w:hAnsi="宋体" w:eastAsia="宋体"/>
                <w:bCs/>
                <w:kern w:val="28"/>
                <w:sz w:val="28"/>
                <w:szCs w:val="28"/>
              </w:rPr>
            </w:pPr>
            <w:r>
              <w:rPr>
                <w:rFonts w:hint="eastAsia" w:ascii="宋体" w:hAnsi="宋体" w:eastAsia="宋体"/>
                <w:bCs/>
                <w:kern w:val="28"/>
                <w:sz w:val="28"/>
                <w:szCs w:val="28"/>
              </w:rPr>
              <w:t>组员</w:t>
            </w:r>
          </w:p>
        </w:tc>
        <w:tc>
          <w:tcPr>
            <w:tcW w:w="2111" w:type="dxa"/>
            <w:vAlign w:val="center"/>
          </w:tcPr>
          <w:p w14:paraId="0CA639FC">
            <w:pPr>
              <w:widowControl/>
              <w:jc w:val="center"/>
              <w:rPr>
                <w:rFonts w:ascii="宋体" w:hAnsi="宋体" w:eastAsia="宋体"/>
                <w:bCs/>
                <w:kern w:val="28"/>
                <w:sz w:val="28"/>
                <w:szCs w:val="28"/>
              </w:rPr>
            </w:pPr>
            <w:r>
              <w:rPr>
                <w:rFonts w:hint="eastAsia" w:ascii="宋体" w:hAnsi="宋体" w:eastAsia="宋体" w:cs="宋体"/>
                <w:kern w:val="0"/>
                <w:sz w:val="28"/>
                <w:szCs w:val="28"/>
              </w:rPr>
              <w:t>杨志刚</w:t>
            </w:r>
          </w:p>
        </w:tc>
        <w:tc>
          <w:tcPr>
            <w:tcW w:w="3261" w:type="dxa"/>
            <w:gridSpan w:val="2"/>
            <w:vAlign w:val="center"/>
          </w:tcPr>
          <w:p w14:paraId="2B736A7B">
            <w:pPr>
              <w:widowControl/>
              <w:jc w:val="center"/>
              <w:rPr>
                <w:rFonts w:ascii="宋体" w:hAnsi="宋体" w:eastAsia="宋体"/>
                <w:bCs/>
                <w:kern w:val="28"/>
                <w:sz w:val="28"/>
                <w:szCs w:val="28"/>
              </w:rPr>
            </w:pPr>
            <w:r>
              <w:rPr>
                <w:rFonts w:hint="eastAsia" w:ascii="宋体" w:hAnsi="宋体" w:eastAsia="宋体" w:cs="宋体"/>
                <w:kern w:val="0"/>
                <w:sz w:val="28"/>
                <w:szCs w:val="28"/>
              </w:rPr>
              <w:t>13668800160</w:t>
            </w:r>
          </w:p>
        </w:tc>
      </w:tr>
      <w:tr w14:paraId="5F65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7E3AFB66">
            <w:pPr>
              <w:rPr>
                <w:rFonts w:ascii="宋体" w:hAnsi="宋体" w:eastAsia="宋体"/>
                <w:bCs/>
                <w:kern w:val="28"/>
                <w:sz w:val="28"/>
                <w:szCs w:val="28"/>
              </w:rPr>
            </w:pPr>
          </w:p>
        </w:tc>
        <w:tc>
          <w:tcPr>
            <w:tcW w:w="1560" w:type="dxa"/>
            <w:vMerge w:val="continue"/>
            <w:vAlign w:val="center"/>
          </w:tcPr>
          <w:p w14:paraId="1AAEFF08">
            <w:pPr>
              <w:rPr>
                <w:rFonts w:ascii="宋体" w:hAnsi="宋体" w:eastAsia="宋体"/>
                <w:bCs/>
                <w:kern w:val="28"/>
                <w:sz w:val="28"/>
                <w:szCs w:val="28"/>
              </w:rPr>
            </w:pPr>
          </w:p>
        </w:tc>
        <w:tc>
          <w:tcPr>
            <w:tcW w:w="2111" w:type="dxa"/>
            <w:vAlign w:val="center"/>
          </w:tcPr>
          <w:p w14:paraId="76F8838D">
            <w:pPr>
              <w:widowControl/>
              <w:jc w:val="center"/>
              <w:rPr>
                <w:rFonts w:ascii="宋体" w:hAnsi="宋体" w:eastAsia="宋体"/>
                <w:bCs/>
                <w:kern w:val="28"/>
                <w:sz w:val="28"/>
                <w:szCs w:val="28"/>
              </w:rPr>
            </w:pPr>
            <w:r>
              <w:rPr>
                <w:rFonts w:hint="eastAsia" w:ascii="宋体" w:hAnsi="宋体" w:eastAsia="宋体" w:cs="宋体"/>
                <w:kern w:val="0"/>
                <w:sz w:val="28"/>
                <w:szCs w:val="28"/>
              </w:rPr>
              <w:t>芮喜林</w:t>
            </w:r>
          </w:p>
        </w:tc>
        <w:tc>
          <w:tcPr>
            <w:tcW w:w="3261" w:type="dxa"/>
            <w:gridSpan w:val="2"/>
            <w:vAlign w:val="center"/>
          </w:tcPr>
          <w:p w14:paraId="60BB01AC">
            <w:pPr>
              <w:widowControl/>
              <w:jc w:val="center"/>
              <w:rPr>
                <w:rFonts w:ascii="宋体" w:hAnsi="宋体" w:eastAsia="宋体"/>
                <w:bCs/>
                <w:kern w:val="28"/>
                <w:sz w:val="28"/>
                <w:szCs w:val="28"/>
              </w:rPr>
            </w:pPr>
            <w:r>
              <w:rPr>
                <w:rFonts w:hint="eastAsia" w:ascii="宋体" w:hAnsi="宋体" w:eastAsia="宋体" w:cs="宋体"/>
                <w:kern w:val="0"/>
                <w:sz w:val="28"/>
                <w:szCs w:val="28"/>
              </w:rPr>
              <w:t>18560033773</w:t>
            </w:r>
          </w:p>
        </w:tc>
      </w:tr>
      <w:tr w14:paraId="2D752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40858720">
            <w:pPr>
              <w:rPr>
                <w:rFonts w:ascii="宋体" w:hAnsi="宋体" w:eastAsia="宋体"/>
                <w:bCs/>
                <w:kern w:val="28"/>
                <w:sz w:val="28"/>
                <w:szCs w:val="28"/>
              </w:rPr>
            </w:pPr>
          </w:p>
        </w:tc>
        <w:tc>
          <w:tcPr>
            <w:tcW w:w="1560" w:type="dxa"/>
            <w:vMerge w:val="continue"/>
            <w:vAlign w:val="center"/>
          </w:tcPr>
          <w:p w14:paraId="7719ED91">
            <w:pPr>
              <w:rPr>
                <w:rFonts w:ascii="宋体" w:hAnsi="宋体" w:eastAsia="宋体"/>
                <w:bCs/>
                <w:kern w:val="28"/>
                <w:sz w:val="28"/>
                <w:szCs w:val="28"/>
              </w:rPr>
            </w:pPr>
          </w:p>
        </w:tc>
        <w:tc>
          <w:tcPr>
            <w:tcW w:w="2111" w:type="dxa"/>
            <w:vAlign w:val="center"/>
          </w:tcPr>
          <w:p w14:paraId="17CF00CE">
            <w:pPr>
              <w:widowControl/>
              <w:jc w:val="center"/>
              <w:rPr>
                <w:rFonts w:ascii="宋体" w:hAnsi="宋体" w:eastAsia="宋体"/>
                <w:bCs/>
                <w:kern w:val="28"/>
                <w:sz w:val="28"/>
                <w:szCs w:val="28"/>
              </w:rPr>
            </w:pPr>
            <w:r>
              <w:rPr>
                <w:rFonts w:hint="eastAsia" w:ascii="宋体" w:hAnsi="宋体" w:eastAsia="宋体" w:cs="宋体"/>
                <w:kern w:val="0"/>
                <w:sz w:val="28"/>
                <w:szCs w:val="28"/>
              </w:rPr>
              <w:t>李尧</w:t>
            </w:r>
          </w:p>
        </w:tc>
        <w:tc>
          <w:tcPr>
            <w:tcW w:w="3261" w:type="dxa"/>
            <w:gridSpan w:val="2"/>
            <w:vAlign w:val="center"/>
          </w:tcPr>
          <w:p w14:paraId="7BF90359">
            <w:pPr>
              <w:widowControl/>
              <w:jc w:val="center"/>
              <w:rPr>
                <w:rFonts w:ascii="宋体" w:hAnsi="宋体" w:eastAsia="宋体"/>
                <w:bCs/>
                <w:kern w:val="28"/>
                <w:sz w:val="28"/>
                <w:szCs w:val="28"/>
              </w:rPr>
            </w:pPr>
            <w:r>
              <w:rPr>
                <w:rFonts w:hint="eastAsia" w:ascii="宋体" w:hAnsi="宋体" w:eastAsia="宋体" w:cs="宋体"/>
                <w:kern w:val="0"/>
                <w:sz w:val="28"/>
                <w:szCs w:val="28"/>
              </w:rPr>
              <w:t>18253102062</w:t>
            </w:r>
          </w:p>
        </w:tc>
      </w:tr>
      <w:tr w14:paraId="79E5B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036D4A67">
            <w:pPr>
              <w:rPr>
                <w:rFonts w:ascii="宋体" w:hAnsi="宋体" w:eastAsia="宋体"/>
                <w:bCs/>
                <w:kern w:val="28"/>
                <w:sz w:val="28"/>
                <w:szCs w:val="28"/>
              </w:rPr>
            </w:pPr>
          </w:p>
        </w:tc>
        <w:tc>
          <w:tcPr>
            <w:tcW w:w="1560" w:type="dxa"/>
            <w:vMerge w:val="continue"/>
            <w:vAlign w:val="center"/>
          </w:tcPr>
          <w:p w14:paraId="5E21A8BC">
            <w:pPr>
              <w:rPr>
                <w:rFonts w:ascii="宋体" w:hAnsi="宋体" w:eastAsia="宋体"/>
                <w:bCs/>
                <w:kern w:val="28"/>
                <w:sz w:val="28"/>
                <w:szCs w:val="28"/>
              </w:rPr>
            </w:pPr>
          </w:p>
        </w:tc>
        <w:tc>
          <w:tcPr>
            <w:tcW w:w="2111" w:type="dxa"/>
            <w:vAlign w:val="center"/>
          </w:tcPr>
          <w:p w14:paraId="35605661">
            <w:pPr>
              <w:widowControl/>
              <w:jc w:val="center"/>
              <w:rPr>
                <w:rFonts w:ascii="宋体" w:hAnsi="宋体" w:eastAsia="宋体"/>
                <w:bCs/>
                <w:kern w:val="28"/>
                <w:sz w:val="28"/>
                <w:szCs w:val="28"/>
              </w:rPr>
            </w:pPr>
            <w:r>
              <w:rPr>
                <w:rFonts w:hint="eastAsia" w:ascii="宋体" w:hAnsi="宋体" w:eastAsia="宋体" w:cs="宋体"/>
                <w:kern w:val="0"/>
                <w:sz w:val="28"/>
                <w:szCs w:val="28"/>
              </w:rPr>
              <w:t>班保云</w:t>
            </w:r>
          </w:p>
        </w:tc>
        <w:tc>
          <w:tcPr>
            <w:tcW w:w="3261" w:type="dxa"/>
            <w:gridSpan w:val="2"/>
            <w:vAlign w:val="center"/>
          </w:tcPr>
          <w:p w14:paraId="685E3481">
            <w:pPr>
              <w:widowControl/>
              <w:jc w:val="center"/>
              <w:rPr>
                <w:rFonts w:ascii="宋体" w:hAnsi="宋体" w:eastAsia="宋体"/>
                <w:bCs/>
                <w:kern w:val="28"/>
                <w:sz w:val="28"/>
                <w:szCs w:val="28"/>
              </w:rPr>
            </w:pPr>
            <w:r>
              <w:rPr>
                <w:rFonts w:hint="eastAsia" w:ascii="宋体" w:hAnsi="宋体" w:eastAsia="宋体" w:cs="宋体"/>
                <w:kern w:val="0"/>
                <w:sz w:val="28"/>
                <w:szCs w:val="28"/>
              </w:rPr>
              <w:t>18660786531</w:t>
            </w:r>
          </w:p>
        </w:tc>
      </w:tr>
      <w:tr w14:paraId="5568B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5B1C4E27">
            <w:pPr>
              <w:rPr>
                <w:rFonts w:ascii="宋体" w:hAnsi="宋体" w:eastAsia="宋体"/>
                <w:bCs/>
                <w:kern w:val="28"/>
                <w:sz w:val="28"/>
                <w:szCs w:val="28"/>
              </w:rPr>
            </w:pPr>
          </w:p>
        </w:tc>
        <w:tc>
          <w:tcPr>
            <w:tcW w:w="1560" w:type="dxa"/>
            <w:vMerge w:val="continue"/>
            <w:vAlign w:val="center"/>
          </w:tcPr>
          <w:p w14:paraId="719D084A">
            <w:pPr>
              <w:rPr>
                <w:rFonts w:ascii="宋体" w:hAnsi="宋体" w:eastAsia="宋体"/>
                <w:bCs/>
                <w:kern w:val="28"/>
                <w:sz w:val="28"/>
                <w:szCs w:val="28"/>
              </w:rPr>
            </w:pPr>
          </w:p>
        </w:tc>
        <w:tc>
          <w:tcPr>
            <w:tcW w:w="2111" w:type="dxa"/>
            <w:vAlign w:val="center"/>
          </w:tcPr>
          <w:p w14:paraId="59D46F70">
            <w:pPr>
              <w:widowControl/>
              <w:jc w:val="center"/>
              <w:rPr>
                <w:rFonts w:ascii="宋体" w:hAnsi="宋体" w:eastAsia="宋体"/>
                <w:bCs/>
                <w:kern w:val="28"/>
                <w:sz w:val="28"/>
                <w:szCs w:val="28"/>
              </w:rPr>
            </w:pPr>
            <w:r>
              <w:rPr>
                <w:rFonts w:hint="eastAsia" w:ascii="宋体" w:hAnsi="宋体" w:eastAsia="宋体" w:cs="宋体"/>
                <w:kern w:val="0"/>
                <w:sz w:val="28"/>
                <w:szCs w:val="28"/>
              </w:rPr>
              <w:t>谢传俊</w:t>
            </w:r>
          </w:p>
        </w:tc>
        <w:tc>
          <w:tcPr>
            <w:tcW w:w="3261" w:type="dxa"/>
            <w:gridSpan w:val="2"/>
            <w:vAlign w:val="center"/>
          </w:tcPr>
          <w:p w14:paraId="618C1621">
            <w:pPr>
              <w:widowControl/>
              <w:jc w:val="center"/>
              <w:rPr>
                <w:rFonts w:ascii="宋体" w:hAnsi="宋体" w:eastAsia="宋体"/>
                <w:bCs/>
                <w:kern w:val="28"/>
                <w:sz w:val="28"/>
                <w:szCs w:val="28"/>
              </w:rPr>
            </w:pPr>
            <w:r>
              <w:rPr>
                <w:rFonts w:hint="eastAsia" w:ascii="宋体" w:hAnsi="宋体" w:eastAsia="宋体" w:cs="宋体"/>
                <w:kern w:val="0"/>
                <w:sz w:val="28"/>
                <w:szCs w:val="28"/>
              </w:rPr>
              <w:t>15269103087</w:t>
            </w:r>
          </w:p>
        </w:tc>
      </w:tr>
      <w:tr w14:paraId="1059C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47" w:type="dxa"/>
            <w:vMerge w:val="continue"/>
            <w:vAlign w:val="center"/>
          </w:tcPr>
          <w:p w14:paraId="556566B3">
            <w:pPr>
              <w:rPr>
                <w:rFonts w:ascii="宋体" w:hAnsi="宋体" w:eastAsia="宋体"/>
                <w:bCs/>
                <w:kern w:val="28"/>
                <w:sz w:val="28"/>
                <w:szCs w:val="28"/>
              </w:rPr>
            </w:pPr>
          </w:p>
        </w:tc>
        <w:tc>
          <w:tcPr>
            <w:tcW w:w="1560" w:type="dxa"/>
            <w:vMerge w:val="continue"/>
            <w:vAlign w:val="center"/>
          </w:tcPr>
          <w:p w14:paraId="26FDFF43">
            <w:pPr>
              <w:rPr>
                <w:rFonts w:ascii="宋体" w:hAnsi="宋体" w:eastAsia="宋体"/>
                <w:bCs/>
                <w:kern w:val="28"/>
                <w:sz w:val="28"/>
                <w:szCs w:val="28"/>
              </w:rPr>
            </w:pPr>
          </w:p>
        </w:tc>
        <w:tc>
          <w:tcPr>
            <w:tcW w:w="2111" w:type="dxa"/>
            <w:vAlign w:val="center"/>
          </w:tcPr>
          <w:p w14:paraId="4B4CF325">
            <w:pPr>
              <w:widowControl/>
              <w:jc w:val="center"/>
              <w:rPr>
                <w:rFonts w:ascii="宋体" w:hAnsi="宋体" w:eastAsia="宋体"/>
                <w:bCs/>
                <w:kern w:val="28"/>
                <w:sz w:val="28"/>
                <w:szCs w:val="28"/>
              </w:rPr>
            </w:pPr>
            <w:r>
              <w:rPr>
                <w:rFonts w:hint="eastAsia" w:ascii="宋体" w:hAnsi="宋体" w:eastAsia="宋体" w:cs="宋体"/>
                <w:kern w:val="0"/>
                <w:sz w:val="28"/>
                <w:szCs w:val="28"/>
              </w:rPr>
              <w:t>王志水</w:t>
            </w:r>
          </w:p>
        </w:tc>
        <w:tc>
          <w:tcPr>
            <w:tcW w:w="3261" w:type="dxa"/>
            <w:gridSpan w:val="2"/>
            <w:vAlign w:val="center"/>
          </w:tcPr>
          <w:p w14:paraId="4315B298">
            <w:pPr>
              <w:widowControl/>
              <w:jc w:val="center"/>
              <w:rPr>
                <w:rFonts w:ascii="宋体" w:hAnsi="宋体" w:eastAsia="宋体"/>
                <w:bCs/>
                <w:kern w:val="28"/>
                <w:sz w:val="28"/>
                <w:szCs w:val="28"/>
              </w:rPr>
            </w:pPr>
            <w:r>
              <w:rPr>
                <w:rFonts w:hint="eastAsia" w:ascii="宋体" w:hAnsi="宋体" w:eastAsia="宋体" w:cs="宋体"/>
                <w:kern w:val="0"/>
                <w:sz w:val="28"/>
                <w:szCs w:val="28"/>
              </w:rPr>
              <w:t>18866402777</w:t>
            </w:r>
          </w:p>
        </w:tc>
      </w:tr>
      <w:tr w14:paraId="63210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179" w:type="dxa"/>
            <w:gridSpan w:val="5"/>
            <w:vAlign w:val="center"/>
          </w:tcPr>
          <w:p w14:paraId="32415FAE">
            <w:pPr>
              <w:rPr>
                <w:rFonts w:ascii="宋体" w:hAnsi="宋体" w:eastAsia="宋体"/>
                <w:bCs/>
                <w:kern w:val="28"/>
                <w:sz w:val="28"/>
                <w:szCs w:val="28"/>
              </w:rPr>
            </w:pPr>
            <w:r>
              <w:rPr>
                <w:rFonts w:hint="eastAsia" w:ascii="宋体" w:hAnsi="宋体" w:eastAsia="宋体"/>
                <w:bCs/>
                <w:kern w:val="28"/>
                <w:sz w:val="28"/>
                <w:szCs w:val="28"/>
              </w:rPr>
              <w:t>24小时应急值守电话：0531</w:t>
            </w:r>
            <w:r>
              <w:rPr>
                <w:rFonts w:ascii="宋体" w:hAnsi="宋体" w:eastAsia="宋体"/>
                <w:bCs/>
                <w:kern w:val="28"/>
                <w:sz w:val="28"/>
                <w:szCs w:val="28"/>
              </w:rPr>
              <w:t>-</w:t>
            </w:r>
            <w:r>
              <w:rPr>
                <w:rFonts w:hint="eastAsia" w:ascii="宋体" w:hAnsi="宋体" w:eastAsia="宋体" w:cs="华文仿宋"/>
                <w:sz w:val="28"/>
                <w:szCs w:val="28"/>
              </w:rPr>
              <w:t>88205706</w:t>
            </w:r>
          </w:p>
        </w:tc>
      </w:tr>
    </w:tbl>
    <w:p w14:paraId="68C71BDB">
      <w:pPr>
        <w:rPr>
          <w:rFonts w:ascii="宋体" w:hAnsi="宋体" w:eastAsia="宋体" w:cs="宋体"/>
          <w:b/>
          <w:color w:val="333333"/>
          <w:kern w:val="0"/>
          <w:sz w:val="28"/>
          <w:szCs w:val="28"/>
        </w:rPr>
      </w:pPr>
    </w:p>
    <w:p w14:paraId="5502E8B5">
      <w:pPr>
        <w:rPr>
          <w:rFonts w:ascii="宋体" w:hAnsi="宋体" w:eastAsia="宋体" w:cs="宋体"/>
          <w:b/>
          <w:color w:val="333333"/>
          <w:kern w:val="0"/>
          <w:sz w:val="28"/>
          <w:szCs w:val="28"/>
        </w:rPr>
      </w:pPr>
    </w:p>
    <w:p w14:paraId="6A45B39A">
      <w:pPr>
        <w:rPr>
          <w:rFonts w:ascii="宋体" w:hAnsi="宋体" w:eastAsia="宋体" w:cs="宋体"/>
          <w:b/>
          <w:color w:val="333333"/>
          <w:kern w:val="0"/>
          <w:sz w:val="28"/>
          <w:szCs w:val="28"/>
        </w:rPr>
      </w:pPr>
    </w:p>
    <w:p w14:paraId="5BA96C2D">
      <w:pPr>
        <w:rPr>
          <w:rFonts w:ascii="宋体" w:hAnsi="宋体" w:eastAsia="宋体" w:cs="宋体"/>
          <w:b/>
          <w:color w:val="333333"/>
          <w:kern w:val="0"/>
          <w:sz w:val="28"/>
          <w:szCs w:val="28"/>
        </w:rPr>
      </w:pPr>
    </w:p>
    <w:p w14:paraId="1EB042D5">
      <w:pPr>
        <w:rPr>
          <w:rFonts w:ascii="宋体" w:hAnsi="宋体" w:eastAsia="宋体" w:cs="宋体"/>
          <w:b/>
          <w:color w:val="333333"/>
          <w:kern w:val="0"/>
          <w:sz w:val="28"/>
          <w:szCs w:val="28"/>
        </w:rPr>
      </w:pPr>
    </w:p>
    <w:p w14:paraId="1B60F8BA">
      <w:pPr>
        <w:rPr>
          <w:rFonts w:ascii="宋体" w:hAnsi="宋体" w:eastAsia="宋体" w:cs="宋体"/>
          <w:b/>
          <w:color w:val="333333"/>
          <w:kern w:val="0"/>
          <w:sz w:val="28"/>
          <w:szCs w:val="28"/>
        </w:rPr>
      </w:pPr>
    </w:p>
    <w:p w14:paraId="0614B95A">
      <w:pPr>
        <w:rPr>
          <w:rFonts w:ascii="宋体" w:hAnsi="宋体" w:eastAsia="宋体" w:cs="宋体"/>
          <w:b/>
          <w:color w:val="333333"/>
          <w:kern w:val="0"/>
          <w:sz w:val="28"/>
          <w:szCs w:val="28"/>
        </w:rPr>
      </w:pPr>
    </w:p>
    <w:p w14:paraId="5F1E6721">
      <w:pPr>
        <w:rPr>
          <w:rFonts w:ascii="宋体" w:hAnsi="宋体" w:eastAsia="宋体" w:cs="宋体"/>
          <w:b/>
          <w:color w:val="333333"/>
          <w:kern w:val="0"/>
          <w:sz w:val="28"/>
          <w:szCs w:val="28"/>
        </w:rPr>
      </w:pPr>
    </w:p>
    <w:p w14:paraId="64BD1CB1">
      <w:pPr>
        <w:rPr>
          <w:rFonts w:ascii="宋体" w:hAnsi="宋体" w:eastAsia="宋体" w:cs="宋体"/>
          <w:b/>
          <w:color w:val="333333"/>
          <w:kern w:val="0"/>
          <w:sz w:val="28"/>
          <w:szCs w:val="28"/>
        </w:rPr>
      </w:pPr>
    </w:p>
    <w:p w14:paraId="42795B74">
      <w:pPr>
        <w:rPr>
          <w:rFonts w:ascii="宋体" w:hAnsi="宋体" w:eastAsia="宋体" w:cs="宋体"/>
          <w:b/>
          <w:color w:val="333333"/>
          <w:kern w:val="0"/>
          <w:sz w:val="28"/>
          <w:szCs w:val="28"/>
        </w:rPr>
      </w:pPr>
    </w:p>
    <w:p w14:paraId="122E190E">
      <w:pPr>
        <w:rPr>
          <w:rFonts w:ascii="宋体" w:hAnsi="宋体" w:eastAsia="宋体" w:cs="宋体"/>
          <w:b/>
          <w:color w:val="333333"/>
          <w:kern w:val="0"/>
          <w:sz w:val="28"/>
          <w:szCs w:val="28"/>
        </w:rPr>
      </w:pPr>
    </w:p>
    <w:p w14:paraId="3CF2D8E3">
      <w:pPr>
        <w:rPr>
          <w:rFonts w:ascii="宋体" w:hAnsi="宋体" w:eastAsia="宋体" w:cs="宋体"/>
          <w:b/>
          <w:color w:val="333333"/>
          <w:kern w:val="0"/>
          <w:sz w:val="28"/>
          <w:szCs w:val="28"/>
        </w:rPr>
      </w:pPr>
    </w:p>
    <w:p w14:paraId="38417204">
      <w:pPr>
        <w:rPr>
          <w:rFonts w:ascii="宋体" w:hAnsi="宋体" w:eastAsia="宋体" w:cs="宋体"/>
          <w:b/>
          <w:color w:val="333333"/>
          <w:kern w:val="0"/>
          <w:sz w:val="28"/>
          <w:szCs w:val="28"/>
        </w:rPr>
      </w:pPr>
      <w:r>
        <w:rPr>
          <w:rFonts w:ascii="宋体" w:hAnsi="宋体" w:eastAsia="宋体" w:cs="宋体"/>
          <w:b/>
          <w:color w:val="333333"/>
          <w:kern w:val="0"/>
          <w:sz w:val="28"/>
          <w:szCs w:val="28"/>
        </w:rPr>
        <w:br w:type="page"/>
      </w:r>
    </w:p>
    <w:p w14:paraId="3C4CA4A2">
      <w:pPr>
        <w:rPr>
          <w:rFonts w:ascii="宋体" w:hAnsi="宋体" w:eastAsia="宋体" w:cs="宋体"/>
          <w:b/>
          <w:color w:val="333333"/>
          <w:kern w:val="0"/>
          <w:sz w:val="28"/>
          <w:szCs w:val="28"/>
        </w:rPr>
      </w:pPr>
      <w:r>
        <w:rPr>
          <w:rFonts w:ascii="宋体" w:hAnsi="宋体" w:eastAsia="宋体" w:cs="宋体"/>
          <w:b/>
          <w:color w:val="333333"/>
          <w:kern w:val="0"/>
          <w:sz w:val="28"/>
          <w:szCs w:val="28"/>
        </w:rPr>
        <w:t>8</w:t>
      </w:r>
      <w:r>
        <w:rPr>
          <w:rFonts w:hint="eastAsia" w:ascii="宋体" w:hAnsi="宋体" w:eastAsia="宋体" w:cs="宋体"/>
          <w:b/>
          <w:color w:val="333333"/>
          <w:kern w:val="0"/>
          <w:sz w:val="28"/>
          <w:szCs w:val="28"/>
        </w:rPr>
        <w:t>.</w:t>
      </w:r>
      <w:r>
        <w:rPr>
          <w:rFonts w:ascii="宋体" w:hAnsi="宋体" w:eastAsia="宋体" w:cs="宋体"/>
          <w:b/>
          <w:color w:val="333333"/>
          <w:kern w:val="0"/>
          <w:sz w:val="28"/>
          <w:szCs w:val="28"/>
        </w:rPr>
        <w:t>3</w:t>
      </w:r>
      <w:r>
        <w:rPr>
          <w:rFonts w:hint="eastAsia" w:ascii="宋体" w:hAnsi="宋体" w:eastAsia="宋体" w:cs="宋体"/>
          <w:b/>
          <w:color w:val="333333"/>
          <w:kern w:val="0"/>
          <w:sz w:val="28"/>
          <w:szCs w:val="28"/>
        </w:rPr>
        <w:t>突发件应急处置流程图</w:t>
      </w:r>
    </w:p>
    <w:p w14:paraId="097F062A">
      <w:pPr>
        <w:rPr>
          <w:rFonts w:ascii="宋体" w:hAnsi="宋体" w:eastAsia="宋体" w:cs="宋体"/>
          <w:b/>
          <w:color w:val="333333"/>
          <w:kern w:val="0"/>
          <w:sz w:val="28"/>
          <w:szCs w:val="28"/>
        </w:rPr>
      </w:pPr>
    </w:p>
    <w:p w14:paraId="7D6AA43D">
      <w:pPr>
        <w:rPr>
          <w:rFonts w:ascii="宋体" w:hAnsi="宋体" w:eastAsia="宋体" w:cs="宋体"/>
          <w:b/>
          <w:color w:val="333333"/>
          <w:kern w:val="0"/>
          <w:sz w:val="28"/>
          <w:szCs w:val="28"/>
        </w:rPr>
      </w:pPr>
    </w:p>
    <w:p w14:paraId="35674FEB">
      <w:pPr>
        <w:rPr>
          <w:rFonts w:ascii="宋体" w:hAnsi="宋体" w:eastAsia="宋体"/>
          <w:b/>
          <w:bCs/>
          <w:sz w:val="28"/>
          <w:szCs w:val="28"/>
        </w:rPr>
      </w:pPr>
      <w:r>
        <w:rPr>
          <w:rFonts w:hint="eastAsia" w:ascii="宋体" w:hAnsi="宋体" w:cs="宋体"/>
          <w:b/>
          <w:bCs/>
          <w:sz w:val="32"/>
          <w:szCs w:val="32"/>
        </w:rPr>
        <mc:AlternateContent>
          <mc:Choice Requires="wpc">
            <w:drawing>
              <wp:anchor distT="0" distB="0" distL="114300" distR="114300" simplePos="0" relativeHeight="251659264" behindDoc="0" locked="0" layoutInCell="1" allowOverlap="1">
                <wp:simplePos x="0" y="0"/>
                <wp:positionH relativeFrom="margin">
                  <wp:align>left</wp:align>
                </wp:positionH>
                <wp:positionV relativeFrom="paragraph">
                  <wp:posOffset>17780</wp:posOffset>
                </wp:positionV>
                <wp:extent cx="6334125" cy="7418070"/>
                <wp:effectExtent l="0" t="0" r="0" b="11430"/>
                <wp:wrapNone/>
                <wp:docPr id="176" name="画布 2326"/>
                <wp:cNvGraphicFramePr/>
                <a:graphic xmlns:a="http://schemas.openxmlformats.org/drawingml/2006/main">
                  <a:graphicData uri="http://schemas.microsoft.com/office/word/2010/wordprocessingCanvas">
                    <wpc:wpc>
                      <wpc:bg>
                        <a:noFill/>
                      </wpc:bg>
                      <wpc:whole>
                        <a:ln>
                          <a:noFill/>
                        </a:ln>
                      </wpc:whole>
                      <wps:wsp>
                        <wps:cNvPr id="474" name="自选图形 4"/>
                        <wps:cNvSpPr/>
                        <wps:spPr>
                          <a:xfrm>
                            <a:off x="2294200" y="14615"/>
                            <a:ext cx="2411120" cy="1050801"/>
                          </a:xfrm>
                          <a:prstGeom prst="irregularSeal1">
                            <a:avLst/>
                          </a:prstGeom>
                          <a:solidFill>
                            <a:srgbClr val="FFFFFF"/>
                          </a:solidFill>
                          <a:ln w="9525" cap="flat" cmpd="sng">
                            <a:solidFill>
                              <a:srgbClr val="000000"/>
                            </a:solidFill>
                            <a:prstDash val="solid"/>
                            <a:miter/>
                            <a:headEnd type="none" w="med" len="med"/>
                            <a:tailEnd type="none" w="med" len="med"/>
                          </a:ln>
                          <a:effectLst/>
                        </wps:spPr>
                        <wps:txbx>
                          <w:txbxContent>
                            <w:p w14:paraId="5583877C">
                              <w:pPr>
                                <w:spacing w:line="240" w:lineRule="exact"/>
                                <w:jc w:val="center"/>
                                <w:rPr>
                                  <w:b/>
                                  <w:szCs w:val="21"/>
                                </w:rPr>
                              </w:pPr>
                              <w:r>
                                <w:rPr>
                                  <w:rFonts w:hint="eastAsia"/>
                                  <w:b/>
                                  <w:szCs w:val="21"/>
                                </w:rPr>
                                <w:t>突发事件发生</w:t>
                              </w:r>
                            </w:p>
                          </w:txbxContent>
                        </wps:txbx>
                        <wps:bodyPr vert="horz" wrap="square" lIns="91440" tIns="154800" rIns="91440" bIns="45720" anchor="t" anchorCtr="0" upright="1"/>
                      </wps:wsp>
                      <wps:wsp>
                        <wps:cNvPr id="475" name="矩形 5"/>
                        <wps:cNvSpPr/>
                        <wps:spPr>
                          <a:xfrm>
                            <a:off x="2173899" y="1352017"/>
                            <a:ext cx="1943313" cy="445801"/>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D7A34CD">
                              <w:pPr>
                                <w:spacing w:line="160" w:lineRule="atLeast"/>
                                <w:jc w:val="center"/>
                                <w:rPr>
                                  <w:b/>
                                  <w:szCs w:val="21"/>
                                </w:rPr>
                              </w:pPr>
                              <w:r>
                                <w:rPr>
                                  <w:rFonts w:hint="eastAsia"/>
                                  <w:b/>
                                  <w:szCs w:val="21"/>
                                </w:rPr>
                                <w:t>先期处置</w:t>
                              </w:r>
                            </w:p>
                            <w:p w14:paraId="78A1A117">
                              <w:pPr>
                                <w:spacing w:line="160" w:lineRule="atLeast"/>
                                <w:jc w:val="center"/>
                                <w:rPr>
                                  <w:szCs w:val="21"/>
                                </w:rPr>
                              </w:pPr>
                              <w:r>
                                <w:rPr>
                                  <w:rFonts w:hint="eastAsia"/>
                                  <w:szCs w:val="21"/>
                                </w:rPr>
                                <w:t>(街道办事处和有关单位)</w:t>
                              </w:r>
                            </w:p>
                          </w:txbxContent>
                        </wps:txbx>
                        <wps:bodyPr vert="horz" wrap="square" lIns="0" tIns="0" rIns="0" bIns="0" anchor="t" anchorCtr="0" upright="1"/>
                      </wps:wsp>
                      <wps:wsp>
                        <wps:cNvPr id="476" name="矩形 6"/>
                        <wps:cNvSpPr/>
                        <wps:spPr>
                          <a:xfrm>
                            <a:off x="5380020" y="2116218"/>
                            <a:ext cx="801705" cy="28660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7E810A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Cs w:val="21"/>
                                </w:rPr>
                              </w:pPr>
                              <w:r>
                                <w:rPr>
                                  <w:rFonts w:hint="eastAsia"/>
                                  <w:b/>
                                  <w:szCs w:val="21"/>
                                </w:rPr>
                                <w:t>信息反馈</w:t>
                              </w:r>
                            </w:p>
                          </w:txbxContent>
                        </wps:txbx>
                        <wps:bodyPr vert="horz" wrap="square" lIns="0" tIns="36000" rIns="0" bIns="36000" anchor="t" anchorCtr="0" upright="1"/>
                      </wps:wsp>
                      <wps:wsp>
                        <wps:cNvPr id="477" name="自选图形 7"/>
                        <wps:cNvSpPr/>
                        <wps:spPr>
                          <a:xfrm>
                            <a:off x="2288300" y="2392218"/>
                            <a:ext cx="1828912" cy="965672"/>
                          </a:xfrm>
                          <a:prstGeom prst="diamond">
                            <a:avLst/>
                          </a:prstGeom>
                          <a:solidFill>
                            <a:srgbClr val="FFFFFF"/>
                          </a:solidFill>
                          <a:ln w="12700" cap="flat" cmpd="sng">
                            <a:solidFill>
                              <a:srgbClr val="000000"/>
                            </a:solidFill>
                            <a:prstDash val="solid"/>
                            <a:miter/>
                            <a:headEnd type="none" w="med" len="med"/>
                            <a:tailEnd type="none" w="med" len="med"/>
                          </a:ln>
                          <a:effectLst/>
                        </wps:spPr>
                        <wps:txbx>
                          <w:txbxContent>
                            <w:p w14:paraId="5B213669">
                              <w:pPr>
                                <w:spacing w:line="240" w:lineRule="exact"/>
                                <w:jc w:val="center"/>
                                <w:rPr>
                                  <w:b/>
                                  <w:szCs w:val="21"/>
                                </w:rPr>
                              </w:pPr>
                              <w:r>
                                <w:rPr>
                                  <w:rFonts w:hint="eastAsia"/>
                                  <w:b/>
                                  <w:szCs w:val="21"/>
                                </w:rPr>
                                <w:t>信息报告</w:t>
                              </w:r>
                            </w:p>
                            <w:p w14:paraId="45A4E7B4">
                              <w:pPr>
                                <w:spacing w:line="240" w:lineRule="exact"/>
                                <w:jc w:val="center"/>
                                <w:rPr>
                                  <w:szCs w:val="21"/>
                                </w:rPr>
                              </w:pPr>
                              <w:r>
                                <w:rPr>
                                  <w:rFonts w:hint="eastAsia"/>
                                  <w:szCs w:val="21"/>
                                </w:rPr>
                                <w:t>(街道应急办公室)</w:t>
                              </w:r>
                            </w:p>
                          </w:txbxContent>
                        </wps:txbx>
                        <wps:bodyPr vert="horz" wrap="square" lIns="0" tIns="0" rIns="0" bIns="0" anchor="t" anchorCtr="0" upright="1"/>
                      </wps:wsp>
                      <wps:wsp>
                        <wps:cNvPr id="478" name="矩形 8"/>
                        <wps:cNvSpPr/>
                        <wps:spPr>
                          <a:xfrm>
                            <a:off x="2408601" y="3549119"/>
                            <a:ext cx="1651136" cy="38220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AF62F4C">
                              <w:pPr>
                                <w:spacing w:line="160" w:lineRule="atLeast"/>
                                <w:jc w:val="center"/>
                                <w:rPr>
                                  <w:b/>
                                  <w:szCs w:val="21"/>
                                </w:rPr>
                              </w:pPr>
                              <w:r>
                                <w:rPr>
                                  <w:rFonts w:hint="eastAsia"/>
                                  <w:b/>
                                  <w:szCs w:val="21"/>
                                </w:rPr>
                                <w:t>应急响应</w:t>
                              </w:r>
                            </w:p>
                            <w:p w14:paraId="22C18763">
                              <w:pPr>
                                <w:spacing w:line="160" w:lineRule="atLeast"/>
                                <w:jc w:val="center"/>
                                <w:rPr>
                                  <w:szCs w:val="21"/>
                                </w:rPr>
                              </w:pPr>
                              <w:r>
                                <w:rPr>
                                  <w:rFonts w:hint="eastAsia"/>
                                  <w:szCs w:val="21"/>
                                </w:rPr>
                                <w:t>(街道办事处及有关部门)</w:t>
                              </w:r>
                            </w:p>
                          </w:txbxContent>
                        </wps:txbx>
                        <wps:bodyPr vert="horz" wrap="square" lIns="0" tIns="0" rIns="0" bIns="0" anchor="t" anchorCtr="0" upright="1"/>
                      </wps:wsp>
                      <wps:wsp>
                        <wps:cNvPr id="479" name="矩形 9"/>
                        <wps:cNvSpPr/>
                        <wps:spPr>
                          <a:xfrm>
                            <a:off x="2436401" y="4155820"/>
                            <a:ext cx="1680011" cy="572401"/>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555E2A0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b/>
                                  <w:szCs w:val="21"/>
                                </w:rPr>
                              </w:pPr>
                            </w:p>
                            <w:p w14:paraId="7D8DA84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
                                  <w:szCs w:val="21"/>
                                </w:rPr>
                              </w:pPr>
                              <w:r>
                                <w:rPr>
                                  <w:rFonts w:hint="eastAsia"/>
                                  <w:b/>
                                  <w:szCs w:val="21"/>
                                </w:rPr>
                                <w:t>应急结束</w:t>
                              </w:r>
                            </w:p>
                            <w:p w14:paraId="44EAD5F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Cs w:val="21"/>
                                </w:rPr>
                              </w:pPr>
                              <w:r>
                                <w:rPr>
                                  <w:rFonts w:hint="eastAsia"/>
                                  <w:szCs w:val="21"/>
                                </w:rPr>
                                <w:t>(应急指挥机构批准)</w:t>
                              </w:r>
                            </w:p>
                          </w:txbxContent>
                        </wps:txbx>
                        <wps:bodyPr vert="horz" wrap="square" lIns="0" tIns="0" rIns="0" bIns="0" anchor="t" anchorCtr="0" upright="1"/>
                      </wps:wsp>
                      <wps:wsp>
                        <wps:cNvPr id="288" name="矩形 10"/>
                        <wps:cNvSpPr/>
                        <wps:spPr>
                          <a:xfrm>
                            <a:off x="2436401" y="4994321"/>
                            <a:ext cx="1661436" cy="572401"/>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D1EBF0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b/>
                                  <w:szCs w:val="21"/>
                                </w:rPr>
                              </w:pPr>
                            </w:p>
                            <w:p w14:paraId="4A4F4F5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
                                  <w:szCs w:val="21"/>
                                </w:rPr>
                              </w:pPr>
                              <w:r>
                                <w:rPr>
                                  <w:rFonts w:hint="eastAsia"/>
                                  <w:b/>
                                  <w:szCs w:val="21"/>
                                </w:rPr>
                                <w:t>善后处置</w:t>
                              </w:r>
                            </w:p>
                            <w:p w14:paraId="3D11BC3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Cs w:val="21"/>
                                </w:rPr>
                              </w:pPr>
                              <w:r>
                                <w:rPr>
                                  <w:rFonts w:hint="eastAsia"/>
                                  <w:szCs w:val="21"/>
                                </w:rPr>
                                <w:t>(事发地政府和有关部门)</w:t>
                              </w:r>
                            </w:p>
                          </w:txbxContent>
                        </wps:txbx>
                        <wps:bodyPr vert="horz" wrap="square" lIns="0" tIns="0" rIns="0" bIns="0" anchor="t" anchorCtr="0" upright="1"/>
                      </wps:wsp>
                      <wps:wsp>
                        <wps:cNvPr id="289" name="矩形 11"/>
                        <wps:cNvSpPr/>
                        <wps:spPr>
                          <a:xfrm>
                            <a:off x="2436401" y="5908822"/>
                            <a:ext cx="1737636" cy="573201"/>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D1A3C0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b/>
                                  <w:szCs w:val="21"/>
                                </w:rPr>
                              </w:pPr>
                            </w:p>
                            <w:p w14:paraId="5B6E43B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
                                  <w:szCs w:val="21"/>
                                </w:rPr>
                              </w:pPr>
                              <w:r>
                                <w:rPr>
                                  <w:rFonts w:hint="eastAsia"/>
                                  <w:b/>
                                  <w:szCs w:val="21"/>
                                </w:rPr>
                                <w:t>调查评估</w:t>
                              </w:r>
                            </w:p>
                            <w:p w14:paraId="489288F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Cs w:val="21"/>
                                </w:rPr>
                              </w:pPr>
                              <w:r>
                                <w:rPr>
                                  <w:rFonts w:hint="eastAsia"/>
                                  <w:szCs w:val="21"/>
                                </w:rPr>
                                <w:t>(区有关部门会同街道办事处)</w:t>
                              </w:r>
                            </w:p>
                          </w:txbxContent>
                        </wps:txbx>
                        <wps:bodyPr vert="horz" wrap="square" lIns="0" tIns="0" rIns="0" bIns="0" anchor="t" anchorCtr="0" upright="1"/>
                      </wps:wsp>
                      <wps:wsp>
                        <wps:cNvPr id="290" name="矩形 12"/>
                        <wps:cNvSpPr/>
                        <wps:spPr>
                          <a:xfrm>
                            <a:off x="2436401" y="6823323"/>
                            <a:ext cx="1718586" cy="574001"/>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2BBD75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b/>
                                  <w:szCs w:val="21"/>
                                </w:rPr>
                              </w:pPr>
                            </w:p>
                            <w:p w14:paraId="3AE3E97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
                                  <w:szCs w:val="21"/>
                                </w:rPr>
                              </w:pPr>
                              <w:r>
                                <w:rPr>
                                  <w:rFonts w:hint="eastAsia"/>
                                  <w:b/>
                                  <w:szCs w:val="21"/>
                                </w:rPr>
                                <w:t>恢复重建</w:t>
                              </w:r>
                            </w:p>
                            <w:p w14:paraId="14BBEB1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Cs w:val="21"/>
                                </w:rPr>
                              </w:pPr>
                              <w:r>
                                <w:rPr>
                                  <w:rFonts w:hint="eastAsia"/>
                                  <w:szCs w:val="21"/>
                                </w:rPr>
                                <w:t>(街道办事处府或区有关部门)</w:t>
                              </w:r>
                            </w:p>
                          </w:txbxContent>
                        </wps:txbx>
                        <wps:bodyPr vert="horz" wrap="square" lIns="0" tIns="0" rIns="0" bIns="0" anchor="t" anchorCtr="0" upright="1"/>
                      </wps:wsp>
                      <wps:wsp>
                        <wps:cNvPr id="291" name="矩形 13"/>
                        <wps:cNvSpPr/>
                        <wps:spPr>
                          <a:xfrm>
                            <a:off x="573789" y="301115"/>
                            <a:ext cx="1682548" cy="50090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469A4F9">
                              <w:pPr>
                                <w:spacing w:line="160" w:lineRule="atLeast"/>
                                <w:jc w:val="center"/>
                                <w:rPr>
                                  <w:b/>
                                  <w:szCs w:val="21"/>
                                </w:rPr>
                              </w:pPr>
                              <w:r>
                                <w:rPr>
                                  <w:rFonts w:hint="eastAsia"/>
                                  <w:b/>
                                  <w:szCs w:val="21"/>
                                </w:rPr>
                                <w:t>预警信息</w:t>
                              </w:r>
                            </w:p>
                            <w:p w14:paraId="3947F887">
                              <w:pPr>
                                <w:spacing w:line="160" w:lineRule="atLeast"/>
                                <w:jc w:val="center"/>
                                <w:rPr>
                                  <w:szCs w:val="21"/>
                                </w:rPr>
                              </w:pPr>
                              <w:r>
                                <w:rPr>
                                  <w:rFonts w:hint="eastAsia"/>
                                  <w:szCs w:val="21"/>
                                </w:rPr>
                                <w:t>(各级人民政府和有关部门)</w:t>
                              </w:r>
                            </w:p>
                          </w:txbxContent>
                        </wps:txbx>
                        <wps:bodyPr vert="horz" wrap="square" lIns="0" tIns="0" rIns="0" bIns="0" anchor="t" anchorCtr="0" upright="1"/>
                      </wps:wsp>
                      <wps:wsp>
                        <wps:cNvPr id="292" name="矩形 14"/>
                        <wps:cNvSpPr/>
                        <wps:spPr>
                          <a:xfrm>
                            <a:off x="351790" y="2144395"/>
                            <a:ext cx="1142365" cy="6019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ED2D922">
                              <w:pPr>
                                <w:keepNext w:val="0"/>
                                <w:keepLines w:val="0"/>
                                <w:pageBreakBefore w:val="0"/>
                                <w:widowControl w:val="0"/>
                                <w:kinsoku/>
                                <w:wordWrap/>
                                <w:overflowPunct/>
                                <w:topLinePunct w:val="0"/>
                                <w:autoSpaceDE/>
                                <w:autoSpaceDN/>
                                <w:bidi w:val="0"/>
                                <w:adjustRightInd/>
                                <w:snapToGrid/>
                                <w:spacing w:line="240" w:lineRule="exact"/>
                                <w:textAlignment w:val="auto"/>
                                <w:rPr>
                                  <w:szCs w:val="21"/>
                                </w:rPr>
                              </w:pPr>
                              <w:r>
                                <w:rPr>
                                  <w:rFonts w:hint="eastAsia"/>
                                  <w:szCs w:val="21"/>
                                </w:rPr>
                                <w:t>上报区政府领导和区政府有关部门</w:t>
                              </w:r>
                            </w:p>
                          </w:txbxContent>
                        </wps:txbx>
                        <wps:bodyPr vert="horz" wrap="square" lIns="36000" tIns="36000" rIns="36000" bIns="36000" anchor="t" anchorCtr="0" upright="1"/>
                      </wps:wsp>
                      <wps:wsp>
                        <wps:cNvPr id="293" name="矩形 15"/>
                        <wps:cNvSpPr/>
                        <wps:spPr>
                          <a:xfrm>
                            <a:off x="351790" y="2976245"/>
                            <a:ext cx="1126490" cy="80137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2D3CE1D">
                              <w:pPr>
                                <w:spacing w:line="160" w:lineRule="atLeast"/>
                                <w:rPr>
                                  <w:szCs w:val="21"/>
                                </w:rPr>
                              </w:pPr>
                              <w:r>
                                <w:rPr>
                                  <w:rFonts w:hint="eastAsia"/>
                                  <w:szCs w:val="21"/>
                                </w:rPr>
                                <w:t>向有关部门传达领导指示</w:t>
                              </w:r>
                            </w:p>
                          </w:txbxContent>
                        </wps:txbx>
                        <wps:bodyPr vert="horz" wrap="square" lIns="36000" tIns="0" rIns="36000" bIns="0" anchor="t" anchorCtr="0" upright="1"/>
                      </wps:wsp>
                      <wps:wsp>
                        <wps:cNvPr id="294" name="矩形 16"/>
                        <wps:cNvSpPr/>
                        <wps:spPr>
                          <a:xfrm>
                            <a:off x="4874417" y="3089519"/>
                            <a:ext cx="1260208" cy="38210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2E9484F">
                              <w:pPr>
                                <w:spacing w:line="160" w:lineRule="atLeast"/>
                                <w:jc w:val="center"/>
                                <w:rPr>
                                  <w:szCs w:val="21"/>
                                </w:rPr>
                              </w:pPr>
                              <w:r>
                                <w:rPr>
                                  <w:rFonts w:hint="eastAsia"/>
                                  <w:szCs w:val="21"/>
                                </w:rPr>
                                <w:t>相关部门应急指挥机构运作</w:t>
                              </w:r>
                            </w:p>
                          </w:txbxContent>
                        </wps:txbx>
                        <wps:bodyPr vert="horz" wrap="square" lIns="36000" tIns="0" rIns="36000" bIns="0" anchor="t" anchorCtr="0" upright="1"/>
                      </wps:wsp>
                      <wps:wsp>
                        <wps:cNvPr id="295" name="矩形 17"/>
                        <wps:cNvSpPr/>
                        <wps:spPr>
                          <a:xfrm>
                            <a:off x="4874417" y="3546719"/>
                            <a:ext cx="1259308" cy="38210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75D10921">
                              <w:pPr>
                                <w:spacing w:line="160" w:lineRule="atLeast"/>
                                <w:jc w:val="center"/>
                                <w:rPr>
                                  <w:szCs w:val="21"/>
                                </w:rPr>
                              </w:pPr>
                              <w:r>
                                <w:rPr>
                                  <w:rFonts w:hint="eastAsia"/>
                                  <w:szCs w:val="21"/>
                                </w:rPr>
                                <w:t>区政府派出工作组和专家组</w:t>
                              </w:r>
                            </w:p>
                          </w:txbxContent>
                        </wps:txbx>
                        <wps:bodyPr vert="horz" wrap="square" lIns="36000" tIns="0" rIns="36000" bIns="0" anchor="t" anchorCtr="0" upright="1"/>
                      </wps:wsp>
                      <wps:wsp>
                        <wps:cNvPr id="296" name="矩形 18"/>
                        <wps:cNvSpPr/>
                        <wps:spPr>
                          <a:xfrm>
                            <a:off x="4874417" y="4003919"/>
                            <a:ext cx="1259308" cy="47220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90BED72">
                              <w:pPr>
                                <w:spacing w:line="160" w:lineRule="atLeast"/>
                                <w:jc w:val="center"/>
                                <w:rPr>
                                  <w:szCs w:val="21"/>
                                </w:rPr>
                              </w:pPr>
                              <w:r>
                                <w:rPr>
                                  <w:rFonts w:hint="eastAsia"/>
                                  <w:szCs w:val="21"/>
                                </w:rPr>
                                <w:t>启动区政府相关应急预案</w:t>
                              </w:r>
                            </w:p>
                          </w:txbxContent>
                        </wps:txbx>
                        <wps:bodyPr vert="horz" wrap="square" lIns="36000" tIns="36000" rIns="36000" bIns="36000" anchor="t" anchorCtr="0" upright="1"/>
                      </wps:wsp>
                      <wps:wsp>
                        <wps:cNvPr id="297" name="直线 19"/>
                        <wps:cNvCnPr/>
                        <wps:spPr>
                          <a:xfrm>
                            <a:off x="3198506" y="844116"/>
                            <a:ext cx="11000" cy="507901"/>
                          </a:xfrm>
                          <a:prstGeom prst="line">
                            <a:avLst/>
                          </a:prstGeom>
                          <a:ln w="15875" cap="flat" cmpd="sng">
                            <a:solidFill>
                              <a:srgbClr val="000000"/>
                            </a:solidFill>
                            <a:prstDash val="solid"/>
                            <a:headEnd type="none" w="med" len="med"/>
                            <a:tailEnd type="triangle" w="med" len="med"/>
                          </a:ln>
                          <a:effectLst/>
                        </wps:spPr>
                        <wps:bodyPr/>
                      </wps:wsp>
                      <wps:wsp>
                        <wps:cNvPr id="298" name="直线 20"/>
                        <wps:cNvCnPr/>
                        <wps:spPr>
                          <a:xfrm>
                            <a:off x="3202706" y="1797817"/>
                            <a:ext cx="6800" cy="605001"/>
                          </a:xfrm>
                          <a:prstGeom prst="line">
                            <a:avLst/>
                          </a:prstGeom>
                          <a:ln w="15875" cap="flat" cmpd="sng">
                            <a:solidFill>
                              <a:srgbClr val="000000"/>
                            </a:solidFill>
                            <a:prstDash val="solid"/>
                            <a:headEnd type="none" w="med" len="med"/>
                            <a:tailEnd type="triangle" w="med" len="med"/>
                          </a:ln>
                          <a:effectLst/>
                        </wps:spPr>
                        <wps:bodyPr/>
                      </wps:wsp>
                      <wps:wsp>
                        <wps:cNvPr id="299" name="直线 21"/>
                        <wps:cNvCnPr/>
                        <wps:spPr>
                          <a:xfrm>
                            <a:off x="3202706" y="3283819"/>
                            <a:ext cx="900" cy="285800"/>
                          </a:xfrm>
                          <a:prstGeom prst="line">
                            <a:avLst/>
                          </a:prstGeom>
                          <a:ln w="15875" cap="flat" cmpd="sng">
                            <a:solidFill>
                              <a:srgbClr val="000000"/>
                            </a:solidFill>
                            <a:prstDash val="solid"/>
                            <a:headEnd type="none" w="med" len="med"/>
                            <a:tailEnd type="triangle" w="med" len="med"/>
                          </a:ln>
                          <a:effectLst/>
                        </wps:spPr>
                        <wps:bodyPr/>
                      </wps:wsp>
                      <wps:wsp>
                        <wps:cNvPr id="300" name="直线 22"/>
                        <wps:cNvCnPr/>
                        <wps:spPr>
                          <a:xfrm>
                            <a:off x="1494095" y="2402818"/>
                            <a:ext cx="228902" cy="0"/>
                          </a:xfrm>
                          <a:prstGeom prst="line">
                            <a:avLst/>
                          </a:prstGeom>
                          <a:ln w="15875" cap="flat" cmpd="sng">
                            <a:solidFill>
                              <a:srgbClr val="000000"/>
                            </a:solidFill>
                            <a:prstDash val="solid"/>
                            <a:headEnd type="none" w="med" len="med"/>
                            <a:tailEnd type="none" w="med" len="med"/>
                          </a:ln>
                          <a:effectLst/>
                        </wps:spPr>
                        <wps:bodyPr/>
                      </wps:wsp>
                      <wps:wsp>
                        <wps:cNvPr id="301" name="直线 23"/>
                        <wps:cNvCnPr/>
                        <wps:spPr>
                          <a:xfrm>
                            <a:off x="1722996" y="2402818"/>
                            <a:ext cx="0" cy="859801"/>
                          </a:xfrm>
                          <a:prstGeom prst="line">
                            <a:avLst/>
                          </a:prstGeom>
                          <a:ln w="15875" cap="flat" cmpd="sng">
                            <a:solidFill>
                              <a:srgbClr val="000000"/>
                            </a:solidFill>
                            <a:prstDash val="solid"/>
                            <a:headEnd type="none" w="med" len="med"/>
                            <a:tailEnd type="none" w="med" len="med"/>
                          </a:ln>
                          <a:effectLst/>
                        </wps:spPr>
                        <wps:bodyPr/>
                      </wps:wsp>
                      <wps:wsp>
                        <wps:cNvPr id="302" name="直线 24"/>
                        <wps:cNvCnPr/>
                        <wps:spPr>
                          <a:xfrm>
                            <a:off x="1494095" y="3262619"/>
                            <a:ext cx="228902" cy="0"/>
                          </a:xfrm>
                          <a:prstGeom prst="line">
                            <a:avLst/>
                          </a:prstGeom>
                          <a:ln w="15875" cap="flat" cmpd="sng">
                            <a:solidFill>
                              <a:srgbClr val="000000"/>
                            </a:solidFill>
                            <a:prstDash val="solid"/>
                            <a:headEnd type="none" w="med" len="med"/>
                            <a:tailEnd type="none" w="med" len="med"/>
                          </a:ln>
                          <a:effectLst/>
                        </wps:spPr>
                        <wps:bodyPr/>
                      </wps:wsp>
                      <wps:wsp>
                        <wps:cNvPr id="303" name="直线 25"/>
                        <wps:cNvCnPr/>
                        <wps:spPr>
                          <a:xfrm flipH="1">
                            <a:off x="1722996" y="814715"/>
                            <a:ext cx="10900" cy="1397003"/>
                          </a:xfrm>
                          <a:prstGeom prst="line">
                            <a:avLst/>
                          </a:prstGeom>
                          <a:ln w="15875" cap="flat" cmpd="sng">
                            <a:solidFill>
                              <a:srgbClr val="000000"/>
                            </a:solidFill>
                            <a:prstDash val="solid"/>
                            <a:headEnd type="none" w="med" len="med"/>
                            <a:tailEnd type="none" w="med" len="med"/>
                          </a:ln>
                          <a:effectLst/>
                        </wps:spPr>
                        <wps:bodyPr/>
                      </wps:wsp>
                      <wps:wsp>
                        <wps:cNvPr id="304" name="直线 26"/>
                        <wps:cNvCnPr/>
                        <wps:spPr>
                          <a:xfrm>
                            <a:off x="1722996" y="2211718"/>
                            <a:ext cx="1485610" cy="0"/>
                          </a:xfrm>
                          <a:prstGeom prst="line">
                            <a:avLst/>
                          </a:prstGeom>
                          <a:ln w="15875" cap="flat" cmpd="sng">
                            <a:solidFill>
                              <a:srgbClr val="000000"/>
                            </a:solidFill>
                            <a:prstDash val="solid"/>
                            <a:headEnd type="none" w="med" len="med"/>
                            <a:tailEnd type="triangle" w="med" len="med"/>
                          </a:ln>
                          <a:effectLst/>
                        </wps:spPr>
                        <wps:bodyPr/>
                      </wps:wsp>
                      <wps:wsp>
                        <wps:cNvPr id="305" name="直线 27"/>
                        <wps:cNvCnPr/>
                        <wps:spPr>
                          <a:xfrm>
                            <a:off x="1733896" y="2830619"/>
                            <a:ext cx="571204" cy="900"/>
                          </a:xfrm>
                          <a:prstGeom prst="line">
                            <a:avLst/>
                          </a:prstGeom>
                          <a:ln w="15875" cap="flat" cmpd="sng">
                            <a:solidFill>
                              <a:srgbClr val="000000"/>
                            </a:solidFill>
                            <a:prstDash val="solid"/>
                            <a:headEnd type="none" w="med" len="med"/>
                            <a:tailEnd type="none" w="med" len="med"/>
                          </a:ln>
                          <a:effectLst/>
                        </wps:spPr>
                        <wps:bodyPr/>
                      </wps:wsp>
                      <wps:wsp>
                        <wps:cNvPr id="306" name="直线 28"/>
                        <wps:cNvCnPr/>
                        <wps:spPr>
                          <a:xfrm>
                            <a:off x="4125612" y="2830619"/>
                            <a:ext cx="1611111" cy="4900"/>
                          </a:xfrm>
                          <a:prstGeom prst="line">
                            <a:avLst/>
                          </a:prstGeom>
                          <a:ln w="15875" cap="flat" cmpd="sng">
                            <a:solidFill>
                              <a:srgbClr val="000000"/>
                            </a:solidFill>
                            <a:prstDash val="solid"/>
                            <a:headEnd type="none" w="med" len="med"/>
                            <a:tailEnd type="none" w="med" len="med"/>
                          </a:ln>
                          <a:effectLst/>
                        </wps:spPr>
                        <wps:bodyPr/>
                      </wps:wsp>
                      <wps:wsp>
                        <wps:cNvPr id="307" name="直线 29"/>
                        <wps:cNvCnPr/>
                        <wps:spPr>
                          <a:xfrm flipV="1">
                            <a:off x="5716522" y="2402818"/>
                            <a:ext cx="7500" cy="436801"/>
                          </a:xfrm>
                          <a:prstGeom prst="line">
                            <a:avLst/>
                          </a:prstGeom>
                          <a:ln w="15875" cap="flat" cmpd="sng">
                            <a:solidFill>
                              <a:srgbClr val="000000"/>
                            </a:solidFill>
                            <a:prstDash val="solid"/>
                            <a:headEnd type="none" w="med" len="med"/>
                            <a:tailEnd type="none" w="med" len="med"/>
                          </a:ln>
                          <a:effectLst/>
                        </wps:spPr>
                        <wps:bodyPr/>
                      </wps:wsp>
                      <wps:wsp>
                        <wps:cNvPr id="308" name="直线 30"/>
                        <wps:cNvCnPr/>
                        <wps:spPr>
                          <a:xfrm flipV="1">
                            <a:off x="5723222" y="1551217"/>
                            <a:ext cx="800" cy="565001"/>
                          </a:xfrm>
                          <a:prstGeom prst="line">
                            <a:avLst/>
                          </a:prstGeom>
                          <a:ln w="15875" cap="flat" cmpd="sng">
                            <a:solidFill>
                              <a:srgbClr val="000000"/>
                            </a:solidFill>
                            <a:prstDash val="solid"/>
                            <a:headEnd type="none" w="med" len="med"/>
                            <a:tailEnd type="none" w="med" len="med"/>
                          </a:ln>
                          <a:effectLst/>
                        </wps:spPr>
                        <wps:bodyPr/>
                      </wps:wsp>
                      <wps:wsp>
                        <wps:cNvPr id="309" name="直线 31"/>
                        <wps:cNvCnPr/>
                        <wps:spPr>
                          <a:xfrm>
                            <a:off x="4116412" y="1550417"/>
                            <a:ext cx="1603411" cy="4100"/>
                          </a:xfrm>
                          <a:prstGeom prst="line">
                            <a:avLst/>
                          </a:prstGeom>
                          <a:ln w="15875" cap="flat" cmpd="sng">
                            <a:solidFill>
                              <a:srgbClr val="000000"/>
                            </a:solidFill>
                            <a:prstDash val="solid"/>
                            <a:headEnd type="triangle" w="med" len="med"/>
                            <a:tailEnd type="none" w="med" len="med"/>
                          </a:ln>
                          <a:effectLst/>
                        </wps:spPr>
                        <wps:bodyPr/>
                      </wps:wsp>
                      <wps:wsp>
                        <wps:cNvPr id="310" name="矩形 32"/>
                        <wps:cNvSpPr/>
                        <wps:spPr>
                          <a:xfrm>
                            <a:off x="1830597" y="3071519"/>
                            <a:ext cx="1150108" cy="477601"/>
                          </a:xfrm>
                          <a:prstGeom prst="rect">
                            <a:avLst/>
                          </a:prstGeom>
                          <a:solidFill>
                            <a:srgbClr val="FFFFFF">
                              <a:alpha val="0"/>
                            </a:srgbClr>
                          </a:solidFill>
                          <a:ln w="9525">
                            <a:noFill/>
                          </a:ln>
                          <a:effectLst/>
                        </wps:spPr>
                        <wps:txbx>
                          <w:txbxContent>
                            <w:p w14:paraId="2D0BA7A8">
                              <w:pPr>
                                <w:rPr>
                                  <w:szCs w:val="21"/>
                                </w:rPr>
                              </w:pPr>
                              <w:r>
                                <w:rPr>
                                  <w:rFonts w:hint="eastAsia"/>
                                  <w:szCs w:val="21"/>
                                </w:rPr>
                                <w:t>启动相关应急预案</w:t>
                              </w:r>
                            </w:p>
                            <w:p w14:paraId="3A2103D6">
                              <w:pPr>
                                <w:rPr>
                                  <w:szCs w:val="21"/>
                                </w:rPr>
                              </w:pPr>
                              <w:r>
                                <w:rPr>
                                  <w:rFonts w:hint="eastAsia"/>
                                  <w:szCs w:val="21"/>
                                </w:rPr>
                                <w:t>(应急小组批准)</w:t>
                              </w:r>
                            </w:p>
                          </w:txbxContent>
                        </wps:txbx>
                        <wps:bodyPr vert="horz" wrap="square" anchor="t" anchorCtr="0" upright="1"/>
                      </wps:wsp>
                      <wps:wsp>
                        <wps:cNvPr id="311" name="矩形 33"/>
                        <wps:cNvSpPr/>
                        <wps:spPr>
                          <a:xfrm>
                            <a:off x="4579915" y="2498318"/>
                            <a:ext cx="457703" cy="286600"/>
                          </a:xfrm>
                          <a:prstGeom prst="rect">
                            <a:avLst/>
                          </a:prstGeom>
                          <a:solidFill>
                            <a:srgbClr val="FFFFFF"/>
                          </a:solidFill>
                          <a:ln w="9525">
                            <a:noFill/>
                          </a:ln>
                          <a:effectLst/>
                        </wps:spPr>
                        <wps:txbx>
                          <w:txbxContent>
                            <w:p w14:paraId="68ABBA36">
                              <w:pPr>
                                <w:keepNext w:val="0"/>
                                <w:keepLines w:val="0"/>
                                <w:pageBreakBefore w:val="0"/>
                                <w:widowControl w:val="0"/>
                                <w:kinsoku/>
                                <w:wordWrap/>
                                <w:overflowPunct/>
                                <w:topLinePunct w:val="0"/>
                                <w:autoSpaceDE/>
                                <w:autoSpaceDN/>
                                <w:bidi w:val="0"/>
                                <w:adjustRightInd/>
                                <w:snapToGrid/>
                                <w:spacing w:line="240" w:lineRule="exact"/>
                                <w:textAlignment w:val="auto"/>
                                <w:rPr>
                                  <w:b/>
                                  <w:szCs w:val="21"/>
                                </w:rPr>
                              </w:pPr>
                              <w:r>
                                <w:rPr>
                                  <w:rFonts w:hint="eastAsia"/>
                                  <w:b/>
                                  <w:szCs w:val="21"/>
                                </w:rPr>
                                <w:t>N</w:t>
                              </w:r>
                            </w:p>
                          </w:txbxContent>
                        </wps:txbx>
                        <wps:bodyPr vert="horz" wrap="square" anchor="t" anchorCtr="0" upright="1"/>
                      </wps:wsp>
                      <wps:wsp>
                        <wps:cNvPr id="312" name="矩形 34"/>
                        <wps:cNvSpPr/>
                        <wps:spPr>
                          <a:xfrm>
                            <a:off x="3323107" y="3262619"/>
                            <a:ext cx="457603" cy="286500"/>
                          </a:xfrm>
                          <a:prstGeom prst="rect">
                            <a:avLst/>
                          </a:prstGeom>
                          <a:solidFill>
                            <a:srgbClr val="FFFFFF">
                              <a:alpha val="0"/>
                            </a:srgbClr>
                          </a:solidFill>
                          <a:ln w="9525">
                            <a:noFill/>
                          </a:ln>
                          <a:effectLst/>
                        </wps:spPr>
                        <wps:txbx>
                          <w:txbxContent>
                            <w:p w14:paraId="799E2D0C">
                              <w:pPr>
                                <w:keepNext w:val="0"/>
                                <w:keepLines w:val="0"/>
                                <w:pageBreakBefore w:val="0"/>
                                <w:widowControl w:val="0"/>
                                <w:kinsoku/>
                                <w:wordWrap/>
                                <w:overflowPunct/>
                                <w:topLinePunct w:val="0"/>
                                <w:autoSpaceDE/>
                                <w:autoSpaceDN/>
                                <w:bidi w:val="0"/>
                                <w:adjustRightInd/>
                                <w:snapToGrid/>
                                <w:spacing w:line="240" w:lineRule="exact"/>
                                <w:textAlignment w:val="auto"/>
                                <w:rPr>
                                  <w:b/>
                                  <w:szCs w:val="21"/>
                                </w:rPr>
                              </w:pPr>
                              <w:r>
                                <w:rPr>
                                  <w:rFonts w:hint="eastAsia"/>
                                  <w:b/>
                                  <w:szCs w:val="21"/>
                                </w:rPr>
                                <w:t>Y</w:t>
                              </w:r>
                            </w:p>
                          </w:txbxContent>
                        </wps:txbx>
                        <wps:bodyPr vert="horz" wrap="square" anchor="t" anchorCtr="0" upright="1"/>
                      </wps:wsp>
                      <wps:wsp>
                        <wps:cNvPr id="313" name="自选图形 35"/>
                        <wps:cNvCnPr/>
                        <wps:spPr>
                          <a:xfrm flipV="1">
                            <a:off x="4078787" y="3737500"/>
                            <a:ext cx="795630" cy="24883"/>
                          </a:xfrm>
                          <a:prstGeom prst="straightConnector1">
                            <a:avLst/>
                          </a:prstGeom>
                          <a:ln w="9525" cap="flat" cmpd="sng">
                            <a:solidFill>
                              <a:srgbClr val="000000"/>
                            </a:solidFill>
                            <a:prstDash val="solid"/>
                            <a:headEnd type="none" w="med" len="med"/>
                            <a:tailEnd type="none" w="med" len="med"/>
                          </a:ln>
                          <a:effectLst/>
                        </wps:spPr>
                        <wps:bodyPr/>
                      </wps:wsp>
                      <wps:wsp>
                        <wps:cNvPr id="314" name="自选图形 36"/>
                        <wps:cNvCnPr/>
                        <wps:spPr>
                          <a:xfrm>
                            <a:off x="4493314" y="3394019"/>
                            <a:ext cx="800" cy="685901"/>
                          </a:xfrm>
                          <a:prstGeom prst="straightConnector1">
                            <a:avLst/>
                          </a:prstGeom>
                          <a:ln w="9525" cap="flat" cmpd="sng">
                            <a:solidFill>
                              <a:srgbClr val="000000"/>
                            </a:solidFill>
                            <a:prstDash val="solid"/>
                            <a:headEnd type="none" w="med" len="med"/>
                            <a:tailEnd type="none" w="med" len="med"/>
                          </a:ln>
                          <a:effectLst/>
                        </wps:spPr>
                        <wps:bodyPr/>
                      </wps:wsp>
                      <wps:wsp>
                        <wps:cNvPr id="316" name="自选图形 37"/>
                        <wps:cNvCnPr/>
                        <wps:spPr>
                          <a:xfrm flipV="1">
                            <a:off x="4493314" y="3280519"/>
                            <a:ext cx="381103" cy="113500"/>
                          </a:xfrm>
                          <a:prstGeom prst="straightConnector1">
                            <a:avLst/>
                          </a:prstGeom>
                          <a:ln w="9525" cap="flat" cmpd="sng">
                            <a:solidFill>
                              <a:srgbClr val="000000"/>
                            </a:solidFill>
                            <a:prstDash val="solid"/>
                            <a:headEnd type="none" w="med" len="med"/>
                            <a:tailEnd type="none" w="med" len="med"/>
                          </a:ln>
                          <a:effectLst/>
                        </wps:spPr>
                        <wps:bodyPr/>
                      </wps:wsp>
                      <wps:wsp>
                        <wps:cNvPr id="318" name="自选图形 38"/>
                        <wps:cNvCnPr/>
                        <wps:spPr>
                          <a:xfrm>
                            <a:off x="4493314" y="4079920"/>
                            <a:ext cx="381103" cy="75900"/>
                          </a:xfrm>
                          <a:prstGeom prst="straightConnector1">
                            <a:avLst/>
                          </a:prstGeom>
                          <a:ln w="9525" cap="flat" cmpd="sng">
                            <a:solidFill>
                              <a:srgbClr val="000000"/>
                            </a:solidFill>
                            <a:prstDash val="solid"/>
                            <a:headEnd type="none" w="med" len="med"/>
                            <a:tailEnd type="none" w="med" len="med"/>
                          </a:ln>
                          <a:effectLst/>
                        </wps:spPr>
                        <wps:bodyPr/>
                      </wps:wsp>
                      <wps:wsp>
                        <wps:cNvPr id="319" name="自选图形 39"/>
                        <wps:cNvCnPr/>
                        <wps:spPr>
                          <a:xfrm flipH="1">
                            <a:off x="3236406" y="4728221"/>
                            <a:ext cx="800" cy="266100"/>
                          </a:xfrm>
                          <a:prstGeom prst="straightConnector1">
                            <a:avLst/>
                          </a:prstGeom>
                          <a:ln w="9525" cap="flat" cmpd="sng">
                            <a:solidFill>
                              <a:srgbClr val="000000"/>
                            </a:solidFill>
                            <a:prstDash val="solid"/>
                            <a:headEnd type="none" w="med" len="med"/>
                            <a:tailEnd type="triangle" w="med" len="med"/>
                          </a:ln>
                          <a:effectLst/>
                        </wps:spPr>
                        <wps:bodyPr/>
                      </wps:wsp>
                      <wps:wsp>
                        <wps:cNvPr id="170" name="自选图形 40"/>
                        <wps:cNvCnPr/>
                        <wps:spPr>
                          <a:xfrm>
                            <a:off x="3236406" y="5566722"/>
                            <a:ext cx="800" cy="342100"/>
                          </a:xfrm>
                          <a:prstGeom prst="straightConnector1">
                            <a:avLst/>
                          </a:prstGeom>
                          <a:ln w="9525" cap="flat" cmpd="sng">
                            <a:solidFill>
                              <a:srgbClr val="000000"/>
                            </a:solidFill>
                            <a:prstDash val="solid"/>
                            <a:headEnd type="none" w="med" len="med"/>
                            <a:tailEnd type="triangle" w="med" len="med"/>
                          </a:ln>
                          <a:effectLst/>
                        </wps:spPr>
                        <wps:bodyPr/>
                      </wps:wsp>
                      <wps:wsp>
                        <wps:cNvPr id="174" name="自选图形 41"/>
                        <wps:cNvCnPr/>
                        <wps:spPr>
                          <a:xfrm>
                            <a:off x="3236406" y="6482023"/>
                            <a:ext cx="800" cy="341300"/>
                          </a:xfrm>
                          <a:prstGeom prst="straightConnector1">
                            <a:avLst/>
                          </a:prstGeom>
                          <a:ln w="9525" cap="flat" cmpd="sng">
                            <a:solidFill>
                              <a:srgbClr val="000000"/>
                            </a:solidFill>
                            <a:prstDash val="solid"/>
                            <a:headEnd type="none" w="med" len="med"/>
                            <a:tailEnd type="triangle" w="med" len="med"/>
                          </a:ln>
                          <a:effectLst/>
                        </wps:spPr>
                        <wps:bodyPr/>
                      </wps:wsp>
                      <wps:wsp>
                        <wps:cNvPr id="175" name="自选图形 42"/>
                        <wps:cNvCnPr/>
                        <wps:spPr>
                          <a:xfrm flipH="1">
                            <a:off x="3197706" y="3927220"/>
                            <a:ext cx="1700" cy="231100"/>
                          </a:xfrm>
                          <a:prstGeom prst="straightConnector1">
                            <a:avLst/>
                          </a:prstGeom>
                          <a:ln w="9525" cap="flat" cmpd="sng">
                            <a:solidFill>
                              <a:srgbClr val="000000"/>
                            </a:solidFill>
                            <a:prstDash val="solid"/>
                            <a:headEnd type="none" w="med" len="med"/>
                            <a:tailEnd type="triangle" w="med" len="med"/>
                          </a:ln>
                          <a:effectLst/>
                        </wps:spPr>
                        <wps:bodyPr/>
                      </wps:wsp>
                    </wpc:wpc>
                  </a:graphicData>
                </a:graphic>
              </wp:anchor>
            </w:drawing>
          </mc:Choice>
          <mc:Fallback>
            <w:pict>
              <v:group id="画布 2326" o:spid="_x0000_s1026" o:spt="203" style="position:absolute;left:0pt;margin-top:1.4pt;height:584.1pt;width:498.75pt;mso-position-horizontal:left;mso-position-horizontal-relative:margin;z-index:251659264;mso-width-relative:page;mso-height-relative:page;" coordsize="6334125,7418070" editas="canvas" o:gfxdata="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">
                <o:lock v:ext="edit" aspectratio="f"/>
                <v:shape id="画布 2326" o:spid="_x0000_s1026" style="position:absolute;left:0;top:0;height:7418070;width:6334125;" filled="f" stroked="f" coordsize="21600,21600" o:gfxdata="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">
                  <v:fill on="f" focussize="0,0"/>
                  <v:stroke on="f"/>
                  <v:imagedata o:title=""/>
                  <o:lock v:ext="edit" aspectratio="f"/>
                </v:shape>
                <v:shape id="自选图形 4" o:spid="_x0000_s1026" o:spt="71" type="#_x0000_t71" style="position:absolute;left:2294200;top:14615;height:1050801;width:2411120;" fillcolor="#FFFFFF" filled="t" stroked="t" coordsize="21600,21600" o:gfxdata="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5ghHw&#10;1QAAAAcBAAAPAAAAAAAAAAEAIAAAACIAAABkcnMvZG93bnJldi54bWxQSwECFAAUAAAACACHTuJA&#10;Z98US10CAAC8BAAADgAAAAAAAAABACAAAAAkAQAAZHJzL2Uyb0RvYy54bWxQSwUGAAAAAAYABgBZ&#10;AQAA8wUAAAAA&#10;">
                  <v:fill on="t" focussize="0,0"/>
                  <v:stroke color="#000000" joinstyle="miter"/>
                  <v:imagedata o:title=""/>
                  <o:lock v:ext="edit" aspectratio="f"/>
                  <v:textbox inset="2.54mm,4.3mm,2.54mm,1.27mm">
                    <w:txbxContent>
                      <w:p w14:paraId="5583877C">
                        <w:pPr>
                          <w:spacing w:line="240" w:lineRule="exact"/>
                          <w:jc w:val="center"/>
                          <w:rPr>
                            <w:b/>
                            <w:szCs w:val="21"/>
                          </w:rPr>
                        </w:pPr>
                        <w:r>
                          <w:rPr>
                            <w:rFonts w:hint="eastAsia"/>
                            <w:b/>
                            <w:szCs w:val="21"/>
                          </w:rPr>
                          <w:t>突发事件发生</w:t>
                        </w:r>
                      </w:p>
                    </w:txbxContent>
                  </v:textbox>
                </v:shape>
                <v:rect id="矩形 5" o:spid="_x0000_s1026" o:spt="1" style="position:absolute;left:2173899;top:1352017;height:445801;width:1943313;" fillcolor="#FFFFFF" filled="t" stroked="t" coordsize="21600,21600" o:gfxdata="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7kIUidcAAAAHAQAADwAAAAAAAAABACAAAAAiAAAA&#10;ZHJzL2Rvd25yZXYueG1sUEsBAhQAFAAAAAgAh07iQLJel2FBAgAAnQQAAA4AAAAAAAAAAQAgAAAA&#10;JgEAAGRycy9lMm9Eb2MueG1sUEsFBgAAAAAGAAYAWQEAANkFAAAAAA==&#10;">
                  <v:fill on="t" focussize="0,0"/>
                  <v:stroke weight="1pt" color="#000000" joinstyle="miter"/>
                  <v:imagedata o:title=""/>
                  <o:lock v:ext="edit" aspectratio="f"/>
                  <v:textbox inset="0mm,0mm,0mm,0mm">
                    <w:txbxContent>
                      <w:p w14:paraId="3D7A34CD">
                        <w:pPr>
                          <w:spacing w:line="160" w:lineRule="atLeast"/>
                          <w:jc w:val="center"/>
                          <w:rPr>
                            <w:b/>
                            <w:szCs w:val="21"/>
                          </w:rPr>
                        </w:pPr>
                        <w:r>
                          <w:rPr>
                            <w:rFonts w:hint="eastAsia"/>
                            <w:b/>
                            <w:szCs w:val="21"/>
                          </w:rPr>
                          <w:t>先期处置</w:t>
                        </w:r>
                      </w:p>
                      <w:p w14:paraId="78A1A117">
                        <w:pPr>
                          <w:spacing w:line="160" w:lineRule="atLeast"/>
                          <w:jc w:val="center"/>
                          <w:rPr>
                            <w:szCs w:val="21"/>
                          </w:rPr>
                        </w:pPr>
                        <w:r>
                          <w:rPr>
                            <w:rFonts w:hint="eastAsia"/>
                            <w:szCs w:val="21"/>
                          </w:rPr>
                          <w:t>(街道办事处和有关单位)</w:t>
                        </w:r>
                      </w:p>
                    </w:txbxContent>
                  </v:textbox>
                </v:rect>
                <v:rect id="矩形 6" o:spid="_x0000_s1026" o:spt="1" style="position:absolute;left:5380020;top:2116218;height:286600;width:801705;" fillcolor="#FFFFFF" filled="t" stroked="t" coordsize="21600,21600" o:gfxdata="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QijufWAAAABwEAAA8AAAAAAAAAAQAgAAAA&#10;IgAAAGRycy9kb3ducmV2LnhtbFBLAQIUABQAAAAIAIdO4kAC54JLRgIAAKQEAAAOAAAAAAAAAAEA&#10;IAAAACUBAABkcnMvZTJvRG9jLnhtbFBLBQYAAAAABgAGAFkBAADdBQAAAAA=&#10;">
                  <v:fill on="t" focussize="0,0"/>
                  <v:stroke weight="1pt" color="#000000" joinstyle="miter"/>
                  <v:imagedata o:title=""/>
                  <o:lock v:ext="edit" aspectratio="f"/>
                  <v:textbox inset="0mm,1mm,0mm,1mm">
                    <w:txbxContent>
                      <w:p w14:paraId="57E810A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Cs w:val="21"/>
                          </w:rPr>
                        </w:pPr>
                        <w:r>
                          <w:rPr>
                            <w:rFonts w:hint="eastAsia"/>
                            <w:b/>
                            <w:szCs w:val="21"/>
                          </w:rPr>
                          <w:t>信息反馈</w:t>
                        </w:r>
                      </w:p>
                    </w:txbxContent>
                  </v:textbox>
                </v:rect>
                <v:shape id="自选图形 7" o:spid="_x0000_s1026" o:spt="4" type="#_x0000_t4" style="position:absolute;left:2288300;top:2392218;height:965672;width:1828912;" fillcolor="#FFFFFF" filled="t" stroked="t" coordsize="21600,21600" o:gfxdata="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L9WG91QAAAAcBAAAPAAAAAAAA&#10;AAEAIAAAACIAAABkcnMvZG93bnJldi54bWxQSwECFAAUAAAACACHTuJAqTzPD04CAACmBAAADgAA&#10;AAAAAAABACAAAAAkAQAAZHJzL2Uyb0RvYy54bWxQSwUGAAAAAAYABgBZAQAA5AUAAAAA&#10;">
                  <v:fill on="t" focussize="0,0"/>
                  <v:stroke weight="1pt" color="#000000" joinstyle="miter"/>
                  <v:imagedata o:title=""/>
                  <o:lock v:ext="edit" aspectratio="f"/>
                  <v:textbox inset="0mm,0mm,0mm,0mm">
                    <w:txbxContent>
                      <w:p w14:paraId="5B213669">
                        <w:pPr>
                          <w:spacing w:line="240" w:lineRule="exact"/>
                          <w:jc w:val="center"/>
                          <w:rPr>
                            <w:b/>
                            <w:szCs w:val="21"/>
                          </w:rPr>
                        </w:pPr>
                        <w:r>
                          <w:rPr>
                            <w:rFonts w:hint="eastAsia"/>
                            <w:b/>
                            <w:szCs w:val="21"/>
                          </w:rPr>
                          <w:t>信息报告</w:t>
                        </w:r>
                      </w:p>
                      <w:p w14:paraId="45A4E7B4">
                        <w:pPr>
                          <w:spacing w:line="240" w:lineRule="exact"/>
                          <w:jc w:val="center"/>
                          <w:rPr>
                            <w:szCs w:val="21"/>
                          </w:rPr>
                        </w:pPr>
                        <w:r>
                          <w:rPr>
                            <w:rFonts w:hint="eastAsia"/>
                            <w:szCs w:val="21"/>
                          </w:rPr>
                          <w:t>(街道应急办公室)</w:t>
                        </w:r>
                      </w:p>
                    </w:txbxContent>
                  </v:textbox>
                </v:shape>
                <v:rect id="矩形 8" o:spid="_x0000_s1026" o:spt="1" style="position:absolute;left:2408601;top:3549119;height:382200;width:1651136;" fillcolor="#FFFFFF" filled="t" stroked="t" coordsize="21600,21600" o:gfxdata="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7kIUidcAAAAHAQAADwAAAAAAAAABACAAAAAiAAAA&#10;ZHJzL2Rvd25yZXYueG1sUEsBAhQAFAAAAAgAh07iQAuv5zZBAgAAnQQAAA4AAAAAAAAAAQAgAAAA&#10;JgEAAGRycy9lMm9Eb2MueG1sUEsFBgAAAAAGAAYAWQEAANkFAAAAAA==&#10;">
                  <v:fill on="t" focussize="0,0"/>
                  <v:stroke weight="1pt" color="#000000" joinstyle="miter"/>
                  <v:imagedata o:title=""/>
                  <o:lock v:ext="edit" aspectratio="f"/>
                  <v:textbox inset="0mm,0mm,0mm,0mm">
                    <w:txbxContent>
                      <w:p w14:paraId="5AF62F4C">
                        <w:pPr>
                          <w:spacing w:line="160" w:lineRule="atLeast"/>
                          <w:jc w:val="center"/>
                          <w:rPr>
                            <w:b/>
                            <w:szCs w:val="21"/>
                          </w:rPr>
                        </w:pPr>
                        <w:r>
                          <w:rPr>
                            <w:rFonts w:hint="eastAsia"/>
                            <w:b/>
                            <w:szCs w:val="21"/>
                          </w:rPr>
                          <w:t>应急响应</w:t>
                        </w:r>
                      </w:p>
                      <w:p w14:paraId="22C18763">
                        <w:pPr>
                          <w:spacing w:line="160" w:lineRule="atLeast"/>
                          <w:jc w:val="center"/>
                          <w:rPr>
                            <w:szCs w:val="21"/>
                          </w:rPr>
                        </w:pPr>
                        <w:r>
                          <w:rPr>
                            <w:rFonts w:hint="eastAsia"/>
                            <w:szCs w:val="21"/>
                          </w:rPr>
                          <w:t>(街道办事处及有关部门)</w:t>
                        </w:r>
                      </w:p>
                    </w:txbxContent>
                  </v:textbox>
                </v:rect>
                <v:rect id="矩形 9" o:spid="_x0000_s1026" o:spt="1" style="position:absolute;left:2436401;top:4155820;height:572401;width:1680011;" fillcolor="#FFFFFF" filled="t" stroked="t" coordsize="21600,21600" o:gfxdata="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5CFInXAAAABwEAAA8AAAAAAAAAAQAgAAAAIgAAAGRy&#10;cy9kb3ducmV2LnhtbFBLAQIUABQAAAAIAIdO4kD6aJKvPwIAAJ0EAAAOAAAAAAAAAAEAIAAAACYB&#10;AABkcnMvZTJvRG9jLnhtbFBLBQYAAAAABgAGAFkBAADXBQAAAAA=&#10;">
                  <v:fill on="t" focussize="0,0"/>
                  <v:stroke weight="1pt" color="#000000" joinstyle="miter"/>
                  <v:imagedata o:title=""/>
                  <o:lock v:ext="edit" aspectratio="f"/>
                  <v:textbox inset="0mm,0mm,0mm,0mm">
                    <w:txbxContent>
                      <w:p w14:paraId="555E2A0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b/>
                            <w:szCs w:val="21"/>
                          </w:rPr>
                        </w:pPr>
                      </w:p>
                      <w:p w14:paraId="7D8DA84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
                            <w:szCs w:val="21"/>
                          </w:rPr>
                        </w:pPr>
                        <w:r>
                          <w:rPr>
                            <w:rFonts w:hint="eastAsia"/>
                            <w:b/>
                            <w:szCs w:val="21"/>
                          </w:rPr>
                          <w:t>应急结束</w:t>
                        </w:r>
                      </w:p>
                      <w:p w14:paraId="44EAD5F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Cs w:val="21"/>
                          </w:rPr>
                        </w:pPr>
                        <w:r>
                          <w:rPr>
                            <w:rFonts w:hint="eastAsia"/>
                            <w:szCs w:val="21"/>
                          </w:rPr>
                          <w:t>(应急指挥机构批准)</w:t>
                        </w:r>
                      </w:p>
                    </w:txbxContent>
                  </v:textbox>
                </v:rect>
                <v:rect id="矩形 10" o:spid="_x0000_s1026" o:spt="1" style="position:absolute;left:2436401;top:4994321;height:572401;width:1661436;" fillcolor="#FFFFFF" filled="t" stroked="t" coordsize="21600,21600" o:gfxdata="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kIUidcAAAAHAQAADwAAAAAAAAABACAAAAAiAAAAZHJz&#10;L2Rvd25yZXYueG1sUEsBAhQAFAAAAAgAh07iQPTTw8E+AgAAngQAAA4AAAAAAAAAAQAgAAAAJgEA&#10;AGRycy9lMm9Eb2MueG1sUEsFBgAAAAAGAAYAWQEAANYFAAAAAA==&#10;">
                  <v:fill on="t" focussize="0,0"/>
                  <v:stroke weight="1pt" color="#000000" joinstyle="miter"/>
                  <v:imagedata o:title=""/>
                  <o:lock v:ext="edit" aspectratio="f"/>
                  <v:textbox inset="0mm,0mm,0mm,0mm">
                    <w:txbxContent>
                      <w:p w14:paraId="6D1EBF0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b/>
                            <w:szCs w:val="21"/>
                          </w:rPr>
                        </w:pPr>
                      </w:p>
                      <w:p w14:paraId="4A4F4F5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
                            <w:szCs w:val="21"/>
                          </w:rPr>
                        </w:pPr>
                        <w:r>
                          <w:rPr>
                            <w:rFonts w:hint="eastAsia"/>
                            <w:b/>
                            <w:szCs w:val="21"/>
                          </w:rPr>
                          <w:t>善后处置</w:t>
                        </w:r>
                      </w:p>
                      <w:p w14:paraId="3D11BC3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Cs w:val="21"/>
                          </w:rPr>
                        </w:pPr>
                        <w:r>
                          <w:rPr>
                            <w:rFonts w:hint="eastAsia"/>
                            <w:szCs w:val="21"/>
                          </w:rPr>
                          <w:t>(事发地政府和有关部门)</w:t>
                        </w:r>
                      </w:p>
                    </w:txbxContent>
                  </v:textbox>
                </v:rect>
                <v:rect id="矩形 11" o:spid="_x0000_s1026" o:spt="1" style="position:absolute;left:2436401;top:5908822;height:573201;width:1737636;" fillcolor="#FFFFFF" filled="t" stroked="t" coordsize="21600,21600" o:gfxdata="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7kIUidcAAAAHAQAADwAAAAAAAAABACAAAAAiAAAA&#10;ZHJzL2Rvd25yZXYueG1sUEsBAhQAFAAAAAgAh07iQKTOWoNBAgAAngQAAA4AAAAAAAAAAQAgAAAA&#10;JgEAAGRycy9lMm9Eb2MueG1sUEsFBgAAAAAGAAYAWQEAANkFAAAAAA==&#10;">
                  <v:fill on="t" focussize="0,0"/>
                  <v:stroke weight="1pt" color="#000000" joinstyle="miter"/>
                  <v:imagedata o:title=""/>
                  <o:lock v:ext="edit" aspectratio="f"/>
                  <v:textbox inset="0mm,0mm,0mm,0mm">
                    <w:txbxContent>
                      <w:p w14:paraId="4D1A3C0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b/>
                            <w:szCs w:val="21"/>
                          </w:rPr>
                        </w:pPr>
                      </w:p>
                      <w:p w14:paraId="5B6E43B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
                            <w:szCs w:val="21"/>
                          </w:rPr>
                        </w:pPr>
                        <w:r>
                          <w:rPr>
                            <w:rFonts w:hint="eastAsia"/>
                            <w:b/>
                            <w:szCs w:val="21"/>
                          </w:rPr>
                          <w:t>调查评估</w:t>
                        </w:r>
                      </w:p>
                      <w:p w14:paraId="489288F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Cs w:val="21"/>
                          </w:rPr>
                        </w:pPr>
                        <w:r>
                          <w:rPr>
                            <w:rFonts w:hint="eastAsia"/>
                            <w:szCs w:val="21"/>
                          </w:rPr>
                          <w:t>(区有关部门会同街道办事处)</w:t>
                        </w:r>
                      </w:p>
                    </w:txbxContent>
                  </v:textbox>
                </v:rect>
                <v:rect id="矩形 12" o:spid="_x0000_s1026" o:spt="1" style="position:absolute;left:2436401;top:6823323;height:574001;width:1718586;" fillcolor="#FFFFFF" filled="t" stroked="t" coordsize="21600,21600" o:gfxdata="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7kIUidcAAAAHAQAADwAAAAAAAAABACAAAAAiAAAA&#10;ZHJzL2Rvd25yZXYueG1sUEsBAhQAFAAAAAgAh07iQPIa7DhBAgAAngQAAA4AAAAAAAAAAQAgAAAA&#10;JgEAAGRycy9lMm9Eb2MueG1sUEsFBgAAAAAGAAYAWQEAANkFAAAAAA==&#10;">
                  <v:fill on="t" focussize="0,0"/>
                  <v:stroke weight="1pt" color="#000000" joinstyle="miter"/>
                  <v:imagedata o:title=""/>
                  <o:lock v:ext="edit" aspectratio="f"/>
                  <v:textbox inset="0mm,0mm,0mm,0mm">
                    <w:txbxContent>
                      <w:p w14:paraId="22BBD75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b/>
                            <w:szCs w:val="21"/>
                          </w:rPr>
                        </w:pPr>
                      </w:p>
                      <w:p w14:paraId="3AE3E97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
                            <w:szCs w:val="21"/>
                          </w:rPr>
                        </w:pPr>
                        <w:r>
                          <w:rPr>
                            <w:rFonts w:hint="eastAsia"/>
                            <w:b/>
                            <w:szCs w:val="21"/>
                          </w:rPr>
                          <w:t>恢复重建</w:t>
                        </w:r>
                      </w:p>
                      <w:p w14:paraId="14BBEB1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Cs w:val="21"/>
                          </w:rPr>
                        </w:pPr>
                        <w:r>
                          <w:rPr>
                            <w:rFonts w:hint="eastAsia"/>
                            <w:szCs w:val="21"/>
                          </w:rPr>
                          <w:t>(街道办事处府或区有关部门)</w:t>
                        </w:r>
                      </w:p>
                    </w:txbxContent>
                  </v:textbox>
                </v:rect>
                <v:rect id="矩形 13" o:spid="_x0000_s1026" o:spt="1" style="position:absolute;left:573789;top:301115;height:500900;width:1682548;" fillcolor="#FFFFFF" filled="t" stroked="t" coordsize="21600,21600" o:gfxdata="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uQhSJ1wAAAAcBAAAPAAAAAAAAAAEAIAAAACIA&#10;AABkcnMvZG93bnJldi54bWxQSwECFAAUAAAACACHTuJAzVWiH0MCAACcBAAADgAAAAAAAAABACAA&#10;AAAmAQAAZHJzL2Uyb0RvYy54bWxQSwUGAAAAAAYABgBZAQAA2wUAAAAA&#10;">
                  <v:fill on="t" focussize="0,0"/>
                  <v:stroke weight="1pt" color="#000000" joinstyle="miter"/>
                  <v:imagedata o:title=""/>
                  <o:lock v:ext="edit" aspectratio="f"/>
                  <v:textbox inset="0mm,0mm,0mm,0mm">
                    <w:txbxContent>
                      <w:p w14:paraId="0469A4F9">
                        <w:pPr>
                          <w:spacing w:line="160" w:lineRule="atLeast"/>
                          <w:jc w:val="center"/>
                          <w:rPr>
                            <w:b/>
                            <w:szCs w:val="21"/>
                          </w:rPr>
                        </w:pPr>
                        <w:r>
                          <w:rPr>
                            <w:rFonts w:hint="eastAsia"/>
                            <w:b/>
                            <w:szCs w:val="21"/>
                          </w:rPr>
                          <w:t>预警信息</w:t>
                        </w:r>
                      </w:p>
                      <w:p w14:paraId="3947F887">
                        <w:pPr>
                          <w:spacing w:line="160" w:lineRule="atLeast"/>
                          <w:jc w:val="center"/>
                          <w:rPr>
                            <w:szCs w:val="21"/>
                          </w:rPr>
                        </w:pPr>
                        <w:r>
                          <w:rPr>
                            <w:rFonts w:hint="eastAsia"/>
                            <w:szCs w:val="21"/>
                          </w:rPr>
                          <w:t>(各级人民政府和有关部门)</w:t>
                        </w:r>
                      </w:p>
                    </w:txbxContent>
                  </v:textbox>
                </v:rect>
                <v:rect id="矩形 14" o:spid="_x0000_s1026" o:spt="1" style="position:absolute;left:351790;top:2144395;height:601980;width:1142365;" fillcolor="#FFFFFF" filled="t" stroked="t" coordsize="21600,21600" o:gfxdata="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wRsZdcAAAAHAQAADwAAAAAAAAABACAA&#10;AAAiAAAAZHJzL2Rvd25yZXYueG1sUEsBAhQAFAAAAAgAh07iQMlwfiBHAgAArQQAAA4AAAAAAAAA&#10;AQAgAAAAJgEAAGRycy9lMm9Eb2MueG1sUEsFBgAAAAAGAAYAWQEAAN8FAAAAAA==&#10;">
                  <v:fill on="t" focussize="0,0"/>
                  <v:stroke weight="1pt" color="#000000" joinstyle="miter"/>
                  <v:imagedata o:title=""/>
                  <o:lock v:ext="edit" aspectratio="f"/>
                  <v:textbox inset="1mm,1mm,1mm,1mm">
                    <w:txbxContent>
                      <w:p w14:paraId="0ED2D922">
                        <w:pPr>
                          <w:keepNext w:val="0"/>
                          <w:keepLines w:val="0"/>
                          <w:pageBreakBefore w:val="0"/>
                          <w:widowControl w:val="0"/>
                          <w:kinsoku/>
                          <w:wordWrap/>
                          <w:overflowPunct/>
                          <w:topLinePunct w:val="0"/>
                          <w:autoSpaceDE/>
                          <w:autoSpaceDN/>
                          <w:bidi w:val="0"/>
                          <w:adjustRightInd/>
                          <w:snapToGrid/>
                          <w:spacing w:line="240" w:lineRule="exact"/>
                          <w:textAlignment w:val="auto"/>
                          <w:rPr>
                            <w:szCs w:val="21"/>
                          </w:rPr>
                        </w:pPr>
                        <w:r>
                          <w:rPr>
                            <w:rFonts w:hint="eastAsia"/>
                            <w:szCs w:val="21"/>
                          </w:rPr>
                          <w:t>上报区政府领导和区政府有关部门</w:t>
                        </w:r>
                      </w:p>
                    </w:txbxContent>
                  </v:textbox>
                </v:rect>
                <v:rect id="矩形 15" o:spid="_x0000_s1026" o:spt="1" style="position:absolute;left:351790;top:2976245;height:801370;width:1126490;" fillcolor="#FFFFFF" filled="t" stroked="t" coordsize="21600,21600" o:gfxdata="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HuuR9EAAAAHAQAADwAAAAAAAAABACAAAAAiAAAA&#10;ZHJzL2Rvd25yZXYueG1sUEsBAhQAFAAAAAgAh07iQO7/EOhHAgAApQQAAA4AAAAAAAAAAQAgAAAA&#10;IAEAAGRycy9lMm9Eb2MueG1sUEsFBgAAAAAGAAYAWQEAANkFAAAAAA==&#10;">
                  <v:fill on="t" focussize="0,0"/>
                  <v:stroke weight="1pt" color="#000000" joinstyle="miter"/>
                  <v:imagedata o:title=""/>
                  <o:lock v:ext="edit" aspectratio="f"/>
                  <v:textbox inset="1mm,0mm,1mm,0mm">
                    <w:txbxContent>
                      <w:p w14:paraId="32D3CE1D">
                        <w:pPr>
                          <w:spacing w:line="160" w:lineRule="atLeast"/>
                          <w:rPr>
                            <w:szCs w:val="21"/>
                          </w:rPr>
                        </w:pPr>
                        <w:r>
                          <w:rPr>
                            <w:rFonts w:hint="eastAsia"/>
                            <w:szCs w:val="21"/>
                          </w:rPr>
                          <w:t>向有关部门传达领导指示</w:t>
                        </w:r>
                      </w:p>
                    </w:txbxContent>
                  </v:textbox>
                </v:rect>
                <v:rect id="矩形 16" o:spid="_x0000_s1026" o:spt="1" style="position:absolute;left:4874417;top:3089519;height:382100;width:1260208;" fillcolor="#FFFFFF" filled="t" stroked="t" coordsize="21600,21600" o:gfxdata="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Ye65H0QAAAAcBAAAPAAAAAAAAAAEAIAAAACIA&#10;AABkcnMvZG93bnJldi54bWxQSwECFAAUAAAACACHTuJAUG1qLUkCAACmBAAADgAAAAAAAAABACAA&#10;AAAgAQAAZHJzL2Uyb0RvYy54bWxQSwUGAAAAAAYABgBZAQAA2wUAAAAA&#10;">
                  <v:fill on="t" focussize="0,0"/>
                  <v:stroke weight="1pt" color="#000000" joinstyle="miter"/>
                  <v:imagedata o:title=""/>
                  <o:lock v:ext="edit" aspectratio="f"/>
                  <v:textbox inset="1mm,0mm,1mm,0mm">
                    <w:txbxContent>
                      <w:p w14:paraId="12E9484F">
                        <w:pPr>
                          <w:spacing w:line="160" w:lineRule="atLeast"/>
                          <w:jc w:val="center"/>
                          <w:rPr>
                            <w:szCs w:val="21"/>
                          </w:rPr>
                        </w:pPr>
                        <w:r>
                          <w:rPr>
                            <w:rFonts w:hint="eastAsia"/>
                            <w:szCs w:val="21"/>
                          </w:rPr>
                          <w:t>相关部门应急指挥机构运作</w:t>
                        </w:r>
                      </w:p>
                    </w:txbxContent>
                  </v:textbox>
                </v:rect>
                <v:rect id="矩形 17" o:spid="_x0000_s1026" o:spt="1" style="position:absolute;left:4874417;top:3546719;height:382100;width:1259308;" fillcolor="#FFFFFF" filled="t" stroked="t" coordsize="21600,21600" o:gfxdata="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h7rkfRAAAABwEAAA8AAAAAAAAAAQAgAAAAIgAA&#10;AGRycy9kb3ducmV2LnhtbFBLAQIUABQAAAAIAIdO4kCrj3WuSAIAAKYEAAAOAAAAAAAAAAEAIAAA&#10;ACABAABkcnMvZTJvRG9jLnhtbFBLBQYAAAAABgAGAFkBAADaBQAAAAA=&#10;">
                  <v:fill on="t" focussize="0,0"/>
                  <v:stroke weight="1pt" color="#000000" joinstyle="miter"/>
                  <v:imagedata o:title=""/>
                  <o:lock v:ext="edit" aspectratio="f"/>
                  <v:textbox inset="1mm,0mm,1mm,0mm">
                    <w:txbxContent>
                      <w:p w14:paraId="75D10921">
                        <w:pPr>
                          <w:spacing w:line="160" w:lineRule="atLeast"/>
                          <w:jc w:val="center"/>
                          <w:rPr>
                            <w:szCs w:val="21"/>
                          </w:rPr>
                        </w:pPr>
                        <w:r>
                          <w:rPr>
                            <w:rFonts w:hint="eastAsia"/>
                            <w:szCs w:val="21"/>
                          </w:rPr>
                          <w:t>区政府派出工作组和专家组</w:t>
                        </w:r>
                      </w:p>
                    </w:txbxContent>
                  </v:textbox>
                </v:rect>
                <v:rect id="矩形 18" o:spid="_x0000_s1026" o:spt="1" style="position:absolute;left:4874417;top:4003919;height:472205;width:1259308;" fillcolor="#FFFFFF" filled="t" stroked="t" coordsize="21600,21600" o:gfxdata="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sEbGXXAAAABwEAAA8AAAAAAAAAAQAgAAAA&#10;IgAAAGRycy9kb3ducmV2LnhtbFBLAQIUABQAAAAIAIdO4kCczW9FRQIAAK4EAAAOAAAAAAAAAAEA&#10;IAAAACYBAABkcnMvZTJvRG9jLnhtbFBLBQYAAAAABgAGAFkBAADdBQAAAAA=&#10;">
                  <v:fill on="t" focussize="0,0"/>
                  <v:stroke weight="1pt" color="#000000" joinstyle="miter"/>
                  <v:imagedata o:title=""/>
                  <o:lock v:ext="edit" aspectratio="f"/>
                  <v:textbox inset="1mm,1mm,1mm,1mm">
                    <w:txbxContent>
                      <w:p w14:paraId="690BED72">
                        <w:pPr>
                          <w:spacing w:line="160" w:lineRule="atLeast"/>
                          <w:jc w:val="center"/>
                          <w:rPr>
                            <w:szCs w:val="21"/>
                          </w:rPr>
                        </w:pPr>
                        <w:r>
                          <w:rPr>
                            <w:rFonts w:hint="eastAsia"/>
                            <w:szCs w:val="21"/>
                          </w:rPr>
                          <w:t>启动区政府相关应急预案</w:t>
                        </w:r>
                      </w:p>
                    </w:txbxContent>
                  </v:textbox>
                </v:rect>
                <v:line id="直线 19" o:spid="_x0000_s1026" o:spt="20" style="position:absolute;left:3198506;top:844116;height:507901;width:11000;" filled="f" stroked="t" coordsize="21600,21600" o:gfxdata="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llQ2Z1QAAAAcBAAAPAAAAAAAAAAEAIAAAACIAAABkcnMvZG93bnJldi54&#10;bWxQSwECFAAUAAAACACHTuJALN/Fr/0BAADzAwAADgAAAAAAAAABACAAAAAkAQAAZHJzL2Uyb0Rv&#10;Yy54bWxQSwUGAAAAAAYABgBZAQAAkwUAAAAA&#10;">
                  <v:fill on="f" focussize="0,0"/>
                  <v:stroke weight="1.25pt" color="#000000" joinstyle="round" endarrow="block"/>
                  <v:imagedata o:title=""/>
                  <o:lock v:ext="edit" aspectratio="f"/>
                </v:line>
                <v:line id="直线 20" o:spid="_x0000_s1026" o:spt="20" style="position:absolute;left:3202706;top:1797817;height:605001;width:6800;" filled="f" stroked="t" coordsize="21600,21600" o:gfxdata="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ZUNmdUAAAAHAQAADwAAAAAAAAABACAAAAAiAAAAZHJzL2Rvd25yZXYueG1s&#10;UEsBAhQAFAAAAAgAh07iQLRIwyf7AQAA8wMAAA4AAAAAAAAAAQAgAAAAJAEAAGRycy9lMm9Eb2Mu&#10;eG1sUEsFBgAAAAAGAAYAWQEAAJEFAAAAAA==&#10;">
                  <v:fill on="f" focussize="0,0"/>
                  <v:stroke weight="1.25pt" color="#000000" joinstyle="round" endarrow="block"/>
                  <v:imagedata o:title=""/>
                  <o:lock v:ext="edit" aspectratio="f"/>
                </v:line>
                <v:line id="直线 21" o:spid="_x0000_s1026" o:spt="20" style="position:absolute;left:3202706;top:3283819;height:285800;width:900;" filled="f" stroked="t" coordsize="21600,21600" o:gfxdata="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ZUNmdUAAAAHAQAADwAAAAAAAAABACAAAAAiAAAAZHJzL2Rvd25yZXYueG1s&#10;UEsBAhQAFAAAAAgAh07iQAiYUJT7AQAA8gMAAA4AAAAAAAAAAQAgAAAAJAEAAGRycy9lMm9Eb2Mu&#10;eG1sUEsFBgAAAAAGAAYAWQEAAJEFAAAAAA==&#10;">
                  <v:fill on="f" focussize="0,0"/>
                  <v:stroke weight="1.25pt" color="#000000" joinstyle="round" endarrow="block"/>
                  <v:imagedata o:title=""/>
                  <o:lock v:ext="edit" aspectratio="f"/>
                </v:line>
                <v:line id="直线 22" o:spid="_x0000_s1026" o:spt="20" style="position:absolute;left:1494095;top:2402818;height:0;width:228902;" filled="f" stroked="t" coordsize="21600,21600" o:gfxdata="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qD/DfWAAAABwEAAA8AAAAAAAAAAQAgAAAAIgAAAGRycy9kb3ducmV2LnhtbFBLAQIU&#10;ABQAAAAIAIdO4kAFQdYe9QEAAOwDAAAOAAAAAAAAAAEAIAAAACUBAABkcnMvZTJvRG9jLnhtbFBL&#10;BQYAAAAABgAGAFkBAACMBQAAAAA=&#10;">
                  <v:fill on="f" focussize="0,0"/>
                  <v:stroke weight="1.25pt" color="#000000" joinstyle="round"/>
                  <v:imagedata o:title=""/>
                  <o:lock v:ext="edit" aspectratio="f"/>
                </v:line>
                <v:line id="直线 23" o:spid="_x0000_s1026" o:spt="20" style="position:absolute;left:1722996;top:2402818;height:859801;width:0;" filled="f" stroked="t" coordsize="21600,21600" o:gfxdata="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oP8N9YAAAAHAQAADwAAAAAAAAABACAAAAAiAAAAZHJzL2Rvd25yZXYueG1sUEsBAhQA&#10;FAAAAAgAh07iQB3p1TP0AQAA7AMAAA4AAAAAAAAAAQAgAAAAJQEAAGRycy9lMm9Eb2MueG1sUEsF&#10;BgAAAAAGAAYAWQEAAIsFAAAAAA==&#10;">
                  <v:fill on="f" focussize="0,0"/>
                  <v:stroke weight="1.25pt" color="#000000" joinstyle="round"/>
                  <v:imagedata o:title=""/>
                  <o:lock v:ext="edit" aspectratio="f"/>
                </v:line>
                <v:line id="直线 24" o:spid="_x0000_s1026" o:spt="20" style="position:absolute;left:1494095;top:3262619;height:0;width:228902;" filled="f" stroked="t" coordsize="21600,21600" o:gfxdata="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oP8N9YAAAAHAQAADwAAAAAAAAABACAAAAAiAAAAZHJzL2Rvd25yZXYueG1sUEsBAhQA&#10;FAAAAAgAh07iQDnDvV/0AQAA7AMAAA4AAAAAAAAAAQAgAAAAJQEAAGRycy9lMm9Eb2MueG1sUEsF&#10;BgAAAAAGAAYAWQEAAIsFAAAAAA==&#10;">
                  <v:fill on="f" focussize="0,0"/>
                  <v:stroke weight="1.25pt" color="#000000" joinstyle="round"/>
                  <v:imagedata o:title=""/>
                  <o:lock v:ext="edit" aspectratio="f"/>
                </v:line>
                <v:line id="直线 25" o:spid="_x0000_s1026" o:spt="20" style="position:absolute;left:1722996;top:814715;flip:x;height:1397003;width:10900;" filled="f" stroked="t" coordsize="21600,21600" o:gfxdata="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jyicdUAAAAHAQAADwAAAAAAAAABACAAAAAiAAAAZHJzL2Rvd25yZXYu&#10;eG1sUEsBAhQAFAAAAAgAh07iQJE0gcj+AQAA+gMAAA4AAAAAAAAAAQAgAAAAJAEAAGRycy9lMm9E&#10;b2MueG1sUEsFBgAAAAAGAAYAWQEAAJQFAAAAAA==&#10;">
                  <v:fill on="f" focussize="0,0"/>
                  <v:stroke weight="1.25pt" color="#000000" joinstyle="round"/>
                  <v:imagedata o:title=""/>
                  <o:lock v:ext="edit" aspectratio="f"/>
                </v:line>
                <v:line id="直线 26" o:spid="_x0000_s1026" o:spt="20" style="position:absolute;left:1722996;top:2211718;height:0;width:1485610;" filled="f" stroked="t" coordsize="21600,21600" o:gfxdata="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ZUNmdUAAAAHAQAADwAAAAAAAAABACAAAAAiAAAAZHJzL2Rvd25yZXYu&#10;eG1sUEsBAhQAFAAAAAgAh07iQIwAaAr+AQAA8QMAAA4AAAAAAAAAAQAgAAAAJAEAAGRycy9lMm9E&#10;b2MueG1sUEsFBgAAAAAGAAYAWQEAAJQFAAAAAA==&#10;">
                  <v:fill on="f" focussize="0,0"/>
                  <v:stroke weight="1.25pt" color="#000000" joinstyle="round" endarrow="block"/>
                  <v:imagedata o:title=""/>
                  <o:lock v:ext="edit" aspectratio="f"/>
                </v:line>
                <v:line id="直线 27" o:spid="_x0000_s1026" o:spt="20" style="position:absolute;left:1733896;top:2830619;height:900;width:571204;" filled="f" stroked="t" coordsize="21600,21600" o:gfxdata="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oP8N9YAAAAHAQAADwAAAAAAAAABACAAAAAiAAAAZHJzL2Rvd25yZXYueG1sUEsB&#10;AhQAFAAAAAgAh07iQKF+PXT3AQAA7gMAAA4AAAAAAAAAAQAgAAAAJQEAAGRycy9lMm9Eb2MueG1s&#10;UEsFBgAAAAAGAAYAWQEAAI4FAAAAAA==&#10;">
                  <v:fill on="f" focussize="0,0"/>
                  <v:stroke weight="1.25pt" color="#000000" joinstyle="round"/>
                  <v:imagedata o:title=""/>
                  <o:lock v:ext="edit" aspectratio="f"/>
                </v:line>
                <v:line id="直线 28" o:spid="_x0000_s1026" o:spt="20" style="position:absolute;left:4125612;top:2830619;height:4900;width:1611111;" filled="f" stroked="t" coordsize="21600,21600" o:gfxdata="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Kg/w31gAAAAcBAAAPAAAAAAAAAAEAIAAAACIAAABkcnMvZG93bnJldi54bWxQSwEC&#10;FAAUAAAACACHTuJA6up8U/YBAADwAwAADgAAAAAAAAABACAAAAAlAQAAZHJzL2Uyb0RvYy54bWxQ&#10;SwUGAAAAAAYABgBZAQAAjQUAAAAA&#10;">
                  <v:fill on="f" focussize="0,0"/>
                  <v:stroke weight="1.25pt" color="#000000" joinstyle="round"/>
                  <v:imagedata o:title=""/>
                  <o:lock v:ext="edit" aspectratio="f"/>
                </v:line>
                <v:line id="直线 29" o:spid="_x0000_s1026" o:spt="20" style="position:absolute;left:5716522;top:2402818;flip:y;height:436801;width:7500;" filled="f" stroked="t" coordsize="21600,21600" o:gfxdata="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Y8onHVAAAABwEAAA8AAAAAAAAAAQAgAAAAIgAAAGRycy9kb3ducmV2&#10;LnhtbFBLAQIUABQAAAAIAIdO4kDt/Mj9/wEAAPkDAAAOAAAAAAAAAAEAIAAAACQBAABkcnMvZTJv&#10;RG9jLnhtbFBLBQYAAAAABgAGAFkBAACVBQAAAAA=&#10;">
                  <v:fill on="f" focussize="0,0"/>
                  <v:stroke weight="1.25pt" color="#000000" joinstyle="round"/>
                  <v:imagedata o:title=""/>
                  <o:lock v:ext="edit" aspectratio="f"/>
                </v:line>
                <v:line id="直线 30" o:spid="_x0000_s1026" o:spt="20" style="position:absolute;left:5723222;top:1551217;flip:y;height:565001;width:800;" filled="f" stroked="t" coordsize="21600,21600" o:gfxdata="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Y8onHVAAAABwEAAA8AAAAAAAAAAQAgAAAAIgAAAGRycy9kb3ducmV2LnhtbFBL&#10;AQIUABQAAAAIAIdO4kDOBbP/+QEAAPgDAAAOAAAAAAAAAAEAIAAAACQBAABkcnMvZTJvRG9jLnht&#10;bFBLBQYAAAAABgAGAFkBAACPBQAAAAA=&#10;">
                  <v:fill on="f" focussize="0,0"/>
                  <v:stroke weight="1.25pt" color="#000000" joinstyle="round"/>
                  <v:imagedata o:title=""/>
                  <o:lock v:ext="edit" aspectratio="f"/>
                </v:line>
                <v:line id="直线 31" o:spid="_x0000_s1026" o:spt="20" style="position:absolute;left:4116412;top:1550417;height:4100;width:1603411;" filled="f" stroked="t" coordsize="21600,21600" o:gfxdata="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eVZ43YAAAABwEAAA8AAAAAAAAAAQAgAAAAIgAAAGRycy9kb3du&#10;cmV2LnhtbFBLAQIUABQAAAAIAIdO4kDi9u9a/wEAAPQDAAAOAAAAAAAAAAEAIAAAACcBAABkcnMv&#10;ZTJvRG9jLnhtbFBLBQYAAAAABgAGAFkBAACYBQAAAAA=&#10;">
                  <v:fill on="f" focussize="0,0"/>
                  <v:stroke weight="1.25pt" color="#000000" joinstyle="round" startarrow="block"/>
                  <v:imagedata o:title=""/>
                  <o:lock v:ext="edit" aspectratio="f"/>
                </v:line>
                <v:rect id="矩形 32" o:spid="_x0000_s1026" o:spt="1" style="position:absolute;left:1830597;top:3071519;height:477601;width:1150108;" fillcolor="#FFFFFF" filled="t" stroked="f" coordsize="21600,21600" o:gfxdata="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onJC9YAAAAHAQAADwAAAAAAAAABACAAAAAiAAAAZHJzL2Rvd25yZXYueG1s&#10;UEsBAhQAFAAAAAgAh07iQLoffy76AQAA4AMAAA4AAAAAAAAAAQAgAAAAJQEAAGRycy9lMm9Eb2Mu&#10;eG1sUEsFBgAAAAAGAAYAWQEAAJEFAAAAAA==&#10;">
                  <v:fill on="t" opacity="0f" focussize="0,0"/>
                  <v:stroke on="f"/>
                  <v:imagedata o:title=""/>
                  <o:lock v:ext="edit" aspectratio="f"/>
                  <v:textbox>
                    <w:txbxContent>
                      <w:p w14:paraId="2D0BA7A8">
                        <w:pPr>
                          <w:rPr>
                            <w:szCs w:val="21"/>
                          </w:rPr>
                        </w:pPr>
                        <w:r>
                          <w:rPr>
                            <w:rFonts w:hint="eastAsia"/>
                            <w:szCs w:val="21"/>
                          </w:rPr>
                          <w:t>启动相关应急预案</w:t>
                        </w:r>
                      </w:p>
                      <w:p w14:paraId="3A2103D6">
                        <w:pPr>
                          <w:rPr>
                            <w:szCs w:val="21"/>
                          </w:rPr>
                        </w:pPr>
                        <w:r>
                          <w:rPr>
                            <w:rFonts w:hint="eastAsia"/>
                            <w:szCs w:val="21"/>
                          </w:rPr>
                          <w:t>(应急小组批准)</w:t>
                        </w:r>
                      </w:p>
                    </w:txbxContent>
                  </v:textbox>
                </v:rect>
                <v:rect id="矩形 33" o:spid="_x0000_s1026" o:spt="1" style="position:absolute;left:4579915;top:2498318;height:286600;width:457703;" fillcolor="#FFFFFF" filled="t" stroked="f" coordsize="21600,21600" o:gfxdata="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XeoM/VAAAABwEAAA8AAAAAAAAAAQAgAAAAIgAAAGRycy9kb3ducmV2LnhtbFBLAQIUABQAAAAI&#10;AIdO4kBc6Qwv8AEAAMIDAAAOAAAAAAAAAAEAIAAAACQBAABkcnMvZTJvRG9jLnhtbFBLBQYAAAAA&#10;BgAGAFkBAACGBQAAAAA=&#10;">
                  <v:fill on="t" focussize="0,0"/>
                  <v:stroke on="f"/>
                  <v:imagedata o:title=""/>
                  <o:lock v:ext="edit" aspectratio="f"/>
                  <v:textbox>
                    <w:txbxContent>
                      <w:p w14:paraId="68ABBA36">
                        <w:pPr>
                          <w:keepNext w:val="0"/>
                          <w:keepLines w:val="0"/>
                          <w:pageBreakBefore w:val="0"/>
                          <w:widowControl w:val="0"/>
                          <w:kinsoku/>
                          <w:wordWrap/>
                          <w:overflowPunct/>
                          <w:topLinePunct w:val="0"/>
                          <w:autoSpaceDE/>
                          <w:autoSpaceDN/>
                          <w:bidi w:val="0"/>
                          <w:adjustRightInd/>
                          <w:snapToGrid/>
                          <w:spacing w:line="240" w:lineRule="exact"/>
                          <w:textAlignment w:val="auto"/>
                          <w:rPr>
                            <w:b/>
                            <w:szCs w:val="21"/>
                          </w:rPr>
                        </w:pPr>
                        <w:r>
                          <w:rPr>
                            <w:rFonts w:hint="eastAsia"/>
                            <w:b/>
                            <w:szCs w:val="21"/>
                          </w:rPr>
                          <w:t>N</w:t>
                        </w:r>
                      </w:p>
                    </w:txbxContent>
                  </v:textbox>
                </v:rect>
                <v:rect id="矩形 34" o:spid="_x0000_s1026" o:spt="1" style="position:absolute;left:3323107;top:3262619;height:286500;width:457603;" fillcolor="#FFFFFF" filled="t" stroked="f" coordsize="21600,21600" o:gfxdata="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qJyQvWAAAABwEAAA8AAAAAAAAAAQAgAAAAIgAAAGRycy9kb3ducmV2Lnht&#10;bFBLAQIUABQAAAAIAIdO4kCLd8J2+wEAAN8DAAAOAAAAAAAAAAEAIAAAACUBAABkcnMvZTJvRG9j&#10;LnhtbFBLBQYAAAAABgAGAFkBAACSBQAAAAA=&#10;">
                  <v:fill on="t" opacity="0f" focussize="0,0"/>
                  <v:stroke on="f"/>
                  <v:imagedata o:title=""/>
                  <o:lock v:ext="edit" aspectratio="f"/>
                  <v:textbox>
                    <w:txbxContent>
                      <w:p w14:paraId="799E2D0C">
                        <w:pPr>
                          <w:keepNext w:val="0"/>
                          <w:keepLines w:val="0"/>
                          <w:pageBreakBefore w:val="0"/>
                          <w:widowControl w:val="0"/>
                          <w:kinsoku/>
                          <w:wordWrap/>
                          <w:overflowPunct/>
                          <w:topLinePunct w:val="0"/>
                          <w:autoSpaceDE/>
                          <w:autoSpaceDN/>
                          <w:bidi w:val="0"/>
                          <w:adjustRightInd/>
                          <w:snapToGrid/>
                          <w:spacing w:line="240" w:lineRule="exact"/>
                          <w:textAlignment w:val="auto"/>
                          <w:rPr>
                            <w:b/>
                            <w:szCs w:val="21"/>
                          </w:rPr>
                        </w:pPr>
                        <w:r>
                          <w:rPr>
                            <w:rFonts w:hint="eastAsia"/>
                            <w:b/>
                            <w:szCs w:val="21"/>
                          </w:rPr>
                          <w:t>Y</w:t>
                        </w:r>
                      </w:p>
                    </w:txbxContent>
                  </v:textbox>
                </v:rect>
                <v:shape id="自选图形 35" o:spid="_x0000_s1026" o:spt="32" type="#_x0000_t32" style="position:absolute;left:4078787;top:3737500;flip:y;height:24883;width:795630;" filled="f" stroked="t" coordsize="21600,21600" o:gfxdata="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gQI69UAAAAHAQAADwAAAAAAAAAB&#10;ACAAAAAiAAAAZHJzL2Rvd25yZXYueG1sUEsBAhQAFAAAAAgAh07iQMdEcdgTAgAADQQAAA4AAAAA&#10;AAAAAQAgAAAAJAEAAGRycy9lMm9Eb2MueG1sUEsFBgAAAAAGAAYAWQEAAKkFAAAAAA==&#10;">
                  <v:fill on="f" focussize="0,0"/>
                  <v:stroke color="#000000" joinstyle="round"/>
                  <v:imagedata o:title=""/>
                  <o:lock v:ext="edit" aspectratio="f"/>
                </v:shape>
                <v:shape id="自选图形 36" o:spid="_x0000_s1026" o:spt="32" type="#_x0000_t32" style="position:absolute;left:4493314;top:3394019;height:685901;width:800;" filled="f" stroked="t" coordsize="21600,21600" o:gfxdata="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&#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7MbA81QAAAAcBAAAPAAAAAAAAAAEAIAAAACIAAABk&#10;cnMvZG93bnJldi54bWxQSwECFAAUAAAACACHTuJAWAg/NAkCAAABBAAADgAAAAAAAAABACAAAAAk&#10;AQAAZHJzL2Uyb0RvYy54bWxQSwUGAAAAAAYABgBZAQAAnwUAAAAA&#10;">
                  <v:fill on="f" focussize="0,0"/>
                  <v:stroke color="#000000" joinstyle="round"/>
                  <v:imagedata o:title=""/>
                  <o:lock v:ext="edit" aspectratio="f"/>
                </v:shape>
                <v:shape id="自选图形 37" o:spid="_x0000_s1026" o:spt="32" type="#_x0000_t32" style="position:absolute;left:4493314;top:3280519;flip:y;height:113500;width:381103;" filled="f" stroked="t" coordsize="21600,21600" o:gfxdata="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4ECOvVAAAABwEAAA8AAAAA&#10;AAAAAQAgAAAAIgAAAGRycy9kb3ducmV2LnhtbFBLAQIUABQAAAAIAIdO4kCXjhXqFwIAAA4EAAAO&#10;AAAAAAAAAAEAIAAAACQBAABkcnMvZTJvRG9jLnhtbFBLBQYAAAAABgAGAFkBAACtBQAAAAA=&#10;">
                  <v:fill on="f" focussize="0,0"/>
                  <v:stroke color="#000000" joinstyle="round"/>
                  <v:imagedata o:title=""/>
                  <o:lock v:ext="edit" aspectratio="f"/>
                </v:shape>
                <v:shape id="自选图形 38" o:spid="_x0000_s1026" o:spt="32" type="#_x0000_t32" style="position:absolute;left:4493314;top:4079920;height:75900;width:381103;" filled="f" stroked="t" coordsize="21600,21600" o:gfxdata="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sxsDzVAAAABwEAAA8AAAAAAAAAAQAgAAAA&#10;IgAAAGRycy9kb3ducmV2LnhtbFBLAQIUABQAAAAIAIdO4kBg/969DgIAAAMEAAAOAAAAAAAAAAEA&#10;IAAAACQBAABkcnMvZTJvRG9jLnhtbFBLBQYAAAAABgAGAFkBAACkBQAAAAA=&#10;">
                  <v:fill on="f" focussize="0,0"/>
                  <v:stroke color="#000000" joinstyle="round"/>
                  <v:imagedata o:title=""/>
                  <o:lock v:ext="edit" aspectratio="f"/>
                </v:shape>
                <v:shape id="自选图形 39" o:spid="_x0000_s1026" o:spt="32" type="#_x0000_t32" style="position:absolute;left:3236406;top:4728221;flip:x;height:266100;width:800;" filled="f" stroked="t" coordsize="21600,21600" o:gfxdata="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PSRWNcAAAAHAQAA&#10;DwAAAAAAAAABACAAAAAiAAAAZHJzL2Rvd25yZXYueG1sUEsBAhQAFAAAAAgAh07iQPJs1GwaAgAA&#10;DwQAAA4AAAAAAAAAAQAgAAAAJgEAAGRycy9lMm9Eb2MueG1sUEsFBgAAAAAGAAYAWQEAALIFAAAA&#10;AA==&#10;">
                  <v:fill on="f" focussize="0,0"/>
                  <v:stroke color="#000000" joinstyle="round" endarrow="block"/>
                  <v:imagedata o:title=""/>
                  <o:lock v:ext="edit" aspectratio="f"/>
                </v:shape>
                <v:shape id="自选图形 40" o:spid="_x0000_s1026" o:spt="32" type="#_x0000_t32" style="position:absolute;left:3236406;top:5566722;height:342100;width:800;" filled="f" stroked="t" coordsize="21600,21600" o:gfxdata="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oY25+1wAAAAcBAAAPAAAAAAAAAAEA&#10;IAAAACIAAABkcnMvZG93bnJldi54bWxQSwECFAAUAAAACACHTuJAUR8xYxACAAAFBAAADgAAAAAA&#10;AAABACAAAAAmAQAAZHJzL2Uyb0RvYy54bWxQSwUGAAAAAAYABgBZAQAAqAUAAAAA&#10;">
                  <v:fill on="f" focussize="0,0"/>
                  <v:stroke color="#000000" joinstyle="round" endarrow="block"/>
                  <v:imagedata o:title=""/>
                  <o:lock v:ext="edit" aspectratio="f"/>
                </v:shape>
                <v:shape id="自选图形 41" o:spid="_x0000_s1026" o:spt="32" type="#_x0000_t32" style="position:absolute;left:3236406;top:6482023;height:341300;width:800;" filled="f" stroked="t" coordsize="21600,21600" o:gfxdata="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oY25+1wAAAAcBAAAPAAAAAAAA&#10;AAEAIAAAACIAAABkcnMvZG93bnJldi54bWxQSwECFAAUAAAACACHTuJAGxDF+RMCAAAFBAAADgAA&#10;AAAAAAABACAAAAAmAQAAZHJzL2Uyb0RvYy54bWxQSwUGAAAAAAYABgBZAQAAqwUAAAAA&#10;">
                  <v:fill on="f" focussize="0,0"/>
                  <v:stroke color="#000000" joinstyle="round" endarrow="block"/>
                  <v:imagedata o:title=""/>
                  <o:lock v:ext="edit" aspectratio="f"/>
                </v:shape>
                <v:shape id="自选图形 42" o:spid="_x0000_s1026" o:spt="32" type="#_x0000_t32" style="position:absolute;left:3197706;top:3927220;flip:x;height:231100;width:1700;" filled="f" stroked="t" coordsize="21600,21600" o:gfxdata="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z0kVjXAAAABwEAAA8A&#10;AAAAAAAAAQAgAAAAIgAAAGRycy9kb3ducmV2LnhtbFBLAQIUABQAAAAIAIdO4kCiJvb3GAIAABAE&#10;AAAOAAAAAAAAAAEAIAAAACYBAABkcnMvZTJvRG9jLnhtbFBLBQYAAAAABgAGAFkBAACwBQAAAAA=&#10;">
                  <v:fill on="f" focussize="0,0"/>
                  <v:stroke color="#000000" joinstyle="round" endarrow="block"/>
                  <v:imagedata o:title=""/>
                  <o:lock v:ext="edit" aspectratio="f"/>
                </v:shape>
              </v:group>
            </w:pict>
          </mc:Fallback>
        </mc:AlternateContent>
      </w:r>
    </w:p>
    <w:p w14:paraId="2F5A5389">
      <w:pPr>
        <w:rPr>
          <w:rFonts w:ascii="宋体" w:hAnsi="宋体" w:eastAsia="宋体"/>
          <w:b/>
          <w:bCs/>
          <w:sz w:val="28"/>
          <w:szCs w:val="28"/>
        </w:rPr>
      </w:pPr>
    </w:p>
    <w:p w14:paraId="4CDD27B7">
      <w:pPr>
        <w:rPr>
          <w:rFonts w:ascii="宋体" w:hAnsi="宋体" w:eastAsia="宋体"/>
          <w:b/>
          <w:bCs/>
          <w:sz w:val="28"/>
          <w:szCs w:val="28"/>
        </w:rPr>
      </w:pPr>
    </w:p>
    <w:p w14:paraId="4BBA6C19">
      <w:pPr>
        <w:rPr>
          <w:rFonts w:ascii="宋体" w:hAnsi="宋体" w:eastAsia="宋体"/>
          <w:b/>
          <w:bCs/>
          <w:sz w:val="28"/>
          <w:szCs w:val="28"/>
        </w:rPr>
      </w:pPr>
    </w:p>
    <w:p w14:paraId="539B713F">
      <w:pPr>
        <w:rPr>
          <w:rFonts w:ascii="宋体" w:hAnsi="宋体" w:eastAsia="宋体"/>
          <w:b/>
          <w:bCs/>
          <w:sz w:val="28"/>
          <w:szCs w:val="28"/>
        </w:rPr>
      </w:pPr>
    </w:p>
    <w:p w14:paraId="347A446A">
      <w:pPr>
        <w:rPr>
          <w:rFonts w:ascii="宋体" w:hAnsi="宋体" w:eastAsia="宋体"/>
          <w:b/>
          <w:bCs/>
          <w:sz w:val="28"/>
          <w:szCs w:val="28"/>
        </w:rPr>
      </w:pPr>
    </w:p>
    <w:p w14:paraId="4F521C52">
      <w:pPr>
        <w:rPr>
          <w:rFonts w:ascii="宋体" w:hAnsi="宋体" w:eastAsia="宋体"/>
          <w:b/>
          <w:bCs/>
          <w:sz w:val="28"/>
          <w:szCs w:val="28"/>
        </w:rPr>
      </w:pPr>
    </w:p>
    <w:p w14:paraId="0D39AD30">
      <w:pPr>
        <w:rPr>
          <w:rFonts w:ascii="宋体" w:hAnsi="宋体" w:eastAsia="宋体"/>
          <w:b/>
          <w:bCs/>
          <w:sz w:val="28"/>
          <w:szCs w:val="28"/>
        </w:rPr>
      </w:pPr>
    </w:p>
    <w:p w14:paraId="7CFE56D9">
      <w:pPr>
        <w:rPr>
          <w:rFonts w:ascii="宋体" w:hAnsi="宋体" w:eastAsia="宋体"/>
          <w:b/>
          <w:bCs/>
          <w:sz w:val="28"/>
          <w:szCs w:val="28"/>
        </w:rPr>
      </w:pPr>
    </w:p>
    <w:p w14:paraId="2F75546C">
      <w:pPr>
        <w:rPr>
          <w:rFonts w:ascii="宋体" w:hAnsi="宋体" w:eastAsia="宋体"/>
          <w:b/>
          <w:bCs/>
          <w:sz w:val="28"/>
          <w:szCs w:val="28"/>
        </w:rPr>
      </w:pPr>
    </w:p>
    <w:p w14:paraId="70B4104C">
      <w:pPr>
        <w:rPr>
          <w:rFonts w:ascii="宋体" w:hAnsi="宋体" w:eastAsia="宋体"/>
          <w:b/>
          <w:bCs/>
          <w:sz w:val="28"/>
          <w:szCs w:val="28"/>
        </w:rPr>
      </w:pPr>
    </w:p>
    <w:p w14:paraId="173896D1">
      <w:pPr>
        <w:rPr>
          <w:rFonts w:ascii="宋体" w:hAnsi="宋体" w:eastAsia="宋体"/>
          <w:b/>
          <w:bCs/>
          <w:sz w:val="28"/>
          <w:szCs w:val="28"/>
        </w:rPr>
      </w:pPr>
    </w:p>
    <w:p w14:paraId="1CE99323">
      <w:pPr>
        <w:rPr>
          <w:rFonts w:ascii="宋体" w:hAnsi="宋体" w:eastAsia="宋体"/>
          <w:b/>
          <w:bCs/>
          <w:sz w:val="28"/>
          <w:szCs w:val="28"/>
        </w:rPr>
      </w:pPr>
    </w:p>
    <w:p w14:paraId="09B8D174">
      <w:pPr>
        <w:rPr>
          <w:rFonts w:ascii="宋体" w:hAnsi="宋体" w:eastAsia="宋体"/>
          <w:b/>
          <w:bCs/>
          <w:sz w:val="28"/>
          <w:szCs w:val="28"/>
        </w:rPr>
      </w:pPr>
    </w:p>
    <w:p w14:paraId="46C781C5">
      <w:pPr>
        <w:rPr>
          <w:rFonts w:ascii="宋体" w:hAnsi="宋体" w:eastAsia="宋体"/>
          <w:b/>
          <w:bCs/>
          <w:sz w:val="28"/>
          <w:szCs w:val="28"/>
        </w:rPr>
      </w:pPr>
    </w:p>
    <w:p w14:paraId="4C2C8C8B">
      <w:pPr>
        <w:rPr>
          <w:rFonts w:ascii="宋体" w:hAnsi="宋体" w:eastAsia="宋体"/>
          <w:b/>
          <w:bCs/>
          <w:sz w:val="28"/>
          <w:szCs w:val="28"/>
        </w:rPr>
      </w:pPr>
    </w:p>
    <w:p w14:paraId="6B36A549">
      <w:pPr>
        <w:rPr>
          <w:rFonts w:ascii="宋体" w:hAnsi="宋体" w:eastAsia="宋体"/>
          <w:b/>
          <w:bCs/>
          <w:sz w:val="28"/>
          <w:szCs w:val="28"/>
        </w:rPr>
      </w:pPr>
    </w:p>
    <w:p w14:paraId="545C54D6">
      <w:pPr>
        <w:rPr>
          <w:rFonts w:ascii="宋体" w:hAnsi="宋体" w:eastAsia="宋体"/>
          <w:b/>
          <w:bCs/>
          <w:sz w:val="28"/>
          <w:szCs w:val="28"/>
        </w:rPr>
      </w:pPr>
    </w:p>
    <w:p w14:paraId="2EB4309B">
      <w:pPr>
        <w:rPr>
          <w:rFonts w:ascii="宋体" w:hAnsi="宋体" w:eastAsia="宋体"/>
          <w:b/>
          <w:bCs/>
          <w:sz w:val="28"/>
          <w:szCs w:val="28"/>
        </w:rPr>
      </w:pPr>
    </w:p>
    <w:p w14:paraId="6ED8B696">
      <w:pPr>
        <w:rPr>
          <w:rFonts w:ascii="宋体" w:hAnsi="宋体" w:eastAsia="宋体"/>
          <w:b/>
          <w:bCs/>
          <w:sz w:val="28"/>
          <w:szCs w:val="28"/>
        </w:rPr>
      </w:pPr>
    </w:p>
    <w:p w14:paraId="05C4F1A3">
      <w:pPr>
        <w:rPr>
          <w:rFonts w:ascii="宋体" w:hAnsi="宋体" w:eastAsia="宋体"/>
          <w:b/>
          <w:bCs/>
          <w:sz w:val="28"/>
          <w:szCs w:val="28"/>
        </w:rPr>
      </w:pPr>
    </w:p>
    <w:p w14:paraId="73C9E920">
      <w:pPr>
        <w:rPr>
          <w:rFonts w:ascii="宋体" w:hAnsi="宋体" w:eastAsia="宋体" w:cs="宋体"/>
          <w:b/>
          <w:color w:val="333333"/>
          <w:kern w:val="0"/>
          <w:sz w:val="28"/>
          <w:szCs w:val="28"/>
        </w:rPr>
      </w:pPr>
      <w:r>
        <w:rPr>
          <w:rFonts w:ascii="宋体" w:hAnsi="宋体" w:eastAsia="宋体" w:cs="宋体"/>
          <w:b/>
          <w:color w:val="333333"/>
          <w:kern w:val="0"/>
          <w:sz w:val="28"/>
          <w:szCs w:val="28"/>
        </w:rPr>
        <w:br w:type="page"/>
      </w:r>
    </w:p>
    <w:p w14:paraId="6FD779B7">
      <w:pPr>
        <w:rPr>
          <w:rFonts w:ascii="宋体" w:hAnsi="宋体" w:eastAsia="宋体" w:cs="宋体"/>
          <w:b/>
          <w:color w:val="333333"/>
          <w:kern w:val="0"/>
          <w:sz w:val="28"/>
          <w:szCs w:val="28"/>
        </w:rPr>
      </w:pPr>
      <w:r>
        <w:rPr>
          <w:rFonts w:ascii="宋体" w:hAnsi="宋体" w:eastAsia="宋体" w:cs="宋体"/>
          <w:b/>
          <w:color w:val="333333"/>
          <w:kern w:val="0"/>
          <w:sz w:val="28"/>
          <w:szCs w:val="28"/>
        </w:rPr>
        <w:t>8</w:t>
      </w:r>
      <w:r>
        <w:rPr>
          <w:rFonts w:hint="eastAsia" w:ascii="宋体" w:hAnsi="宋体" w:eastAsia="宋体" w:cs="宋体"/>
          <w:b/>
          <w:color w:val="333333"/>
          <w:kern w:val="0"/>
          <w:sz w:val="28"/>
          <w:szCs w:val="28"/>
        </w:rPr>
        <w:t>.</w:t>
      </w:r>
      <w:r>
        <w:rPr>
          <w:rFonts w:ascii="宋体" w:hAnsi="宋体" w:eastAsia="宋体" w:cs="宋体"/>
          <w:b/>
          <w:color w:val="333333"/>
          <w:kern w:val="0"/>
          <w:sz w:val="28"/>
          <w:szCs w:val="28"/>
        </w:rPr>
        <w:t>4</w:t>
      </w:r>
      <w:r>
        <w:rPr>
          <w:rFonts w:hint="eastAsia" w:ascii="宋体" w:hAnsi="宋体" w:eastAsia="宋体" w:cs="宋体"/>
          <w:b/>
          <w:color w:val="333333"/>
          <w:kern w:val="0"/>
          <w:sz w:val="28"/>
          <w:szCs w:val="28"/>
        </w:rPr>
        <w:t>应急物资装备列表</w:t>
      </w:r>
    </w:p>
    <w:tbl>
      <w:tblPr>
        <w:tblStyle w:val="15"/>
        <w:tblW w:w="4997" w:type="pct"/>
        <w:jc w:val="center"/>
        <w:tblLayout w:type="autofit"/>
        <w:tblCellMar>
          <w:top w:w="0" w:type="dxa"/>
          <w:left w:w="108" w:type="dxa"/>
          <w:bottom w:w="0" w:type="dxa"/>
          <w:right w:w="108" w:type="dxa"/>
        </w:tblCellMar>
      </w:tblPr>
      <w:tblGrid>
        <w:gridCol w:w="876"/>
        <w:gridCol w:w="1633"/>
        <w:gridCol w:w="1596"/>
        <w:gridCol w:w="2902"/>
        <w:gridCol w:w="1157"/>
        <w:gridCol w:w="1458"/>
      </w:tblGrid>
      <w:tr w14:paraId="2F394A86">
        <w:tblPrEx>
          <w:tblCellMar>
            <w:top w:w="0" w:type="dxa"/>
            <w:left w:w="108" w:type="dxa"/>
            <w:bottom w:w="0" w:type="dxa"/>
            <w:right w:w="108" w:type="dxa"/>
          </w:tblCellMar>
        </w:tblPrEx>
        <w:trPr>
          <w:trHeight w:val="1281" w:hRule="exact"/>
          <w:tblHeader/>
          <w:jc w:val="center"/>
        </w:trPr>
        <w:tc>
          <w:tcPr>
            <w:tcW w:w="455" w:type="pct"/>
            <w:tcBorders>
              <w:top w:val="single" w:color="auto" w:sz="4" w:space="0"/>
              <w:left w:val="single" w:color="auto" w:sz="4" w:space="0"/>
              <w:bottom w:val="single" w:color="auto" w:sz="4" w:space="0"/>
              <w:right w:val="single" w:color="auto" w:sz="4" w:space="0"/>
            </w:tcBorders>
            <w:vAlign w:val="center"/>
          </w:tcPr>
          <w:p w14:paraId="67FC7424">
            <w:pPr>
              <w:jc w:val="center"/>
              <w:rPr>
                <w:rFonts w:ascii="宋体" w:hAnsi="宋体" w:eastAsia="宋体" w:cs="Times New Roman"/>
                <w:b/>
                <w:bCs w:val="0"/>
                <w:sz w:val="28"/>
                <w:szCs w:val="28"/>
              </w:rPr>
            </w:pPr>
            <w:bookmarkStart w:id="39" w:name="OLE_LINK3"/>
            <w:bookmarkStart w:id="40" w:name="_Toc45184267"/>
            <w:r>
              <w:rPr>
                <w:rFonts w:hint="eastAsia" w:ascii="宋体" w:hAnsi="宋体" w:eastAsia="宋体" w:cs="Times New Roman"/>
                <w:b/>
                <w:bCs w:val="0"/>
                <w:sz w:val="28"/>
                <w:szCs w:val="28"/>
              </w:rPr>
              <w:t>序号</w:t>
            </w:r>
          </w:p>
        </w:tc>
        <w:tc>
          <w:tcPr>
            <w:tcW w:w="848" w:type="pct"/>
            <w:tcBorders>
              <w:top w:val="single" w:color="auto" w:sz="4" w:space="0"/>
              <w:left w:val="single" w:color="auto" w:sz="4" w:space="0"/>
              <w:bottom w:val="single" w:color="auto" w:sz="4" w:space="0"/>
              <w:right w:val="single" w:color="auto" w:sz="4" w:space="0"/>
            </w:tcBorders>
            <w:vAlign w:val="center"/>
          </w:tcPr>
          <w:p w14:paraId="4C14A4EB">
            <w:pPr>
              <w:jc w:val="center"/>
              <w:rPr>
                <w:rFonts w:ascii="宋体" w:hAnsi="宋体" w:eastAsia="宋体" w:cs="Times New Roman"/>
                <w:b/>
                <w:bCs w:val="0"/>
                <w:sz w:val="28"/>
                <w:szCs w:val="28"/>
              </w:rPr>
            </w:pPr>
            <w:r>
              <w:rPr>
                <w:rFonts w:hint="eastAsia" w:ascii="宋体" w:hAnsi="宋体" w:eastAsia="宋体" w:cs="Times New Roman"/>
                <w:b/>
                <w:bCs w:val="0"/>
                <w:sz w:val="28"/>
                <w:szCs w:val="28"/>
              </w:rPr>
              <w:t>物资名称</w:t>
            </w:r>
          </w:p>
        </w:tc>
        <w:tc>
          <w:tcPr>
            <w:tcW w:w="829" w:type="pct"/>
            <w:tcBorders>
              <w:top w:val="single" w:color="auto" w:sz="4" w:space="0"/>
              <w:left w:val="single" w:color="auto" w:sz="4" w:space="0"/>
              <w:bottom w:val="single" w:color="auto" w:sz="4" w:space="0"/>
              <w:right w:val="single" w:color="auto" w:sz="4" w:space="0"/>
            </w:tcBorders>
            <w:vAlign w:val="center"/>
          </w:tcPr>
          <w:p w14:paraId="67BDAA44">
            <w:pPr>
              <w:jc w:val="center"/>
              <w:rPr>
                <w:rFonts w:ascii="宋体" w:hAnsi="宋体" w:eastAsia="宋体" w:cs="Times New Roman"/>
                <w:b/>
                <w:bCs w:val="0"/>
                <w:sz w:val="28"/>
                <w:szCs w:val="28"/>
              </w:rPr>
            </w:pPr>
            <w:r>
              <w:rPr>
                <w:rFonts w:hint="eastAsia" w:ascii="宋体" w:hAnsi="宋体" w:eastAsia="宋体" w:cs="Times New Roman"/>
                <w:b/>
                <w:bCs w:val="0"/>
                <w:sz w:val="28"/>
                <w:szCs w:val="28"/>
              </w:rPr>
              <w:t>数量</w:t>
            </w:r>
          </w:p>
        </w:tc>
        <w:tc>
          <w:tcPr>
            <w:tcW w:w="1507" w:type="pct"/>
            <w:tcBorders>
              <w:top w:val="single" w:color="auto" w:sz="4" w:space="0"/>
              <w:left w:val="single" w:color="auto" w:sz="4" w:space="0"/>
              <w:bottom w:val="single" w:color="auto" w:sz="4" w:space="0"/>
              <w:right w:val="single" w:color="auto" w:sz="4" w:space="0"/>
            </w:tcBorders>
            <w:vAlign w:val="center"/>
          </w:tcPr>
          <w:p w14:paraId="3CAA212C">
            <w:pPr>
              <w:jc w:val="center"/>
              <w:rPr>
                <w:rFonts w:ascii="宋体" w:hAnsi="宋体" w:eastAsia="宋体" w:cs="Times New Roman"/>
                <w:b/>
                <w:bCs w:val="0"/>
                <w:sz w:val="28"/>
                <w:szCs w:val="28"/>
              </w:rPr>
            </w:pPr>
            <w:r>
              <w:rPr>
                <w:rFonts w:hint="eastAsia" w:ascii="宋体" w:hAnsi="宋体" w:eastAsia="宋体" w:cs="Times New Roman"/>
                <w:b/>
                <w:bCs w:val="0"/>
                <w:sz w:val="28"/>
                <w:szCs w:val="28"/>
              </w:rPr>
              <w:t>存放单位</w:t>
            </w:r>
          </w:p>
        </w:tc>
        <w:tc>
          <w:tcPr>
            <w:tcW w:w="601" w:type="pct"/>
            <w:tcBorders>
              <w:top w:val="single" w:color="auto" w:sz="4" w:space="0"/>
              <w:left w:val="single" w:color="auto" w:sz="4" w:space="0"/>
              <w:bottom w:val="single" w:color="auto" w:sz="4" w:space="0"/>
              <w:right w:val="single" w:color="auto" w:sz="4" w:space="0"/>
            </w:tcBorders>
            <w:vAlign w:val="center"/>
          </w:tcPr>
          <w:p w14:paraId="1F7D2821">
            <w:pPr>
              <w:jc w:val="center"/>
              <w:rPr>
                <w:rFonts w:ascii="宋体" w:hAnsi="宋体" w:eastAsia="宋体" w:cs="Times New Roman"/>
                <w:b/>
                <w:bCs w:val="0"/>
                <w:sz w:val="28"/>
                <w:szCs w:val="28"/>
              </w:rPr>
            </w:pPr>
            <w:r>
              <w:rPr>
                <w:rFonts w:hint="eastAsia" w:ascii="宋体" w:hAnsi="宋体" w:eastAsia="宋体" w:cs="Times New Roman"/>
                <w:b/>
                <w:bCs w:val="0"/>
                <w:sz w:val="28"/>
                <w:szCs w:val="28"/>
              </w:rPr>
              <w:t>管理人员</w:t>
            </w:r>
          </w:p>
        </w:tc>
        <w:tc>
          <w:tcPr>
            <w:tcW w:w="757" w:type="pct"/>
            <w:tcBorders>
              <w:top w:val="single" w:color="auto" w:sz="4" w:space="0"/>
              <w:left w:val="single" w:color="auto" w:sz="4" w:space="0"/>
              <w:bottom w:val="single" w:color="auto" w:sz="4" w:space="0"/>
              <w:right w:val="single" w:color="auto" w:sz="4" w:space="0"/>
            </w:tcBorders>
            <w:vAlign w:val="center"/>
          </w:tcPr>
          <w:p w14:paraId="267DB9E7">
            <w:pPr>
              <w:jc w:val="center"/>
              <w:rPr>
                <w:rFonts w:ascii="宋体" w:hAnsi="宋体" w:eastAsia="宋体" w:cs="Times New Roman"/>
                <w:b/>
                <w:bCs w:val="0"/>
                <w:sz w:val="28"/>
                <w:szCs w:val="28"/>
              </w:rPr>
            </w:pPr>
            <w:r>
              <w:rPr>
                <w:rFonts w:hint="eastAsia" w:ascii="宋体" w:hAnsi="宋体" w:eastAsia="宋体" w:cs="Times New Roman"/>
                <w:b/>
                <w:bCs w:val="0"/>
                <w:sz w:val="28"/>
                <w:szCs w:val="28"/>
              </w:rPr>
              <w:t>电话</w:t>
            </w:r>
          </w:p>
        </w:tc>
      </w:tr>
      <w:tr w14:paraId="2B15084F">
        <w:tblPrEx>
          <w:tblCellMar>
            <w:top w:w="0" w:type="dxa"/>
            <w:left w:w="108" w:type="dxa"/>
            <w:bottom w:w="0" w:type="dxa"/>
            <w:right w:w="108" w:type="dxa"/>
          </w:tblCellMar>
        </w:tblPrEx>
        <w:trPr>
          <w:trHeight w:val="628" w:hRule="exact"/>
          <w:jc w:val="center"/>
        </w:trPr>
        <w:tc>
          <w:tcPr>
            <w:tcW w:w="455" w:type="pct"/>
            <w:tcBorders>
              <w:top w:val="single" w:color="auto" w:sz="4" w:space="0"/>
              <w:left w:val="single" w:color="auto" w:sz="4" w:space="0"/>
              <w:bottom w:val="single" w:color="auto" w:sz="4" w:space="0"/>
              <w:right w:val="single" w:color="auto" w:sz="4" w:space="0"/>
            </w:tcBorders>
            <w:vAlign w:val="center"/>
          </w:tcPr>
          <w:p w14:paraId="47BA2C3D">
            <w:pPr>
              <w:jc w:val="center"/>
              <w:rPr>
                <w:rFonts w:ascii="宋体" w:hAnsi="宋体" w:eastAsia="宋体" w:cs="Times New Roman"/>
                <w:bCs/>
                <w:sz w:val="24"/>
                <w:szCs w:val="24"/>
              </w:rPr>
            </w:pPr>
            <w:bookmarkStart w:id="41" w:name="OLE_LINK7" w:colFirst="2" w:colLast="2"/>
            <w:r>
              <w:rPr>
                <w:rFonts w:hint="eastAsia" w:ascii="宋体" w:hAnsi="宋体" w:eastAsia="宋体" w:cs="Times New Roman"/>
                <w:bCs/>
                <w:sz w:val="24"/>
                <w:szCs w:val="24"/>
              </w:rPr>
              <w:t>1</w:t>
            </w:r>
          </w:p>
        </w:tc>
        <w:tc>
          <w:tcPr>
            <w:tcW w:w="848" w:type="pct"/>
            <w:tcBorders>
              <w:top w:val="single" w:color="auto" w:sz="4" w:space="0"/>
              <w:left w:val="single" w:color="auto" w:sz="4" w:space="0"/>
              <w:bottom w:val="single" w:color="auto" w:sz="4" w:space="0"/>
              <w:right w:val="single" w:color="auto" w:sz="4" w:space="0"/>
            </w:tcBorders>
            <w:vAlign w:val="center"/>
          </w:tcPr>
          <w:p w14:paraId="66C9075C">
            <w:pPr>
              <w:jc w:val="center"/>
              <w:rPr>
                <w:rFonts w:ascii="宋体" w:hAnsi="宋体" w:eastAsia="宋体" w:cs="Times New Roman"/>
                <w:bCs/>
                <w:sz w:val="24"/>
                <w:szCs w:val="24"/>
              </w:rPr>
            </w:pPr>
            <w:r>
              <w:rPr>
                <w:rFonts w:hint="eastAsia" w:ascii="宋体" w:hAnsi="宋体" w:eastAsia="宋体" w:cs="Times New Roman"/>
                <w:bCs/>
                <w:sz w:val="24"/>
                <w:szCs w:val="24"/>
              </w:rPr>
              <w:t>雨衣</w:t>
            </w:r>
          </w:p>
        </w:tc>
        <w:tc>
          <w:tcPr>
            <w:tcW w:w="829" w:type="pct"/>
            <w:tcBorders>
              <w:top w:val="single" w:color="auto" w:sz="4" w:space="0"/>
              <w:left w:val="single" w:color="auto" w:sz="4" w:space="0"/>
              <w:bottom w:val="single" w:color="auto" w:sz="4" w:space="0"/>
              <w:right w:val="single" w:color="auto" w:sz="4" w:space="0"/>
            </w:tcBorders>
            <w:vAlign w:val="center"/>
          </w:tcPr>
          <w:p w14:paraId="3137E9C4">
            <w:pPr>
              <w:jc w:val="center"/>
              <w:rPr>
                <w:rFonts w:hint="eastAsia" w:ascii="宋体" w:hAnsi="宋体" w:eastAsia="宋体" w:cs="Times New Roman"/>
                <w:bCs/>
                <w:sz w:val="24"/>
                <w:szCs w:val="24"/>
                <w:lang w:val="en-US" w:eastAsia="zh-CN"/>
              </w:rPr>
            </w:pPr>
            <w:r>
              <w:rPr>
                <w:rFonts w:hint="eastAsia" w:ascii="宋体" w:hAnsi="宋体" w:eastAsia="宋体" w:cs="Times New Roman"/>
                <w:bCs/>
                <w:sz w:val="24"/>
                <w:szCs w:val="24"/>
              </w:rPr>
              <w:t>100</w:t>
            </w:r>
            <w:r>
              <w:rPr>
                <w:rFonts w:hint="eastAsia" w:ascii="宋体" w:hAnsi="宋体" w:eastAsia="宋体" w:cs="Times New Roman"/>
                <w:bCs/>
                <w:sz w:val="24"/>
                <w:szCs w:val="24"/>
                <w:lang w:val="en-US" w:eastAsia="zh-CN"/>
              </w:rPr>
              <w:t>件</w:t>
            </w:r>
          </w:p>
        </w:tc>
        <w:tc>
          <w:tcPr>
            <w:tcW w:w="1507" w:type="pct"/>
            <w:tcBorders>
              <w:top w:val="single" w:color="auto" w:sz="4" w:space="0"/>
              <w:left w:val="single" w:color="auto" w:sz="4" w:space="0"/>
              <w:bottom w:val="single" w:color="auto" w:sz="4" w:space="0"/>
              <w:right w:val="single" w:color="auto" w:sz="4" w:space="0"/>
            </w:tcBorders>
            <w:vAlign w:val="center"/>
          </w:tcPr>
          <w:p w14:paraId="0F794894">
            <w:pPr>
              <w:jc w:val="center"/>
              <w:rPr>
                <w:rFonts w:ascii="宋体" w:hAnsi="宋体" w:eastAsia="宋体" w:cs="Times New Roman"/>
                <w:bCs/>
                <w:sz w:val="24"/>
                <w:szCs w:val="24"/>
              </w:rPr>
            </w:pPr>
            <w:r>
              <w:rPr>
                <w:rFonts w:hint="eastAsia" w:ascii="宋体" w:hAnsi="宋体" w:eastAsia="宋体" w:cs="Times New Roman"/>
                <w:bCs/>
                <w:sz w:val="24"/>
                <w:szCs w:val="24"/>
                <w:lang w:val="en-US" w:eastAsia="zh-CN"/>
              </w:rPr>
              <w:t>董小</w:t>
            </w:r>
            <w:r>
              <w:rPr>
                <w:rFonts w:hint="eastAsia" w:ascii="宋体" w:hAnsi="宋体" w:eastAsia="宋体" w:cs="Times New Roman"/>
                <w:bCs/>
                <w:sz w:val="24"/>
                <w:szCs w:val="24"/>
              </w:rPr>
              <w:t>办公楼一楼仓库</w:t>
            </w:r>
          </w:p>
        </w:tc>
        <w:tc>
          <w:tcPr>
            <w:tcW w:w="601" w:type="pct"/>
            <w:tcBorders>
              <w:top w:val="single" w:color="auto" w:sz="4" w:space="0"/>
              <w:left w:val="single" w:color="auto" w:sz="4" w:space="0"/>
              <w:bottom w:val="single" w:color="auto" w:sz="4" w:space="0"/>
              <w:right w:val="single" w:color="auto" w:sz="4" w:space="0"/>
            </w:tcBorders>
            <w:vAlign w:val="center"/>
          </w:tcPr>
          <w:p w14:paraId="5147EA77">
            <w:pPr>
              <w:jc w:val="center"/>
              <w:rPr>
                <w:rFonts w:hint="eastAsia" w:ascii="宋体" w:hAnsi="宋体" w:eastAsia="宋体" w:cs="Times New Roman"/>
                <w:bCs/>
                <w:sz w:val="24"/>
                <w:szCs w:val="24"/>
                <w:lang w:val="en-US" w:eastAsia="zh-CN"/>
              </w:rPr>
            </w:pPr>
            <w:r>
              <w:rPr>
                <w:rFonts w:hint="eastAsia" w:ascii="宋体" w:hAnsi="宋体" w:eastAsia="宋体" w:cs="Times New Roman"/>
                <w:bCs/>
                <w:sz w:val="24"/>
                <w:szCs w:val="24"/>
                <w:lang w:val="en-US" w:eastAsia="zh-CN"/>
              </w:rPr>
              <w:t>杨琳</w:t>
            </w:r>
          </w:p>
        </w:tc>
        <w:tc>
          <w:tcPr>
            <w:tcW w:w="757" w:type="pct"/>
            <w:tcBorders>
              <w:top w:val="single" w:color="auto" w:sz="4" w:space="0"/>
              <w:left w:val="single" w:color="auto" w:sz="4" w:space="0"/>
              <w:bottom w:val="single" w:color="auto" w:sz="4" w:space="0"/>
              <w:right w:val="single" w:color="auto" w:sz="4" w:space="0"/>
            </w:tcBorders>
            <w:vAlign w:val="center"/>
          </w:tcPr>
          <w:p w14:paraId="2A9ED9B2">
            <w:pPr>
              <w:jc w:val="center"/>
              <w:rPr>
                <w:rFonts w:ascii="宋体" w:hAnsi="宋体" w:eastAsia="宋体" w:cs="Times New Roman"/>
                <w:bCs/>
                <w:sz w:val="24"/>
                <w:szCs w:val="24"/>
              </w:rPr>
            </w:pPr>
            <w:r>
              <w:rPr>
                <w:rFonts w:hint="eastAsia" w:ascii="宋体" w:hAnsi="宋体" w:eastAsia="宋体" w:cs="Times New Roman"/>
                <w:bCs/>
                <w:sz w:val="24"/>
                <w:szCs w:val="24"/>
              </w:rPr>
              <w:t>88205706</w:t>
            </w:r>
          </w:p>
        </w:tc>
      </w:tr>
      <w:tr w14:paraId="028097CE">
        <w:tblPrEx>
          <w:tblCellMar>
            <w:top w:w="0" w:type="dxa"/>
            <w:left w:w="108" w:type="dxa"/>
            <w:bottom w:w="0" w:type="dxa"/>
            <w:right w:w="108" w:type="dxa"/>
          </w:tblCellMar>
        </w:tblPrEx>
        <w:trPr>
          <w:trHeight w:val="624" w:hRule="exact"/>
          <w:jc w:val="center"/>
        </w:trPr>
        <w:tc>
          <w:tcPr>
            <w:tcW w:w="455" w:type="pct"/>
            <w:tcBorders>
              <w:top w:val="single" w:color="auto" w:sz="4" w:space="0"/>
              <w:left w:val="single" w:color="auto" w:sz="4" w:space="0"/>
              <w:bottom w:val="single" w:color="auto" w:sz="4" w:space="0"/>
              <w:right w:val="single" w:color="auto" w:sz="4" w:space="0"/>
            </w:tcBorders>
            <w:vAlign w:val="center"/>
          </w:tcPr>
          <w:p w14:paraId="1D0F582C">
            <w:pPr>
              <w:jc w:val="center"/>
              <w:rPr>
                <w:rFonts w:ascii="宋体" w:hAnsi="宋体" w:eastAsia="宋体" w:cs="Times New Roman"/>
                <w:bCs/>
                <w:sz w:val="24"/>
                <w:szCs w:val="24"/>
              </w:rPr>
            </w:pPr>
            <w:r>
              <w:rPr>
                <w:rFonts w:hint="eastAsia" w:ascii="宋体" w:hAnsi="宋体" w:eastAsia="宋体" w:cs="Times New Roman"/>
                <w:bCs/>
                <w:sz w:val="24"/>
                <w:szCs w:val="24"/>
              </w:rPr>
              <w:t>2</w:t>
            </w:r>
          </w:p>
        </w:tc>
        <w:tc>
          <w:tcPr>
            <w:tcW w:w="848" w:type="pct"/>
            <w:tcBorders>
              <w:top w:val="single" w:color="auto" w:sz="4" w:space="0"/>
              <w:left w:val="single" w:color="auto" w:sz="4" w:space="0"/>
              <w:bottom w:val="single" w:color="auto" w:sz="4" w:space="0"/>
              <w:right w:val="single" w:color="auto" w:sz="4" w:space="0"/>
            </w:tcBorders>
            <w:vAlign w:val="center"/>
          </w:tcPr>
          <w:p w14:paraId="560A2A1D">
            <w:pPr>
              <w:jc w:val="center"/>
              <w:rPr>
                <w:rFonts w:ascii="宋体" w:hAnsi="宋体" w:eastAsia="宋体" w:cs="Times New Roman"/>
                <w:bCs/>
                <w:sz w:val="24"/>
                <w:szCs w:val="24"/>
              </w:rPr>
            </w:pPr>
            <w:r>
              <w:rPr>
                <w:rFonts w:hint="eastAsia" w:ascii="宋体" w:hAnsi="宋体" w:eastAsia="宋体" w:cs="Times New Roman"/>
                <w:bCs/>
                <w:sz w:val="24"/>
                <w:szCs w:val="24"/>
              </w:rPr>
              <w:t>雨靴</w:t>
            </w:r>
          </w:p>
        </w:tc>
        <w:tc>
          <w:tcPr>
            <w:tcW w:w="829" w:type="pct"/>
            <w:tcBorders>
              <w:top w:val="single" w:color="auto" w:sz="4" w:space="0"/>
              <w:left w:val="single" w:color="auto" w:sz="4" w:space="0"/>
              <w:bottom w:val="single" w:color="auto" w:sz="4" w:space="0"/>
              <w:right w:val="single" w:color="auto" w:sz="4" w:space="0"/>
            </w:tcBorders>
            <w:vAlign w:val="center"/>
          </w:tcPr>
          <w:p w14:paraId="0916750E">
            <w:pPr>
              <w:jc w:val="center"/>
              <w:rPr>
                <w:rFonts w:hint="eastAsia" w:ascii="宋体" w:hAnsi="宋体" w:eastAsia="宋体" w:cs="Times New Roman"/>
                <w:bCs/>
                <w:sz w:val="24"/>
                <w:szCs w:val="24"/>
                <w:lang w:val="en-US" w:eastAsia="zh-CN"/>
              </w:rPr>
            </w:pPr>
            <w:r>
              <w:rPr>
                <w:rFonts w:hint="eastAsia" w:ascii="宋体" w:hAnsi="宋体" w:eastAsia="宋体" w:cs="Times New Roman"/>
                <w:bCs/>
                <w:sz w:val="24"/>
                <w:szCs w:val="24"/>
              </w:rPr>
              <w:t>87</w:t>
            </w:r>
            <w:r>
              <w:rPr>
                <w:rFonts w:hint="eastAsia" w:ascii="宋体" w:hAnsi="宋体" w:eastAsia="宋体" w:cs="Times New Roman"/>
                <w:bCs/>
                <w:sz w:val="24"/>
                <w:szCs w:val="24"/>
                <w:lang w:val="en-US" w:eastAsia="zh-CN"/>
              </w:rPr>
              <w:t>双</w:t>
            </w:r>
          </w:p>
        </w:tc>
        <w:tc>
          <w:tcPr>
            <w:tcW w:w="1507" w:type="pct"/>
            <w:tcBorders>
              <w:top w:val="single" w:color="auto" w:sz="4" w:space="0"/>
              <w:left w:val="single" w:color="auto" w:sz="4" w:space="0"/>
              <w:bottom w:val="single" w:color="auto" w:sz="4" w:space="0"/>
              <w:right w:val="single" w:color="auto" w:sz="4" w:space="0"/>
            </w:tcBorders>
            <w:vAlign w:val="center"/>
          </w:tcPr>
          <w:p w14:paraId="6857C4F1">
            <w:pPr>
              <w:jc w:val="center"/>
              <w:rPr>
                <w:rFonts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董小</w:t>
            </w:r>
            <w:r>
              <w:rPr>
                <w:rFonts w:hint="eastAsia" w:ascii="宋体" w:hAnsi="宋体" w:eastAsia="宋体" w:cs="Times New Roman"/>
                <w:bCs/>
                <w:sz w:val="24"/>
                <w:szCs w:val="24"/>
              </w:rPr>
              <w:t>办公楼一楼仓库</w:t>
            </w:r>
          </w:p>
        </w:tc>
        <w:tc>
          <w:tcPr>
            <w:tcW w:w="601" w:type="pct"/>
            <w:tcBorders>
              <w:top w:val="single" w:color="auto" w:sz="4" w:space="0"/>
              <w:left w:val="single" w:color="auto" w:sz="4" w:space="0"/>
              <w:bottom w:val="single" w:color="auto" w:sz="4" w:space="0"/>
              <w:right w:val="single" w:color="auto" w:sz="4" w:space="0"/>
            </w:tcBorders>
            <w:vAlign w:val="center"/>
          </w:tcPr>
          <w:p w14:paraId="6325B8AB">
            <w:pPr>
              <w:jc w:val="center"/>
              <w:rPr>
                <w:rFonts w:hint="eastAsia"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杨琳</w:t>
            </w:r>
          </w:p>
        </w:tc>
        <w:tc>
          <w:tcPr>
            <w:tcW w:w="757" w:type="pct"/>
            <w:tcBorders>
              <w:top w:val="single" w:color="auto" w:sz="4" w:space="0"/>
              <w:left w:val="single" w:color="auto" w:sz="4" w:space="0"/>
              <w:bottom w:val="single" w:color="auto" w:sz="4" w:space="0"/>
              <w:right w:val="single" w:color="auto" w:sz="4" w:space="0"/>
            </w:tcBorders>
            <w:vAlign w:val="center"/>
          </w:tcPr>
          <w:p w14:paraId="0478F0F7">
            <w:pPr>
              <w:jc w:val="center"/>
              <w:rPr>
                <w:rFonts w:ascii="宋体" w:hAnsi="宋体" w:eastAsia="宋体" w:cs="Times New Roman"/>
                <w:bCs/>
                <w:sz w:val="24"/>
                <w:szCs w:val="24"/>
              </w:rPr>
            </w:pPr>
            <w:r>
              <w:rPr>
                <w:rFonts w:hint="eastAsia" w:ascii="宋体" w:hAnsi="宋体" w:eastAsia="宋体" w:cs="Times New Roman"/>
                <w:bCs/>
                <w:sz w:val="24"/>
                <w:szCs w:val="24"/>
              </w:rPr>
              <w:t>88205706</w:t>
            </w:r>
          </w:p>
        </w:tc>
      </w:tr>
      <w:tr w14:paraId="47A2247F">
        <w:tblPrEx>
          <w:tblCellMar>
            <w:top w:w="0" w:type="dxa"/>
            <w:left w:w="108" w:type="dxa"/>
            <w:bottom w:w="0" w:type="dxa"/>
            <w:right w:w="108" w:type="dxa"/>
          </w:tblCellMar>
        </w:tblPrEx>
        <w:trPr>
          <w:trHeight w:val="624" w:hRule="exact"/>
          <w:jc w:val="center"/>
        </w:trPr>
        <w:tc>
          <w:tcPr>
            <w:tcW w:w="455" w:type="pct"/>
            <w:tcBorders>
              <w:top w:val="single" w:color="auto" w:sz="4" w:space="0"/>
              <w:left w:val="single" w:color="auto" w:sz="4" w:space="0"/>
              <w:bottom w:val="single" w:color="auto" w:sz="4" w:space="0"/>
              <w:right w:val="single" w:color="auto" w:sz="4" w:space="0"/>
            </w:tcBorders>
            <w:vAlign w:val="center"/>
          </w:tcPr>
          <w:p w14:paraId="34A292BC">
            <w:pPr>
              <w:jc w:val="center"/>
              <w:rPr>
                <w:rFonts w:ascii="宋体" w:hAnsi="宋体" w:eastAsia="宋体" w:cs="Times New Roman"/>
                <w:bCs/>
                <w:sz w:val="24"/>
                <w:szCs w:val="24"/>
              </w:rPr>
            </w:pPr>
            <w:r>
              <w:rPr>
                <w:rFonts w:hint="eastAsia" w:ascii="宋体" w:hAnsi="宋体" w:eastAsia="宋体" w:cs="Times New Roman"/>
                <w:bCs/>
                <w:sz w:val="24"/>
                <w:szCs w:val="24"/>
              </w:rPr>
              <w:t>3</w:t>
            </w:r>
          </w:p>
        </w:tc>
        <w:tc>
          <w:tcPr>
            <w:tcW w:w="848" w:type="pct"/>
            <w:tcBorders>
              <w:top w:val="single" w:color="auto" w:sz="4" w:space="0"/>
              <w:left w:val="single" w:color="auto" w:sz="4" w:space="0"/>
              <w:bottom w:val="single" w:color="auto" w:sz="4" w:space="0"/>
              <w:right w:val="single" w:color="auto" w:sz="4" w:space="0"/>
            </w:tcBorders>
            <w:vAlign w:val="center"/>
          </w:tcPr>
          <w:p w14:paraId="5EF3BC14">
            <w:pPr>
              <w:jc w:val="center"/>
              <w:rPr>
                <w:rFonts w:ascii="宋体" w:hAnsi="宋体" w:eastAsia="宋体" w:cs="Times New Roman"/>
                <w:bCs/>
                <w:sz w:val="24"/>
                <w:szCs w:val="24"/>
              </w:rPr>
            </w:pPr>
            <w:r>
              <w:rPr>
                <w:rFonts w:hint="eastAsia" w:ascii="宋体" w:hAnsi="宋体" w:eastAsia="宋体" w:cs="Times New Roman"/>
                <w:bCs/>
                <w:sz w:val="24"/>
                <w:szCs w:val="24"/>
              </w:rPr>
              <w:t>手电筒</w:t>
            </w:r>
          </w:p>
        </w:tc>
        <w:tc>
          <w:tcPr>
            <w:tcW w:w="829" w:type="pct"/>
            <w:tcBorders>
              <w:top w:val="single" w:color="auto" w:sz="4" w:space="0"/>
              <w:left w:val="single" w:color="auto" w:sz="4" w:space="0"/>
              <w:bottom w:val="single" w:color="auto" w:sz="4" w:space="0"/>
              <w:right w:val="single" w:color="auto" w:sz="4" w:space="0"/>
            </w:tcBorders>
            <w:vAlign w:val="center"/>
          </w:tcPr>
          <w:p w14:paraId="5AE2483E">
            <w:pPr>
              <w:jc w:val="center"/>
              <w:rPr>
                <w:rFonts w:hint="eastAsia" w:ascii="宋体" w:hAnsi="宋体" w:eastAsia="宋体" w:cs="Times New Roman"/>
                <w:bCs/>
                <w:sz w:val="24"/>
                <w:szCs w:val="24"/>
                <w:lang w:val="en-US" w:eastAsia="zh-CN"/>
              </w:rPr>
            </w:pPr>
            <w:r>
              <w:rPr>
                <w:rFonts w:hint="eastAsia" w:ascii="宋体" w:hAnsi="宋体" w:eastAsia="宋体" w:cs="Times New Roman"/>
                <w:bCs/>
                <w:sz w:val="24"/>
                <w:szCs w:val="24"/>
              </w:rPr>
              <w:t>30</w:t>
            </w:r>
            <w:r>
              <w:rPr>
                <w:rFonts w:hint="eastAsia" w:ascii="宋体" w:hAnsi="宋体" w:eastAsia="宋体" w:cs="Times New Roman"/>
                <w:bCs/>
                <w:sz w:val="24"/>
                <w:szCs w:val="24"/>
                <w:lang w:val="en-US" w:eastAsia="zh-CN"/>
              </w:rPr>
              <w:t>个</w:t>
            </w:r>
          </w:p>
        </w:tc>
        <w:tc>
          <w:tcPr>
            <w:tcW w:w="1507" w:type="pct"/>
            <w:tcBorders>
              <w:top w:val="single" w:color="auto" w:sz="4" w:space="0"/>
              <w:left w:val="single" w:color="auto" w:sz="4" w:space="0"/>
              <w:bottom w:val="single" w:color="auto" w:sz="4" w:space="0"/>
              <w:right w:val="single" w:color="auto" w:sz="4" w:space="0"/>
            </w:tcBorders>
            <w:vAlign w:val="center"/>
          </w:tcPr>
          <w:p w14:paraId="7E9A1D1B">
            <w:pPr>
              <w:jc w:val="center"/>
              <w:rPr>
                <w:rFonts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董小</w:t>
            </w:r>
            <w:r>
              <w:rPr>
                <w:rFonts w:hint="eastAsia" w:ascii="宋体" w:hAnsi="宋体" w:eastAsia="宋体" w:cs="Times New Roman"/>
                <w:bCs/>
                <w:sz w:val="24"/>
                <w:szCs w:val="24"/>
              </w:rPr>
              <w:t>办公楼一楼仓库</w:t>
            </w:r>
          </w:p>
        </w:tc>
        <w:tc>
          <w:tcPr>
            <w:tcW w:w="601" w:type="pct"/>
            <w:tcBorders>
              <w:top w:val="single" w:color="auto" w:sz="4" w:space="0"/>
              <w:left w:val="single" w:color="auto" w:sz="4" w:space="0"/>
              <w:bottom w:val="single" w:color="auto" w:sz="4" w:space="0"/>
              <w:right w:val="single" w:color="auto" w:sz="4" w:space="0"/>
            </w:tcBorders>
            <w:vAlign w:val="center"/>
          </w:tcPr>
          <w:p w14:paraId="02E033FE">
            <w:pPr>
              <w:jc w:val="center"/>
              <w:rPr>
                <w:rFonts w:hint="eastAsia"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杨琳</w:t>
            </w:r>
          </w:p>
        </w:tc>
        <w:tc>
          <w:tcPr>
            <w:tcW w:w="757" w:type="pct"/>
            <w:tcBorders>
              <w:top w:val="single" w:color="auto" w:sz="4" w:space="0"/>
              <w:left w:val="single" w:color="auto" w:sz="4" w:space="0"/>
              <w:bottom w:val="single" w:color="auto" w:sz="4" w:space="0"/>
              <w:right w:val="single" w:color="auto" w:sz="4" w:space="0"/>
            </w:tcBorders>
            <w:vAlign w:val="center"/>
          </w:tcPr>
          <w:p w14:paraId="35A06E9D">
            <w:pPr>
              <w:jc w:val="center"/>
              <w:rPr>
                <w:rFonts w:ascii="宋体" w:hAnsi="宋体" w:eastAsia="宋体" w:cs="Times New Roman"/>
                <w:bCs/>
                <w:sz w:val="24"/>
                <w:szCs w:val="24"/>
              </w:rPr>
            </w:pPr>
            <w:r>
              <w:rPr>
                <w:rFonts w:hint="eastAsia" w:ascii="宋体" w:hAnsi="宋体" w:eastAsia="宋体" w:cs="Times New Roman"/>
                <w:bCs/>
                <w:sz w:val="24"/>
                <w:szCs w:val="24"/>
              </w:rPr>
              <w:t>88205706</w:t>
            </w:r>
          </w:p>
        </w:tc>
      </w:tr>
      <w:bookmarkEnd w:id="41"/>
      <w:tr w14:paraId="516006C9">
        <w:tblPrEx>
          <w:tblCellMar>
            <w:top w:w="0" w:type="dxa"/>
            <w:left w:w="108" w:type="dxa"/>
            <w:bottom w:w="0" w:type="dxa"/>
            <w:right w:w="108" w:type="dxa"/>
          </w:tblCellMar>
        </w:tblPrEx>
        <w:trPr>
          <w:trHeight w:val="598" w:hRule="exact"/>
          <w:jc w:val="center"/>
        </w:trPr>
        <w:tc>
          <w:tcPr>
            <w:tcW w:w="455" w:type="pct"/>
            <w:tcBorders>
              <w:top w:val="single" w:color="auto" w:sz="4" w:space="0"/>
              <w:left w:val="single" w:color="auto" w:sz="4" w:space="0"/>
              <w:bottom w:val="single" w:color="auto" w:sz="4" w:space="0"/>
              <w:right w:val="single" w:color="auto" w:sz="4" w:space="0"/>
            </w:tcBorders>
            <w:vAlign w:val="center"/>
          </w:tcPr>
          <w:p w14:paraId="185E2D93">
            <w:pPr>
              <w:jc w:val="center"/>
              <w:rPr>
                <w:rFonts w:ascii="宋体" w:hAnsi="宋体" w:eastAsia="宋体" w:cs="Times New Roman"/>
                <w:bCs/>
                <w:sz w:val="24"/>
                <w:szCs w:val="24"/>
              </w:rPr>
            </w:pPr>
            <w:r>
              <w:rPr>
                <w:rFonts w:hint="eastAsia" w:ascii="宋体" w:hAnsi="宋体" w:eastAsia="宋体" w:cs="Times New Roman"/>
                <w:bCs/>
                <w:sz w:val="24"/>
                <w:szCs w:val="24"/>
              </w:rPr>
              <w:t>4</w:t>
            </w:r>
          </w:p>
        </w:tc>
        <w:tc>
          <w:tcPr>
            <w:tcW w:w="848" w:type="pct"/>
            <w:tcBorders>
              <w:top w:val="single" w:color="auto" w:sz="4" w:space="0"/>
              <w:left w:val="single" w:color="auto" w:sz="4" w:space="0"/>
              <w:bottom w:val="single" w:color="auto" w:sz="4" w:space="0"/>
              <w:right w:val="single" w:color="auto" w:sz="4" w:space="0"/>
            </w:tcBorders>
            <w:vAlign w:val="center"/>
          </w:tcPr>
          <w:p w14:paraId="6AD3BC4C">
            <w:pPr>
              <w:jc w:val="center"/>
              <w:rPr>
                <w:rFonts w:ascii="宋体" w:hAnsi="宋体" w:eastAsia="宋体" w:cs="Times New Roman"/>
                <w:bCs/>
                <w:sz w:val="24"/>
                <w:szCs w:val="24"/>
              </w:rPr>
            </w:pPr>
            <w:r>
              <w:rPr>
                <w:rFonts w:hint="eastAsia" w:ascii="宋体" w:hAnsi="宋体" w:eastAsia="宋体" w:cs="Times New Roman"/>
                <w:bCs/>
                <w:sz w:val="24"/>
                <w:szCs w:val="24"/>
              </w:rPr>
              <w:t>麻袋</w:t>
            </w:r>
          </w:p>
        </w:tc>
        <w:tc>
          <w:tcPr>
            <w:tcW w:w="829" w:type="pct"/>
            <w:tcBorders>
              <w:top w:val="single" w:color="auto" w:sz="4" w:space="0"/>
              <w:left w:val="single" w:color="auto" w:sz="4" w:space="0"/>
              <w:bottom w:val="single" w:color="auto" w:sz="4" w:space="0"/>
              <w:right w:val="single" w:color="auto" w:sz="4" w:space="0"/>
            </w:tcBorders>
            <w:vAlign w:val="center"/>
          </w:tcPr>
          <w:p w14:paraId="51FD1471">
            <w:pPr>
              <w:jc w:val="center"/>
              <w:rPr>
                <w:rFonts w:hint="eastAsia" w:ascii="宋体" w:hAnsi="宋体" w:eastAsia="宋体" w:cs="Times New Roman"/>
                <w:bCs/>
                <w:sz w:val="24"/>
                <w:szCs w:val="24"/>
                <w:lang w:val="en-US" w:eastAsia="zh-CN"/>
              </w:rPr>
            </w:pPr>
            <w:r>
              <w:rPr>
                <w:rFonts w:hint="eastAsia" w:ascii="宋体" w:hAnsi="宋体" w:eastAsia="宋体" w:cs="Times New Roman"/>
                <w:bCs/>
                <w:sz w:val="24"/>
                <w:szCs w:val="24"/>
              </w:rPr>
              <w:t>1000</w:t>
            </w:r>
            <w:r>
              <w:rPr>
                <w:rFonts w:hint="eastAsia" w:ascii="宋体" w:hAnsi="宋体" w:eastAsia="宋体" w:cs="Times New Roman"/>
                <w:bCs/>
                <w:sz w:val="24"/>
                <w:szCs w:val="24"/>
                <w:lang w:val="en-US" w:eastAsia="zh-CN"/>
              </w:rPr>
              <w:t>个</w:t>
            </w:r>
          </w:p>
        </w:tc>
        <w:tc>
          <w:tcPr>
            <w:tcW w:w="1507" w:type="pct"/>
            <w:tcBorders>
              <w:top w:val="single" w:color="auto" w:sz="4" w:space="0"/>
              <w:left w:val="single" w:color="auto" w:sz="4" w:space="0"/>
              <w:bottom w:val="single" w:color="auto" w:sz="4" w:space="0"/>
              <w:right w:val="single" w:color="auto" w:sz="4" w:space="0"/>
            </w:tcBorders>
            <w:vAlign w:val="center"/>
          </w:tcPr>
          <w:p w14:paraId="2B5DDDA8">
            <w:pPr>
              <w:jc w:val="center"/>
              <w:rPr>
                <w:rFonts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董小</w:t>
            </w:r>
            <w:r>
              <w:rPr>
                <w:rFonts w:hint="eastAsia" w:ascii="宋体" w:hAnsi="宋体" w:eastAsia="宋体" w:cs="Times New Roman"/>
                <w:bCs/>
                <w:sz w:val="24"/>
                <w:szCs w:val="24"/>
              </w:rPr>
              <w:t>办公楼一楼仓库</w:t>
            </w:r>
          </w:p>
        </w:tc>
        <w:tc>
          <w:tcPr>
            <w:tcW w:w="601" w:type="pct"/>
            <w:tcBorders>
              <w:top w:val="single" w:color="auto" w:sz="4" w:space="0"/>
              <w:left w:val="single" w:color="auto" w:sz="4" w:space="0"/>
              <w:bottom w:val="single" w:color="auto" w:sz="4" w:space="0"/>
              <w:right w:val="single" w:color="auto" w:sz="4" w:space="0"/>
            </w:tcBorders>
            <w:vAlign w:val="center"/>
          </w:tcPr>
          <w:p w14:paraId="35A37BF9">
            <w:pPr>
              <w:jc w:val="center"/>
              <w:rPr>
                <w:rFonts w:hint="eastAsia"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杨琳</w:t>
            </w:r>
          </w:p>
        </w:tc>
        <w:tc>
          <w:tcPr>
            <w:tcW w:w="757" w:type="pct"/>
            <w:tcBorders>
              <w:top w:val="single" w:color="auto" w:sz="4" w:space="0"/>
              <w:left w:val="single" w:color="auto" w:sz="4" w:space="0"/>
              <w:bottom w:val="single" w:color="auto" w:sz="4" w:space="0"/>
              <w:right w:val="single" w:color="auto" w:sz="4" w:space="0"/>
            </w:tcBorders>
            <w:vAlign w:val="center"/>
          </w:tcPr>
          <w:p w14:paraId="5FC36C66">
            <w:pPr>
              <w:jc w:val="center"/>
              <w:rPr>
                <w:rFonts w:ascii="宋体" w:hAnsi="宋体" w:eastAsia="宋体" w:cs="Times New Roman"/>
                <w:bCs/>
                <w:sz w:val="24"/>
                <w:szCs w:val="24"/>
              </w:rPr>
            </w:pPr>
            <w:r>
              <w:rPr>
                <w:rFonts w:hint="eastAsia" w:ascii="宋体" w:hAnsi="宋体" w:eastAsia="宋体" w:cs="Times New Roman"/>
                <w:bCs/>
                <w:sz w:val="24"/>
                <w:szCs w:val="24"/>
              </w:rPr>
              <w:t>88205706</w:t>
            </w:r>
          </w:p>
        </w:tc>
      </w:tr>
      <w:tr w14:paraId="799A3F4D">
        <w:tblPrEx>
          <w:tblCellMar>
            <w:top w:w="0" w:type="dxa"/>
            <w:left w:w="108" w:type="dxa"/>
            <w:bottom w:w="0" w:type="dxa"/>
            <w:right w:w="108" w:type="dxa"/>
          </w:tblCellMar>
        </w:tblPrEx>
        <w:trPr>
          <w:trHeight w:val="513" w:hRule="exact"/>
          <w:jc w:val="center"/>
        </w:trPr>
        <w:tc>
          <w:tcPr>
            <w:tcW w:w="455" w:type="pct"/>
            <w:tcBorders>
              <w:top w:val="single" w:color="auto" w:sz="4" w:space="0"/>
              <w:left w:val="single" w:color="auto" w:sz="4" w:space="0"/>
              <w:bottom w:val="single" w:color="auto" w:sz="4" w:space="0"/>
              <w:right w:val="single" w:color="auto" w:sz="4" w:space="0"/>
            </w:tcBorders>
            <w:vAlign w:val="center"/>
          </w:tcPr>
          <w:p w14:paraId="1D7CA9CF">
            <w:pPr>
              <w:jc w:val="center"/>
              <w:rPr>
                <w:rFonts w:ascii="宋体" w:hAnsi="宋体" w:eastAsia="宋体" w:cs="Times New Roman"/>
                <w:bCs/>
                <w:sz w:val="24"/>
                <w:szCs w:val="24"/>
              </w:rPr>
            </w:pPr>
            <w:r>
              <w:rPr>
                <w:rFonts w:hint="eastAsia" w:ascii="宋体" w:hAnsi="宋体" w:eastAsia="宋体" w:cs="Times New Roman"/>
                <w:bCs/>
                <w:sz w:val="24"/>
                <w:szCs w:val="24"/>
              </w:rPr>
              <w:t>5</w:t>
            </w:r>
          </w:p>
        </w:tc>
        <w:tc>
          <w:tcPr>
            <w:tcW w:w="848" w:type="pct"/>
            <w:tcBorders>
              <w:top w:val="single" w:color="auto" w:sz="4" w:space="0"/>
              <w:left w:val="single" w:color="auto" w:sz="4" w:space="0"/>
              <w:bottom w:val="single" w:color="auto" w:sz="4" w:space="0"/>
              <w:right w:val="single" w:color="auto" w:sz="4" w:space="0"/>
            </w:tcBorders>
            <w:vAlign w:val="center"/>
          </w:tcPr>
          <w:p w14:paraId="212C9EFD">
            <w:pPr>
              <w:jc w:val="center"/>
              <w:rPr>
                <w:rFonts w:ascii="宋体" w:hAnsi="宋体" w:eastAsia="宋体" w:cs="Times New Roman"/>
                <w:bCs/>
                <w:sz w:val="24"/>
                <w:szCs w:val="24"/>
              </w:rPr>
            </w:pPr>
            <w:r>
              <w:rPr>
                <w:rFonts w:hint="eastAsia" w:ascii="宋体" w:hAnsi="宋体" w:eastAsia="宋体" w:cs="Times New Roman"/>
                <w:bCs/>
                <w:sz w:val="24"/>
                <w:szCs w:val="24"/>
              </w:rPr>
              <w:t>电缆线</w:t>
            </w:r>
          </w:p>
        </w:tc>
        <w:tc>
          <w:tcPr>
            <w:tcW w:w="829" w:type="pct"/>
            <w:tcBorders>
              <w:top w:val="single" w:color="auto" w:sz="4" w:space="0"/>
              <w:left w:val="single" w:color="auto" w:sz="4" w:space="0"/>
              <w:bottom w:val="single" w:color="auto" w:sz="4" w:space="0"/>
              <w:right w:val="single" w:color="auto" w:sz="4" w:space="0"/>
            </w:tcBorders>
            <w:vAlign w:val="center"/>
          </w:tcPr>
          <w:p w14:paraId="3FF5959B">
            <w:pPr>
              <w:jc w:val="center"/>
              <w:rPr>
                <w:rFonts w:ascii="宋体" w:hAnsi="宋体" w:eastAsia="宋体" w:cs="Times New Roman"/>
                <w:bCs/>
                <w:sz w:val="24"/>
                <w:szCs w:val="24"/>
              </w:rPr>
            </w:pPr>
            <w:r>
              <w:rPr>
                <w:rFonts w:hint="eastAsia" w:ascii="宋体" w:hAnsi="宋体" w:eastAsia="宋体" w:cs="Times New Roman"/>
                <w:bCs/>
                <w:sz w:val="24"/>
                <w:szCs w:val="24"/>
              </w:rPr>
              <w:t>5捆</w:t>
            </w:r>
          </w:p>
        </w:tc>
        <w:tc>
          <w:tcPr>
            <w:tcW w:w="1507" w:type="pct"/>
            <w:tcBorders>
              <w:top w:val="single" w:color="auto" w:sz="4" w:space="0"/>
              <w:left w:val="single" w:color="auto" w:sz="4" w:space="0"/>
              <w:bottom w:val="single" w:color="auto" w:sz="4" w:space="0"/>
              <w:right w:val="single" w:color="auto" w:sz="4" w:space="0"/>
            </w:tcBorders>
            <w:vAlign w:val="center"/>
          </w:tcPr>
          <w:p w14:paraId="2DC9ED7E">
            <w:pPr>
              <w:jc w:val="center"/>
              <w:rPr>
                <w:rFonts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董小</w:t>
            </w:r>
            <w:r>
              <w:rPr>
                <w:rFonts w:hint="eastAsia" w:ascii="宋体" w:hAnsi="宋体" w:eastAsia="宋体" w:cs="Times New Roman"/>
                <w:bCs/>
                <w:sz w:val="24"/>
                <w:szCs w:val="24"/>
              </w:rPr>
              <w:t>办公楼一楼仓库</w:t>
            </w:r>
          </w:p>
        </w:tc>
        <w:tc>
          <w:tcPr>
            <w:tcW w:w="601" w:type="pct"/>
            <w:tcBorders>
              <w:top w:val="single" w:color="auto" w:sz="4" w:space="0"/>
              <w:left w:val="single" w:color="auto" w:sz="4" w:space="0"/>
              <w:bottom w:val="single" w:color="auto" w:sz="4" w:space="0"/>
              <w:right w:val="single" w:color="auto" w:sz="4" w:space="0"/>
            </w:tcBorders>
            <w:vAlign w:val="center"/>
          </w:tcPr>
          <w:p w14:paraId="69C7DB58">
            <w:pPr>
              <w:jc w:val="center"/>
              <w:rPr>
                <w:rFonts w:hint="eastAsia"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杨琳</w:t>
            </w:r>
          </w:p>
        </w:tc>
        <w:tc>
          <w:tcPr>
            <w:tcW w:w="757" w:type="pct"/>
            <w:tcBorders>
              <w:top w:val="single" w:color="auto" w:sz="4" w:space="0"/>
              <w:left w:val="single" w:color="auto" w:sz="4" w:space="0"/>
              <w:bottom w:val="single" w:color="auto" w:sz="4" w:space="0"/>
              <w:right w:val="single" w:color="auto" w:sz="4" w:space="0"/>
            </w:tcBorders>
            <w:vAlign w:val="center"/>
          </w:tcPr>
          <w:p w14:paraId="00053A10">
            <w:pPr>
              <w:jc w:val="center"/>
              <w:rPr>
                <w:rFonts w:ascii="宋体" w:hAnsi="宋体" w:eastAsia="宋体" w:cs="Times New Roman"/>
                <w:bCs/>
                <w:sz w:val="24"/>
                <w:szCs w:val="24"/>
              </w:rPr>
            </w:pPr>
            <w:r>
              <w:rPr>
                <w:rFonts w:hint="eastAsia" w:ascii="宋体" w:hAnsi="宋体" w:eastAsia="宋体" w:cs="Times New Roman"/>
                <w:bCs/>
                <w:sz w:val="24"/>
                <w:szCs w:val="24"/>
              </w:rPr>
              <w:t>88205706</w:t>
            </w:r>
          </w:p>
        </w:tc>
      </w:tr>
      <w:tr w14:paraId="3A776E51">
        <w:tblPrEx>
          <w:tblCellMar>
            <w:top w:w="0" w:type="dxa"/>
            <w:left w:w="108" w:type="dxa"/>
            <w:bottom w:w="0" w:type="dxa"/>
            <w:right w:w="108" w:type="dxa"/>
          </w:tblCellMar>
        </w:tblPrEx>
        <w:trPr>
          <w:trHeight w:val="548" w:hRule="exact"/>
          <w:jc w:val="center"/>
        </w:trPr>
        <w:tc>
          <w:tcPr>
            <w:tcW w:w="455" w:type="pct"/>
            <w:tcBorders>
              <w:top w:val="single" w:color="auto" w:sz="4" w:space="0"/>
              <w:left w:val="single" w:color="auto" w:sz="4" w:space="0"/>
              <w:bottom w:val="single" w:color="auto" w:sz="4" w:space="0"/>
              <w:right w:val="single" w:color="auto" w:sz="4" w:space="0"/>
            </w:tcBorders>
            <w:vAlign w:val="center"/>
          </w:tcPr>
          <w:p w14:paraId="28ECF0E6">
            <w:pPr>
              <w:jc w:val="center"/>
              <w:rPr>
                <w:rFonts w:ascii="宋体" w:hAnsi="宋体" w:eastAsia="宋体" w:cs="Times New Roman"/>
                <w:bCs/>
                <w:sz w:val="24"/>
                <w:szCs w:val="24"/>
              </w:rPr>
            </w:pPr>
            <w:r>
              <w:rPr>
                <w:rFonts w:hint="eastAsia" w:ascii="宋体" w:hAnsi="宋体" w:eastAsia="宋体" w:cs="Times New Roman"/>
                <w:bCs/>
                <w:sz w:val="24"/>
                <w:szCs w:val="24"/>
              </w:rPr>
              <w:t>6</w:t>
            </w:r>
          </w:p>
        </w:tc>
        <w:tc>
          <w:tcPr>
            <w:tcW w:w="848" w:type="pct"/>
            <w:tcBorders>
              <w:top w:val="single" w:color="auto" w:sz="4" w:space="0"/>
              <w:left w:val="single" w:color="auto" w:sz="4" w:space="0"/>
              <w:bottom w:val="single" w:color="auto" w:sz="4" w:space="0"/>
              <w:right w:val="single" w:color="auto" w:sz="4" w:space="0"/>
            </w:tcBorders>
            <w:vAlign w:val="center"/>
          </w:tcPr>
          <w:p w14:paraId="618FB3CB">
            <w:pPr>
              <w:jc w:val="center"/>
              <w:rPr>
                <w:rFonts w:ascii="宋体" w:hAnsi="宋体" w:eastAsia="宋体" w:cs="Times New Roman"/>
                <w:bCs/>
                <w:sz w:val="24"/>
                <w:szCs w:val="24"/>
              </w:rPr>
            </w:pPr>
            <w:r>
              <w:rPr>
                <w:rFonts w:hint="eastAsia" w:ascii="宋体" w:hAnsi="宋体" w:eastAsia="宋体" w:cs="Times New Roman"/>
                <w:bCs/>
                <w:sz w:val="24"/>
                <w:szCs w:val="24"/>
              </w:rPr>
              <w:t>救生衣</w:t>
            </w:r>
          </w:p>
        </w:tc>
        <w:tc>
          <w:tcPr>
            <w:tcW w:w="829" w:type="pct"/>
            <w:tcBorders>
              <w:top w:val="single" w:color="auto" w:sz="4" w:space="0"/>
              <w:left w:val="single" w:color="auto" w:sz="4" w:space="0"/>
              <w:bottom w:val="single" w:color="auto" w:sz="4" w:space="0"/>
              <w:right w:val="single" w:color="auto" w:sz="4" w:space="0"/>
            </w:tcBorders>
            <w:vAlign w:val="center"/>
          </w:tcPr>
          <w:p w14:paraId="3CBFB20E">
            <w:pPr>
              <w:jc w:val="center"/>
              <w:rPr>
                <w:rFonts w:hint="eastAsia" w:ascii="宋体" w:hAnsi="宋体" w:eastAsia="宋体" w:cs="Times New Roman"/>
                <w:bCs/>
                <w:sz w:val="24"/>
                <w:szCs w:val="24"/>
                <w:lang w:val="en-US" w:eastAsia="zh-CN"/>
              </w:rPr>
            </w:pPr>
            <w:r>
              <w:rPr>
                <w:rFonts w:hint="eastAsia" w:ascii="宋体" w:hAnsi="宋体" w:eastAsia="宋体" w:cs="Times New Roman"/>
                <w:bCs/>
                <w:sz w:val="24"/>
                <w:szCs w:val="24"/>
              </w:rPr>
              <w:t>100</w:t>
            </w:r>
            <w:r>
              <w:rPr>
                <w:rFonts w:hint="eastAsia" w:ascii="宋体" w:hAnsi="宋体" w:eastAsia="宋体" w:cs="Times New Roman"/>
                <w:bCs/>
                <w:sz w:val="24"/>
                <w:szCs w:val="24"/>
                <w:lang w:val="en-US" w:eastAsia="zh-CN"/>
              </w:rPr>
              <w:t>件</w:t>
            </w:r>
          </w:p>
        </w:tc>
        <w:tc>
          <w:tcPr>
            <w:tcW w:w="1507" w:type="pct"/>
            <w:tcBorders>
              <w:top w:val="single" w:color="auto" w:sz="4" w:space="0"/>
              <w:left w:val="single" w:color="auto" w:sz="4" w:space="0"/>
              <w:bottom w:val="single" w:color="auto" w:sz="4" w:space="0"/>
              <w:right w:val="single" w:color="auto" w:sz="4" w:space="0"/>
            </w:tcBorders>
            <w:vAlign w:val="center"/>
          </w:tcPr>
          <w:p w14:paraId="64619070">
            <w:pPr>
              <w:jc w:val="center"/>
              <w:rPr>
                <w:rFonts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董小</w:t>
            </w:r>
            <w:r>
              <w:rPr>
                <w:rFonts w:hint="eastAsia" w:ascii="宋体" w:hAnsi="宋体" w:eastAsia="宋体" w:cs="Times New Roman"/>
                <w:bCs/>
                <w:sz w:val="24"/>
                <w:szCs w:val="24"/>
              </w:rPr>
              <w:t>办公楼一楼仓库</w:t>
            </w:r>
          </w:p>
        </w:tc>
        <w:tc>
          <w:tcPr>
            <w:tcW w:w="601" w:type="pct"/>
            <w:tcBorders>
              <w:top w:val="single" w:color="auto" w:sz="4" w:space="0"/>
              <w:left w:val="single" w:color="auto" w:sz="4" w:space="0"/>
              <w:bottom w:val="single" w:color="auto" w:sz="4" w:space="0"/>
              <w:right w:val="single" w:color="auto" w:sz="4" w:space="0"/>
            </w:tcBorders>
            <w:vAlign w:val="center"/>
          </w:tcPr>
          <w:p w14:paraId="1D31DF68">
            <w:pPr>
              <w:jc w:val="center"/>
              <w:rPr>
                <w:rFonts w:hint="eastAsia"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杨琳</w:t>
            </w:r>
          </w:p>
        </w:tc>
        <w:tc>
          <w:tcPr>
            <w:tcW w:w="757" w:type="pct"/>
            <w:tcBorders>
              <w:top w:val="single" w:color="auto" w:sz="4" w:space="0"/>
              <w:left w:val="single" w:color="auto" w:sz="4" w:space="0"/>
              <w:bottom w:val="single" w:color="auto" w:sz="4" w:space="0"/>
              <w:right w:val="single" w:color="auto" w:sz="4" w:space="0"/>
            </w:tcBorders>
            <w:vAlign w:val="center"/>
          </w:tcPr>
          <w:p w14:paraId="544ED525">
            <w:pPr>
              <w:jc w:val="center"/>
              <w:rPr>
                <w:rFonts w:ascii="宋体" w:hAnsi="宋体" w:eastAsia="宋体" w:cs="Times New Roman"/>
                <w:bCs/>
                <w:sz w:val="24"/>
                <w:szCs w:val="24"/>
              </w:rPr>
            </w:pPr>
            <w:r>
              <w:rPr>
                <w:rFonts w:hint="eastAsia" w:ascii="宋体" w:hAnsi="宋体" w:eastAsia="宋体" w:cs="Times New Roman"/>
                <w:bCs/>
                <w:sz w:val="24"/>
                <w:szCs w:val="24"/>
              </w:rPr>
              <w:t>88205706</w:t>
            </w:r>
          </w:p>
        </w:tc>
      </w:tr>
      <w:tr w14:paraId="2CAF052A">
        <w:tblPrEx>
          <w:tblCellMar>
            <w:top w:w="0" w:type="dxa"/>
            <w:left w:w="108" w:type="dxa"/>
            <w:bottom w:w="0" w:type="dxa"/>
            <w:right w:w="108" w:type="dxa"/>
          </w:tblCellMar>
        </w:tblPrEx>
        <w:trPr>
          <w:trHeight w:val="571" w:hRule="exact"/>
          <w:jc w:val="center"/>
        </w:trPr>
        <w:tc>
          <w:tcPr>
            <w:tcW w:w="455" w:type="pct"/>
            <w:tcBorders>
              <w:top w:val="single" w:color="auto" w:sz="4" w:space="0"/>
              <w:left w:val="single" w:color="auto" w:sz="4" w:space="0"/>
              <w:bottom w:val="single" w:color="auto" w:sz="4" w:space="0"/>
              <w:right w:val="single" w:color="auto" w:sz="4" w:space="0"/>
            </w:tcBorders>
            <w:vAlign w:val="center"/>
          </w:tcPr>
          <w:p w14:paraId="6BC59016">
            <w:pPr>
              <w:jc w:val="center"/>
              <w:rPr>
                <w:rFonts w:ascii="宋体" w:hAnsi="宋体" w:eastAsia="宋体" w:cs="Times New Roman"/>
                <w:bCs/>
                <w:sz w:val="24"/>
                <w:szCs w:val="24"/>
              </w:rPr>
            </w:pPr>
            <w:r>
              <w:rPr>
                <w:rFonts w:hint="eastAsia" w:ascii="宋体" w:hAnsi="宋体" w:eastAsia="宋体" w:cs="Times New Roman"/>
                <w:bCs/>
                <w:sz w:val="24"/>
                <w:szCs w:val="24"/>
              </w:rPr>
              <w:t>7</w:t>
            </w:r>
          </w:p>
        </w:tc>
        <w:tc>
          <w:tcPr>
            <w:tcW w:w="848" w:type="pct"/>
            <w:tcBorders>
              <w:top w:val="single" w:color="auto" w:sz="4" w:space="0"/>
              <w:left w:val="single" w:color="auto" w:sz="4" w:space="0"/>
              <w:bottom w:val="single" w:color="auto" w:sz="4" w:space="0"/>
              <w:right w:val="single" w:color="auto" w:sz="4" w:space="0"/>
            </w:tcBorders>
            <w:vAlign w:val="center"/>
          </w:tcPr>
          <w:p w14:paraId="71D6B3B8">
            <w:pPr>
              <w:jc w:val="center"/>
              <w:rPr>
                <w:rFonts w:ascii="宋体" w:hAnsi="宋体" w:eastAsia="宋体" w:cs="Times New Roman"/>
                <w:bCs/>
                <w:sz w:val="24"/>
                <w:szCs w:val="24"/>
              </w:rPr>
            </w:pPr>
            <w:r>
              <w:rPr>
                <w:rFonts w:hint="eastAsia" w:ascii="宋体" w:hAnsi="宋体" w:eastAsia="宋体" w:cs="Times New Roman"/>
                <w:bCs/>
                <w:sz w:val="24"/>
                <w:szCs w:val="24"/>
              </w:rPr>
              <w:t>灭火器</w:t>
            </w:r>
          </w:p>
        </w:tc>
        <w:tc>
          <w:tcPr>
            <w:tcW w:w="829" w:type="pct"/>
            <w:tcBorders>
              <w:top w:val="single" w:color="auto" w:sz="4" w:space="0"/>
              <w:left w:val="single" w:color="auto" w:sz="4" w:space="0"/>
              <w:bottom w:val="single" w:color="auto" w:sz="4" w:space="0"/>
              <w:right w:val="single" w:color="auto" w:sz="4" w:space="0"/>
            </w:tcBorders>
            <w:vAlign w:val="center"/>
          </w:tcPr>
          <w:p w14:paraId="5D3D1CA6">
            <w:pPr>
              <w:jc w:val="center"/>
              <w:rPr>
                <w:rFonts w:ascii="宋体" w:hAnsi="宋体" w:eastAsia="宋体" w:cs="Times New Roman"/>
                <w:bCs/>
                <w:sz w:val="24"/>
                <w:szCs w:val="24"/>
              </w:rPr>
            </w:pPr>
            <w:r>
              <w:rPr>
                <w:rFonts w:hint="eastAsia" w:ascii="宋体" w:hAnsi="宋体" w:eastAsia="宋体" w:cs="Times New Roman"/>
                <w:bCs/>
                <w:sz w:val="24"/>
                <w:szCs w:val="24"/>
              </w:rPr>
              <w:t>4个35kg5个8kg</w:t>
            </w:r>
          </w:p>
        </w:tc>
        <w:tc>
          <w:tcPr>
            <w:tcW w:w="1507" w:type="pct"/>
            <w:tcBorders>
              <w:top w:val="single" w:color="auto" w:sz="4" w:space="0"/>
              <w:left w:val="single" w:color="auto" w:sz="4" w:space="0"/>
              <w:bottom w:val="single" w:color="auto" w:sz="4" w:space="0"/>
              <w:right w:val="single" w:color="auto" w:sz="4" w:space="0"/>
            </w:tcBorders>
            <w:vAlign w:val="center"/>
          </w:tcPr>
          <w:p w14:paraId="79140A00">
            <w:pPr>
              <w:jc w:val="center"/>
              <w:rPr>
                <w:rFonts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董小</w:t>
            </w:r>
            <w:r>
              <w:rPr>
                <w:rFonts w:hint="eastAsia" w:ascii="宋体" w:hAnsi="宋体" w:eastAsia="宋体" w:cs="Times New Roman"/>
                <w:bCs/>
                <w:sz w:val="24"/>
                <w:szCs w:val="24"/>
              </w:rPr>
              <w:t>办公楼一楼仓库</w:t>
            </w:r>
          </w:p>
        </w:tc>
        <w:tc>
          <w:tcPr>
            <w:tcW w:w="601" w:type="pct"/>
            <w:tcBorders>
              <w:top w:val="single" w:color="auto" w:sz="4" w:space="0"/>
              <w:left w:val="single" w:color="auto" w:sz="4" w:space="0"/>
              <w:bottom w:val="single" w:color="auto" w:sz="4" w:space="0"/>
              <w:right w:val="single" w:color="auto" w:sz="4" w:space="0"/>
            </w:tcBorders>
            <w:vAlign w:val="center"/>
          </w:tcPr>
          <w:p w14:paraId="3A1B1F1D">
            <w:pPr>
              <w:jc w:val="center"/>
              <w:rPr>
                <w:rFonts w:hint="eastAsia"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杨琳</w:t>
            </w:r>
          </w:p>
        </w:tc>
        <w:tc>
          <w:tcPr>
            <w:tcW w:w="757" w:type="pct"/>
            <w:tcBorders>
              <w:top w:val="single" w:color="auto" w:sz="4" w:space="0"/>
              <w:left w:val="single" w:color="auto" w:sz="4" w:space="0"/>
              <w:bottom w:val="single" w:color="auto" w:sz="4" w:space="0"/>
              <w:right w:val="single" w:color="auto" w:sz="4" w:space="0"/>
            </w:tcBorders>
            <w:vAlign w:val="center"/>
          </w:tcPr>
          <w:p w14:paraId="2C066D69">
            <w:pPr>
              <w:jc w:val="center"/>
              <w:rPr>
                <w:rFonts w:ascii="宋体" w:hAnsi="宋体" w:eastAsia="宋体" w:cs="Times New Roman"/>
                <w:bCs/>
                <w:sz w:val="24"/>
                <w:szCs w:val="24"/>
              </w:rPr>
            </w:pPr>
            <w:r>
              <w:rPr>
                <w:rFonts w:hint="eastAsia" w:ascii="宋体" w:hAnsi="宋体" w:eastAsia="宋体" w:cs="Times New Roman"/>
                <w:bCs/>
                <w:sz w:val="24"/>
                <w:szCs w:val="24"/>
              </w:rPr>
              <w:t>88205706</w:t>
            </w:r>
          </w:p>
        </w:tc>
      </w:tr>
      <w:tr w14:paraId="5CF7CA11">
        <w:tblPrEx>
          <w:tblCellMar>
            <w:top w:w="0" w:type="dxa"/>
            <w:left w:w="108" w:type="dxa"/>
            <w:bottom w:w="0" w:type="dxa"/>
            <w:right w:w="108" w:type="dxa"/>
          </w:tblCellMar>
        </w:tblPrEx>
        <w:trPr>
          <w:trHeight w:val="578" w:hRule="exact"/>
          <w:jc w:val="center"/>
        </w:trPr>
        <w:tc>
          <w:tcPr>
            <w:tcW w:w="455" w:type="pct"/>
            <w:tcBorders>
              <w:top w:val="single" w:color="auto" w:sz="4" w:space="0"/>
              <w:left w:val="single" w:color="auto" w:sz="4" w:space="0"/>
              <w:bottom w:val="single" w:color="auto" w:sz="4" w:space="0"/>
              <w:right w:val="single" w:color="auto" w:sz="4" w:space="0"/>
            </w:tcBorders>
            <w:vAlign w:val="center"/>
          </w:tcPr>
          <w:p w14:paraId="049D3D98">
            <w:pPr>
              <w:jc w:val="center"/>
              <w:rPr>
                <w:rFonts w:ascii="宋体" w:hAnsi="宋体" w:eastAsia="宋体" w:cs="Times New Roman"/>
                <w:bCs/>
                <w:sz w:val="24"/>
                <w:szCs w:val="24"/>
              </w:rPr>
            </w:pPr>
            <w:r>
              <w:rPr>
                <w:rFonts w:hint="eastAsia" w:ascii="宋体" w:hAnsi="宋体" w:eastAsia="宋体" w:cs="Times New Roman"/>
                <w:bCs/>
                <w:sz w:val="24"/>
                <w:szCs w:val="24"/>
              </w:rPr>
              <w:t>8</w:t>
            </w:r>
          </w:p>
        </w:tc>
        <w:tc>
          <w:tcPr>
            <w:tcW w:w="848" w:type="pct"/>
            <w:tcBorders>
              <w:top w:val="single" w:color="auto" w:sz="4" w:space="0"/>
              <w:left w:val="single" w:color="auto" w:sz="4" w:space="0"/>
              <w:bottom w:val="single" w:color="auto" w:sz="4" w:space="0"/>
              <w:right w:val="single" w:color="auto" w:sz="4" w:space="0"/>
            </w:tcBorders>
            <w:vAlign w:val="center"/>
          </w:tcPr>
          <w:p w14:paraId="32570EA0">
            <w:pPr>
              <w:jc w:val="center"/>
              <w:rPr>
                <w:rFonts w:ascii="宋体" w:hAnsi="宋体" w:eastAsia="宋体" w:cs="Times New Roman"/>
                <w:bCs/>
                <w:sz w:val="24"/>
                <w:szCs w:val="24"/>
              </w:rPr>
            </w:pPr>
            <w:r>
              <w:rPr>
                <w:rFonts w:hint="eastAsia" w:ascii="宋体" w:hAnsi="宋体" w:eastAsia="宋体" w:cs="Times New Roman"/>
                <w:bCs/>
                <w:sz w:val="24"/>
                <w:szCs w:val="24"/>
              </w:rPr>
              <w:t>水笼带</w:t>
            </w:r>
          </w:p>
        </w:tc>
        <w:tc>
          <w:tcPr>
            <w:tcW w:w="829" w:type="pct"/>
            <w:tcBorders>
              <w:top w:val="single" w:color="auto" w:sz="4" w:space="0"/>
              <w:left w:val="single" w:color="auto" w:sz="4" w:space="0"/>
              <w:bottom w:val="single" w:color="auto" w:sz="4" w:space="0"/>
              <w:right w:val="single" w:color="auto" w:sz="4" w:space="0"/>
            </w:tcBorders>
            <w:vAlign w:val="center"/>
          </w:tcPr>
          <w:p w14:paraId="446DAC29">
            <w:pPr>
              <w:jc w:val="center"/>
              <w:rPr>
                <w:rFonts w:ascii="宋体" w:hAnsi="宋体" w:eastAsia="宋体" w:cs="Times New Roman"/>
                <w:bCs/>
                <w:sz w:val="24"/>
                <w:szCs w:val="24"/>
              </w:rPr>
            </w:pPr>
            <w:r>
              <w:rPr>
                <w:rFonts w:hint="eastAsia" w:ascii="宋体" w:hAnsi="宋体" w:eastAsia="宋体" w:cs="Times New Roman"/>
                <w:bCs/>
                <w:sz w:val="24"/>
                <w:szCs w:val="24"/>
              </w:rPr>
              <w:t>8捆800米</w:t>
            </w:r>
          </w:p>
        </w:tc>
        <w:tc>
          <w:tcPr>
            <w:tcW w:w="1507" w:type="pct"/>
            <w:tcBorders>
              <w:top w:val="single" w:color="auto" w:sz="4" w:space="0"/>
              <w:left w:val="single" w:color="auto" w:sz="4" w:space="0"/>
              <w:bottom w:val="single" w:color="auto" w:sz="4" w:space="0"/>
              <w:right w:val="single" w:color="auto" w:sz="4" w:space="0"/>
            </w:tcBorders>
            <w:vAlign w:val="center"/>
          </w:tcPr>
          <w:p w14:paraId="61FD22DB">
            <w:pPr>
              <w:jc w:val="center"/>
              <w:rPr>
                <w:rFonts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董小</w:t>
            </w:r>
            <w:r>
              <w:rPr>
                <w:rFonts w:hint="eastAsia" w:ascii="宋体" w:hAnsi="宋体" w:eastAsia="宋体" w:cs="Times New Roman"/>
                <w:bCs/>
                <w:sz w:val="24"/>
                <w:szCs w:val="24"/>
              </w:rPr>
              <w:t>办公楼一楼仓库</w:t>
            </w:r>
          </w:p>
        </w:tc>
        <w:tc>
          <w:tcPr>
            <w:tcW w:w="601" w:type="pct"/>
            <w:tcBorders>
              <w:top w:val="single" w:color="auto" w:sz="4" w:space="0"/>
              <w:left w:val="single" w:color="auto" w:sz="4" w:space="0"/>
              <w:bottom w:val="single" w:color="auto" w:sz="4" w:space="0"/>
              <w:right w:val="single" w:color="auto" w:sz="4" w:space="0"/>
            </w:tcBorders>
            <w:vAlign w:val="center"/>
          </w:tcPr>
          <w:p w14:paraId="295999E6">
            <w:pPr>
              <w:jc w:val="center"/>
              <w:rPr>
                <w:rFonts w:hint="eastAsia"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杨琳</w:t>
            </w:r>
          </w:p>
        </w:tc>
        <w:tc>
          <w:tcPr>
            <w:tcW w:w="757" w:type="pct"/>
            <w:tcBorders>
              <w:top w:val="single" w:color="auto" w:sz="4" w:space="0"/>
              <w:left w:val="single" w:color="auto" w:sz="4" w:space="0"/>
              <w:bottom w:val="single" w:color="auto" w:sz="4" w:space="0"/>
              <w:right w:val="single" w:color="auto" w:sz="4" w:space="0"/>
            </w:tcBorders>
            <w:vAlign w:val="center"/>
          </w:tcPr>
          <w:p w14:paraId="0D14C682">
            <w:pPr>
              <w:jc w:val="center"/>
              <w:rPr>
                <w:rFonts w:ascii="宋体" w:hAnsi="宋体" w:eastAsia="宋体" w:cs="Times New Roman"/>
                <w:bCs/>
                <w:sz w:val="24"/>
                <w:szCs w:val="24"/>
              </w:rPr>
            </w:pPr>
            <w:r>
              <w:rPr>
                <w:rFonts w:hint="eastAsia" w:ascii="宋体" w:hAnsi="宋体" w:eastAsia="宋体" w:cs="Times New Roman"/>
                <w:bCs/>
                <w:sz w:val="24"/>
                <w:szCs w:val="24"/>
              </w:rPr>
              <w:t>88205706</w:t>
            </w:r>
          </w:p>
        </w:tc>
      </w:tr>
      <w:tr w14:paraId="5A235D87">
        <w:tblPrEx>
          <w:tblCellMar>
            <w:top w:w="0" w:type="dxa"/>
            <w:left w:w="108" w:type="dxa"/>
            <w:bottom w:w="0" w:type="dxa"/>
            <w:right w:w="108" w:type="dxa"/>
          </w:tblCellMar>
        </w:tblPrEx>
        <w:trPr>
          <w:trHeight w:val="558" w:hRule="exact"/>
          <w:jc w:val="center"/>
        </w:trPr>
        <w:tc>
          <w:tcPr>
            <w:tcW w:w="455" w:type="pct"/>
            <w:tcBorders>
              <w:top w:val="single" w:color="auto" w:sz="4" w:space="0"/>
              <w:left w:val="single" w:color="auto" w:sz="4" w:space="0"/>
              <w:bottom w:val="single" w:color="auto" w:sz="4" w:space="0"/>
              <w:right w:val="single" w:color="auto" w:sz="4" w:space="0"/>
            </w:tcBorders>
            <w:vAlign w:val="center"/>
          </w:tcPr>
          <w:p w14:paraId="15867567">
            <w:pPr>
              <w:jc w:val="center"/>
              <w:rPr>
                <w:rFonts w:ascii="宋体" w:hAnsi="宋体" w:eastAsia="宋体" w:cs="Times New Roman"/>
                <w:bCs/>
                <w:sz w:val="24"/>
                <w:szCs w:val="24"/>
              </w:rPr>
            </w:pPr>
            <w:r>
              <w:rPr>
                <w:rFonts w:hint="eastAsia" w:ascii="宋体" w:hAnsi="宋体" w:eastAsia="宋体" w:cs="Times New Roman"/>
                <w:bCs/>
                <w:sz w:val="24"/>
                <w:szCs w:val="24"/>
              </w:rPr>
              <w:t>9</w:t>
            </w:r>
          </w:p>
        </w:tc>
        <w:tc>
          <w:tcPr>
            <w:tcW w:w="848" w:type="pct"/>
            <w:tcBorders>
              <w:top w:val="single" w:color="auto" w:sz="4" w:space="0"/>
              <w:left w:val="single" w:color="auto" w:sz="4" w:space="0"/>
              <w:bottom w:val="single" w:color="auto" w:sz="4" w:space="0"/>
              <w:right w:val="single" w:color="auto" w:sz="4" w:space="0"/>
            </w:tcBorders>
            <w:vAlign w:val="center"/>
          </w:tcPr>
          <w:p w14:paraId="0365A5E6">
            <w:pPr>
              <w:jc w:val="center"/>
              <w:rPr>
                <w:rFonts w:ascii="宋体" w:hAnsi="宋体" w:eastAsia="宋体" w:cs="Times New Roman"/>
                <w:bCs/>
                <w:sz w:val="24"/>
                <w:szCs w:val="24"/>
              </w:rPr>
            </w:pPr>
            <w:r>
              <w:rPr>
                <w:rFonts w:hint="eastAsia" w:ascii="宋体" w:hAnsi="宋体" w:eastAsia="宋体" w:cs="Times New Roman"/>
                <w:bCs/>
                <w:sz w:val="24"/>
                <w:szCs w:val="24"/>
              </w:rPr>
              <w:t>发电机</w:t>
            </w:r>
          </w:p>
        </w:tc>
        <w:tc>
          <w:tcPr>
            <w:tcW w:w="829" w:type="pct"/>
            <w:tcBorders>
              <w:top w:val="single" w:color="auto" w:sz="4" w:space="0"/>
              <w:left w:val="single" w:color="auto" w:sz="4" w:space="0"/>
              <w:bottom w:val="single" w:color="auto" w:sz="4" w:space="0"/>
              <w:right w:val="single" w:color="auto" w:sz="4" w:space="0"/>
            </w:tcBorders>
            <w:vAlign w:val="center"/>
          </w:tcPr>
          <w:p w14:paraId="14BE6D88">
            <w:pPr>
              <w:jc w:val="center"/>
              <w:rPr>
                <w:rFonts w:ascii="宋体" w:hAnsi="宋体" w:eastAsia="宋体" w:cs="Times New Roman"/>
                <w:bCs/>
                <w:sz w:val="24"/>
                <w:szCs w:val="24"/>
              </w:rPr>
            </w:pPr>
            <w:r>
              <w:rPr>
                <w:rFonts w:hint="eastAsia" w:ascii="宋体" w:hAnsi="宋体" w:eastAsia="宋体" w:cs="Times New Roman"/>
                <w:bCs/>
                <w:sz w:val="24"/>
                <w:szCs w:val="24"/>
              </w:rPr>
              <w:t>1台</w:t>
            </w:r>
          </w:p>
        </w:tc>
        <w:tc>
          <w:tcPr>
            <w:tcW w:w="1507" w:type="pct"/>
            <w:tcBorders>
              <w:top w:val="single" w:color="auto" w:sz="4" w:space="0"/>
              <w:left w:val="single" w:color="auto" w:sz="4" w:space="0"/>
              <w:bottom w:val="single" w:color="auto" w:sz="4" w:space="0"/>
              <w:right w:val="single" w:color="auto" w:sz="4" w:space="0"/>
            </w:tcBorders>
            <w:vAlign w:val="center"/>
          </w:tcPr>
          <w:p w14:paraId="442EBDCD">
            <w:pPr>
              <w:jc w:val="center"/>
              <w:rPr>
                <w:rFonts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董小</w:t>
            </w:r>
            <w:r>
              <w:rPr>
                <w:rFonts w:hint="eastAsia" w:ascii="宋体" w:hAnsi="宋体" w:eastAsia="宋体" w:cs="Times New Roman"/>
                <w:bCs/>
                <w:sz w:val="24"/>
                <w:szCs w:val="24"/>
              </w:rPr>
              <w:t>办公楼一楼仓库</w:t>
            </w:r>
          </w:p>
        </w:tc>
        <w:tc>
          <w:tcPr>
            <w:tcW w:w="601" w:type="pct"/>
            <w:tcBorders>
              <w:top w:val="single" w:color="auto" w:sz="4" w:space="0"/>
              <w:left w:val="single" w:color="auto" w:sz="4" w:space="0"/>
              <w:bottom w:val="single" w:color="auto" w:sz="4" w:space="0"/>
              <w:right w:val="single" w:color="auto" w:sz="4" w:space="0"/>
            </w:tcBorders>
            <w:vAlign w:val="center"/>
          </w:tcPr>
          <w:p w14:paraId="6C219BDA">
            <w:pPr>
              <w:jc w:val="center"/>
              <w:rPr>
                <w:rFonts w:hint="eastAsia"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杨琳</w:t>
            </w:r>
          </w:p>
        </w:tc>
        <w:tc>
          <w:tcPr>
            <w:tcW w:w="757" w:type="pct"/>
            <w:tcBorders>
              <w:top w:val="single" w:color="auto" w:sz="4" w:space="0"/>
              <w:left w:val="single" w:color="auto" w:sz="4" w:space="0"/>
              <w:bottom w:val="single" w:color="auto" w:sz="4" w:space="0"/>
              <w:right w:val="single" w:color="auto" w:sz="4" w:space="0"/>
            </w:tcBorders>
            <w:vAlign w:val="center"/>
          </w:tcPr>
          <w:p w14:paraId="43A27ED5">
            <w:pPr>
              <w:jc w:val="center"/>
              <w:rPr>
                <w:rFonts w:ascii="宋体" w:hAnsi="宋体" w:eastAsia="宋体" w:cs="Times New Roman"/>
                <w:bCs/>
                <w:sz w:val="24"/>
                <w:szCs w:val="24"/>
              </w:rPr>
            </w:pPr>
            <w:r>
              <w:rPr>
                <w:rFonts w:hint="eastAsia" w:ascii="宋体" w:hAnsi="宋体" w:eastAsia="宋体" w:cs="Times New Roman"/>
                <w:bCs/>
                <w:sz w:val="24"/>
                <w:szCs w:val="24"/>
              </w:rPr>
              <w:t>88205706</w:t>
            </w:r>
          </w:p>
        </w:tc>
      </w:tr>
      <w:tr w14:paraId="2E9BBB51">
        <w:tblPrEx>
          <w:tblCellMar>
            <w:top w:w="0" w:type="dxa"/>
            <w:left w:w="108" w:type="dxa"/>
            <w:bottom w:w="0" w:type="dxa"/>
            <w:right w:w="108" w:type="dxa"/>
          </w:tblCellMar>
        </w:tblPrEx>
        <w:trPr>
          <w:trHeight w:val="558" w:hRule="exact"/>
          <w:jc w:val="center"/>
        </w:trPr>
        <w:tc>
          <w:tcPr>
            <w:tcW w:w="455" w:type="pct"/>
            <w:tcBorders>
              <w:top w:val="single" w:color="auto" w:sz="4" w:space="0"/>
              <w:left w:val="single" w:color="auto" w:sz="4" w:space="0"/>
              <w:bottom w:val="single" w:color="auto" w:sz="4" w:space="0"/>
              <w:right w:val="single" w:color="auto" w:sz="4" w:space="0"/>
            </w:tcBorders>
            <w:vAlign w:val="center"/>
          </w:tcPr>
          <w:p w14:paraId="491BC957">
            <w:pPr>
              <w:jc w:val="center"/>
              <w:rPr>
                <w:rFonts w:ascii="宋体" w:hAnsi="宋体" w:eastAsia="宋体" w:cs="Times New Roman"/>
                <w:bCs/>
                <w:sz w:val="24"/>
                <w:szCs w:val="24"/>
              </w:rPr>
            </w:pPr>
            <w:r>
              <w:rPr>
                <w:rFonts w:hint="eastAsia" w:ascii="宋体" w:hAnsi="宋体" w:eastAsia="宋体" w:cs="Times New Roman"/>
                <w:bCs/>
                <w:sz w:val="24"/>
                <w:szCs w:val="24"/>
              </w:rPr>
              <w:t>10</w:t>
            </w:r>
          </w:p>
        </w:tc>
        <w:tc>
          <w:tcPr>
            <w:tcW w:w="848" w:type="pct"/>
            <w:tcBorders>
              <w:top w:val="single" w:color="auto" w:sz="4" w:space="0"/>
              <w:left w:val="single" w:color="auto" w:sz="4" w:space="0"/>
              <w:bottom w:val="single" w:color="auto" w:sz="4" w:space="0"/>
              <w:right w:val="single" w:color="auto" w:sz="4" w:space="0"/>
            </w:tcBorders>
            <w:vAlign w:val="center"/>
          </w:tcPr>
          <w:p w14:paraId="32726ECE">
            <w:pPr>
              <w:jc w:val="center"/>
              <w:rPr>
                <w:rFonts w:ascii="宋体" w:hAnsi="宋体" w:eastAsia="宋体" w:cs="Times New Roman"/>
                <w:bCs/>
                <w:sz w:val="24"/>
                <w:szCs w:val="24"/>
              </w:rPr>
            </w:pPr>
            <w:r>
              <w:rPr>
                <w:rFonts w:hint="eastAsia" w:ascii="宋体" w:hAnsi="宋体" w:eastAsia="宋体" w:cs="Times New Roman"/>
                <w:bCs/>
                <w:sz w:val="24"/>
                <w:szCs w:val="24"/>
              </w:rPr>
              <w:t>救生圈</w:t>
            </w:r>
          </w:p>
        </w:tc>
        <w:tc>
          <w:tcPr>
            <w:tcW w:w="829" w:type="pct"/>
            <w:tcBorders>
              <w:top w:val="single" w:color="auto" w:sz="4" w:space="0"/>
              <w:left w:val="single" w:color="auto" w:sz="4" w:space="0"/>
              <w:bottom w:val="single" w:color="auto" w:sz="4" w:space="0"/>
              <w:right w:val="single" w:color="auto" w:sz="4" w:space="0"/>
            </w:tcBorders>
            <w:vAlign w:val="center"/>
          </w:tcPr>
          <w:p w14:paraId="279A6F65">
            <w:pPr>
              <w:jc w:val="center"/>
              <w:rPr>
                <w:rFonts w:hint="eastAsia" w:ascii="宋体" w:hAnsi="宋体" w:eastAsia="宋体" w:cs="Times New Roman"/>
                <w:bCs/>
                <w:sz w:val="24"/>
                <w:szCs w:val="24"/>
                <w:lang w:val="en-US" w:eastAsia="zh-CN"/>
              </w:rPr>
            </w:pPr>
            <w:r>
              <w:rPr>
                <w:rFonts w:hint="eastAsia" w:ascii="宋体" w:hAnsi="宋体" w:eastAsia="宋体" w:cs="Times New Roman"/>
                <w:bCs/>
                <w:sz w:val="24"/>
                <w:szCs w:val="24"/>
              </w:rPr>
              <w:t>40</w:t>
            </w:r>
            <w:r>
              <w:rPr>
                <w:rFonts w:hint="eastAsia" w:ascii="宋体" w:hAnsi="宋体" w:eastAsia="宋体" w:cs="Times New Roman"/>
                <w:bCs/>
                <w:sz w:val="24"/>
                <w:szCs w:val="24"/>
                <w:lang w:val="en-US" w:eastAsia="zh-CN"/>
              </w:rPr>
              <w:t>个</w:t>
            </w:r>
          </w:p>
        </w:tc>
        <w:tc>
          <w:tcPr>
            <w:tcW w:w="1507" w:type="pct"/>
            <w:tcBorders>
              <w:top w:val="single" w:color="auto" w:sz="4" w:space="0"/>
              <w:left w:val="single" w:color="auto" w:sz="4" w:space="0"/>
              <w:bottom w:val="single" w:color="auto" w:sz="4" w:space="0"/>
              <w:right w:val="single" w:color="auto" w:sz="4" w:space="0"/>
            </w:tcBorders>
            <w:vAlign w:val="center"/>
          </w:tcPr>
          <w:p w14:paraId="36FB4471">
            <w:pPr>
              <w:jc w:val="center"/>
              <w:rPr>
                <w:rFonts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董小</w:t>
            </w:r>
            <w:r>
              <w:rPr>
                <w:rFonts w:hint="eastAsia" w:ascii="宋体" w:hAnsi="宋体" w:eastAsia="宋体" w:cs="Times New Roman"/>
                <w:bCs/>
                <w:sz w:val="24"/>
                <w:szCs w:val="24"/>
              </w:rPr>
              <w:t>办公楼一楼仓库</w:t>
            </w:r>
          </w:p>
        </w:tc>
        <w:tc>
          <w:tcPr>
            <w:tcW w:w="601" w:type="pct"/>
            <w:tcBorders>
              <w:top w:val="single" w:color="auto" w:sz="4" w:space="0"/>
              <w:left w:val="single" w:color="auto" w:sz="4" w:space="0"/>
              <w:bottom w:val="single" w:color="auto" w:sz="4" w:space="0"/>
              <w:right w:val="single" w:color="auto" w:sz="4" w:space="0"/>
            </w:tcBorders>
            <w:vAlign w:val="center"/>
          </w:tcPr>
          <w:p w14:paraId="58260390">
            <w:pPr>
              <w:jc w:val="center"/>
              <w:rPr>
                <w:rFonts w:hint="eastAsia"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杨琳</w:t>
            </w:r>
          </w:p>
        </w:tc>
        <w:tc>
          <w:tcPr>
            <w:tcW w:w="757" w:type="pct"/>
            <w:tcBorders>
              <w:top w:val="single" w:color="auto" w:sz="4" w:space="0"/>
              <w:left w:val="single" w:color="auto" w:sz="4" w:space="0"/>
              <w:bottom w:val="single" w:color="auto" w:sz="4" w:space="0"/>
              <w:right w:val="single" w:color="auto" w:sz="4" w:space="0"/>
            </w:tcBorders>
            <w:vAlign w:val="center"/>
          </w:tcPr>
          <w:p w14:paraId="4CBABB60">
            <w:pPr>
              <w:jc w:val="center"/>
              <w:rPr>
                <w:rFonts w:ascii="宋体" w:hAnsi="宋体" w:eastAsia="宋体" w:cs="Times New Roman"/>
                <w:bCs/>
                <w:sz w:val="24"/>
                <w:szCs w:val="24"/>
              </w:rPr>
            </w:pPr>
            <w:r>
              <w:rPr>
                <w:rFonts w:hint="eastAsia" w:ascii="宋体" w:hAnsi="宋体" w:eastAsia="宋体" w:cs="Times New Roman"/>
                <w:bCs/>
                <w:sz w:val="24"/>
                <w:szCs w:val="24"/>
              </w:rPr>
              <w:t>88205706</w:t>
            </w:r>
          </w:p>
        </w:tc>
      </w:tr>
      <w:tr w14:paraId="7F24EE88">
        <w:tblPrEx>
          <w:tblCellMar>
            <w:top w:w="0" w:type="dxa"/>
            <w:left w:w="108" w:type="dxa"/>
            <w:bottom w:w="0" w:type="dxa"/>
            <w:right w:w="108" w:type="dxa"/>
          </w:tblCellMar>
        </w:tblPrEx>
        <w:trPr>
          <w:trHeight w:val="558" w:hRule="exact"/>
          <w:jc w:val="center"/>
        </w:trPr>
        <w:tc>
          <w:tcPr>
            <w:tcW w:w="455" w:type="pct"/>
            <w:tcBorders>
              <w:top w:val="single" w:color="auto" w:sz="4" w:space="0"/>
              <w:left w:val="single" w:color="auto" w:sz="4" w:space="0"/>
              <w:bottom w:val="single" w:color="auto" w:sz="4" w:space="0"/>
              <w:right w:val="single" w:color="auto" w:sz="4" w:space="0"/>
            </w:tcBorders>
            <w:vAlign w:val="center"/>
          </w:tcPr>
          <w:p w14:paraId="4D246ED3">
            <w:pPr>
              <w:jc w:val="center"/>
              <w:rPr>
                <w:rFonts w:ascii="宋体" w:hAnsi="宋体" w:eastAsia="宋体" w:cs="Times New Roman"/>
                <w:bCs/>
                <w:sz w:val="24"/>
                <w:szCs w:val="24"/>
              </w:rPr>
            </w:pPr>
            <w:r>
              <w:rPr>
                <w:rFonts w:hint="eastAsia" w:ascii="宋体" w:hAnsi="宋体" w:eastAsia="宋体" w:cs="Times New Roman"/>
                <w:bCs/>
                <w:sz w:val="24"/>
                <w:szCs w:val="24"/>
              </w:rPr>
              <w:t>11</w:t>
            </w:r>
          </w:p>
        </w:tc>
        <w:tc>
          <w:tcPr>
            <w:tcW w:w="848" w:type="pct"/>
            <w:tcBorders>
              <w:top w:val="single" w:color="auto" w:sz="4" w:space="0"/>
              <w:left w:val="single" w:color="auto" w:sz="4" w:space="0"/>
              <w:bottom w:val="single" w:color="auto" w:sz="4" w:space="0"/>
              <w:right w:val="single" w:color="auto" w:sz="4" w:space="0"/>
            </w:tcBorders>
            <w:vAlign w:val="center"/>
          </w:tcPr>
          <w:p w14:paraId="07AEF8C7">
            <w:pPr>
              <w:jc w:val="center"/>
              <w:rPr>
                <w:rFonts w:ascii="宋体" w:hAnsi="宋体" w:eastAsia="宋体" w:cs="Times New Roman"/>
                <w:bCs/>
                <w:sz w:val="24"/>
                <w:szCs w:val="24"/>
              </w:rPr>
            </w:pPr>
            <w:r>
              <w:rPr>
                <w:rFonts w:hint="eastAsia" w:ascii="宋体" w:hAnsi="宋体" w:eastAsia="宋体" w:cs="Times New Roman"/>
                <w:bCs/>
                <w:sz w:val="24"/>
                <w:szCs w:val="24"/>
              </w:rPr>
              <w:t>抽水泵</w:t>
            </w:r>
          </w:p>
        </w:tc>
        <w:tc>
          <w:tcPr>
            <w:tcW w:w="829" w:type="pct"/>
            <w:tcBorders>
              <w:top w:val="single" w:color="auto" w:sz="4" w:space="0"/>
              <w:left w:val="single" w:color="auto" w:sz="4" w:space="0"/>
              <w:bottom w:val="single" w:color="auto" w:sz="4" w:space="0"/>
              <w:right w:val="single" w:color="auto" w:sz="4" w:space="0"/>
            </w:tcBorders>
            <w:vAlign w:val="center"/>
          </w:tcPr>
          <w:p w14:paraId="3E0D8408">
            <w:pPr>
              <w:jc w:val="center"/>
              <w:rPr>
                <w:rFonts w:hint="eastAsia" w:ascii="宋体" w:hAnsi="宋体" w:eastAsia="宋体" w:cs="Times New Roman"/>
                <w:bCs/>
                <w:sz w:val="24"/>
                <w:szCs w:val="24"/>
                <w:lang w:val="en-US" w:eastAsia="zh-CN"/>
              </w:rPr>
            </w:pPr>
            <w:r>
              <w:rPr>
                <w:rFonts w:hint="eastAsia" w:ascii="宋体" w:hAnsi="宋体" w:eastAsia="宋体" w:cs="Times New Roman"/>
                <w:bCs/>
                <w:sz w:val="24"/>
                <w:szCs w:val="24"/>
              </w:rPr>
              <w:t>30</w:t>
            </w:r>
            <w:r>
              <w:rPr>
                <w:rFonts w:hint="eastAsia" w:ascii="宋体" w:hAnsi="宋体" w:eastAsia="宋体" w:cs="Times New Roman"/>
                <w:bCs/>
                <w:sz w:val="24"/>
                <w:szCs w:val="24"/>
                <w:lang w:val="en-US" w:eastAsia="zh-CN"/>
              </w:rPr>
              <w:t>台</w:t>
            </w:r>
          </w:p>
        </w:tc>
        <w:tc>
          <w:tcPr>
            <w:tcW w:w="1507" w:type="pct"/>
            <w:tcBorders>
              <w:top w:val="single" w:color="auto" w:sz="4" w:space="0"/>
              <w:left w:val="single" w:color="auto" w:sz="4" w:space="0"/>
              <w:bottom w:val="single" w:color="auto" w:sz="4" w:space="0"/>
              <w:right w:val="single" w:color="auto" w:sz="4" w:space="0"/>
            </w:tcBorders>
            <w:vAlign w:val="center"/>
          </w:tcPr>
          <w:p w14:paraId="166066FA">
            <w:pPr>
              <w:jc w:val="center"/>
              <w:rPr>
                <w:rFonts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董小</w:t>
            </w:r>
            <w:r>
              <w:rPr>
                <w:rFonts w:hint="eastAsia" w:ascii="宋体" w:hAnsi="宋体" w:eastAsia="宋体" w:cs="Times New Roman"/>
                <w:bCs/>
                <w:sz w:val="24"/>
                <w:szCs w:val="24"/>
              </w:rPr>
              <w:t>办公楼一楼仓库</w:t>
            </w:r>
          </w:p>
        </w:tc>
        <w:tc>
          <w:tcPr>
            <w:tcW w:w="601" w:type="pct"/>
            <w:tcBorders>
              <w:top w:val="single" w:color="auto" w:sz="4" w:space="0"/>
              <w:left w:val="single" w:color="auto" w:sz="4" w:space="0"/>
              <w:bottom w:val="single" w:color="auto" w:sz="4" w:space="0"/>
              <w:right w:val="single" w:color="auto" w:sz="4" w:space="0"/>
            </w:tcBorders>
            <w:vAlign w:val="center"/>
          </w:tcPr>
          <w:p w14:paraId="2717BD74">
            <w:pPr>
              <w:jc w:val="center"/>
              <w:rPr>
                <w:rFonts w:hint="eastAsia"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杨琳</w:t>
            </w:r>
          </w:p>
        </w:tc>
        <w:tc>
          <w:tcPr>
            <w:tcW w:w="757" w:type="pct"/>
            <w:tcBorders>
              <w:top w:val="single" w:color="auto" w:sz="4" w:space="0"/>
              <w:left w:val="single" w:color="auto" w:sz="4" w:space="0"/>
              <w:bottom w:val="single" w:color="auto" w:sz="4" w:space="0"/>
              <w:right w:val="single" w:color="auto" w:sz="4" w:space="0"/>
            </w:tcBorders>
            <w:vAlign w:val="center"/>
          </w:tcPr>
          <w:p w14:paraId="22458814">
            <w:pPr>
              <w:jc w:val="center"/>
              <w:rPr>
                <w:rFonts w:ascii="宋体" w:hAnsi="宋体" w:eastAsia="宋体" w:cs="Times New Roman"/>
                <w:bCs/>
                <w:sz w:val="24"/>
                <w:szCs w:val="24"/>
              </w:rPr>
            </w:pPr>
            <w:r>
              <w:rPr>
                <w:rFonts w:hint="eastAsia" w:ascii="宋体" w:hAnsi="宋体" w:eastAsia="宋体" w:cs="Times New Roman"/>
                <w:bCs/>
                <w:sz w:val="24"/>
                <w:szCs w:val="24"/>
              </w:rPr>
              <w:t>88205706</w:t>
            </w:r>
          </w:p>
        </w:tc>
      </w:tr>
      <w:tr w14:paraId="25977761">
        <w:tblPrEx>
          <w:tblCellMar>
            <w:top w:w="0" w:type="dxa"/>
            <w:left w:w="108" w:type="dxa"/>
            <w:bottom w:w="0" w:type="dxa"/>
            <w:right w:w="108" w:type="dxa"/>
          </w:tblCellMar>
        </w:tblPrEx>
        <w:trPr>
          <w:trHeight w:val="558" w:hRule="exact"/>
          <w:jc w:val="center"/>
        </w:trPr>
        <w:tc>
          <w:tcPr>
            <w:tcW w:w="455" w:type="pct"/>
            <w:tcBorders>
              <w:top w:val="single" w:color="auto" w:sz="4" w:space="0"/>
              <w:left w:val="single" w:color="auto" w:sz="4" w:space="0"/>
              <w:bottom w:val="single" w:color="auto" w:sz="4" w:space="0"/>
              <w:right w:val="single" w:color="auto" w:sz="4" w:space="0"/>
            </w:tcBorders>
            <w:vAlign w:val="center"/>
          </w:tcPr>
          <w:p w14:paraId="7EE81B45">
            <w:pPr>
              <w:jc w:val="center"/>
              <w:rPr>
                <w:rFonts w:ascii="宋体" w:hAnsi="宋体" w:eastAsia="宋体" w:cs="Times New Roman"/>
                <w:bCs/>
                <w:sz w:val="24"/>
                <w:szCs w:val="24"/>
              </w:rPr>
            </w:pPr>
            <w:r>
              <w:rPr>
                <w:rFonts w:hint="eastAsia" w:ascii="宋体" w:hAnsi="宋体" w:eastAsia="宋体" w:cs="Times New Roman"/>
                <w:bCs/>
                <w:sz w:val="24"/>
                <w:szCs w:val="24"/>
              </w:rPr>
              <w:t>12</w:t>
            </w:r>
          </w:p>
        </w:tc>
        <w:tc>
          <w:tcPr>
            <w:tcW w:w="848" w:type="pct"/>
            <w:tcBorders>
              <w:top w:val="single" w:color="auto" w:sz="4" w:space="0"/>
              <w:left w:val="single" w:color="auto" w:sz="4" w:space="0"/>
              <w:bottom w:val="single" w:color="auto" w:sz="4" w:space="0"/>
              <w:right w:val="single" w:color="auto" w:sz="4" w:space="0"/>
            </w:tcBorders>
            <w:vAlign w:val="center"/>
          </w:tcPr>
          <w:p w14:paraId="6A5C8836">
            <w:pPr>
              <w:jc w:val="center"/>
              <w:rPr>
                <w:rFonts w:ascii="宋体" w:hAnsi="宋体" w:eastAsia="宋体" w:cs="Times New Roman"/>
                <w:bCs/>
                <w:sz w:val="24"/>
                <w:szCs w:val="24"/>
              </w:rPr>
            </w:pPr>
            <w:r>
              <w:rPr>
                <w:rFonts w:hint="eastAsia" w:ascii="宋体" w:hAnsi="宋体" w:eastAsia="宋体" w:cs="Times New Roman"/>
                <w:bCs/>
                <w:sz w:val="24"/>
                <w:szCs w:val="24"/>
              </w:rPr>
              <w:t>编织袋</w:t>
            </w:r>
          </w:p>
        </w:tc>
        <w:tc>
          <w:tcPr>
            <w:tcW w:w="829" w:type="pct"/>
            <w:tcBorders>
              <w:top w:val="single" w:color="auto" w:sz="4" w:space="0"/>
              <w:left w:val="single" w:color="auto" w:sz="4" w:space="0"/>
              <w:bottom w:val="single" w:color="auto" w:sz="4" w:space="0"/>
              <w:right w:val="single" w:color="auto" w:sz="4" w:space="0"/>
            </w:tcBorders>
            <w:vAlign w:val="center"/>
          </w:tcPr>
          <w:p w14:paraId="7E4DF7EC">
            <w:pPr>
              <w:jc w:val="center"/>
              <w:rPr>
                <w:rFonts w:ascii="宋体" w:hAnsi="宋体" w:eastAsia="宋体" w:cs="Times New Roman"/>
                <w:bCs/>
                <w:sz w:val="24"/>
                <w:szCs w:val="24"/>
              </w:rPr>
            </w:pPr>
            <w:r>
              <w:rPr>
                <w:rFonts w:hint="eastAsia" w:ascii="宋体" w:hAnsi="宋体" w:eastAsia="宋体" w:cs="Times New Roman"/>
                <w:bCs/>
                <w:sz w:val="24"/>
                <w:szCs w:val="24"/>
              </w:rPr>
              <w:t>300</w:t>
            </w:r>
          </w:p>
        </w:tc>
        <w:tc>
          <w:tcPr>
            <w:tcW w:w="1507" w:type="pct"/>
            <w:tcBorders>
              <w:top w:val="single" w:color="auto" w:sz="4" w:space="0"/>
              <w:left w:val="single" w:color="auto" w:sz="4" w:space="0"/>
              <w:bottom w:val="single" w:color="auto" w:sz="4" w:space="0"/>
              <w:right w:val="single" w:color="auto" w:sz="4" w:space="0"/>
            </w:tcBorders>
            <w:vAlign w:val="center"/>
          </w:tcPr>
          <w:p w14:paraId="1A17E922">
            <w:pPr>
              <w:jc w:val="center"/>
              <w:rPr>
                <w:rFonts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董小</w:t>
            </w:r>
            <w:r>
              <w:rPr>
                <w:rFonts w:hint="eastAsia" w:ascii="宋体" w:hAnsi="宋体" w:eastAsia="宋体" w:cs="Times New Roman"/>
                <w:bCs/>
                <w:sz w:val="24"/>
                <w:szCs w:val="24"/>
              </w:rPr>
              <w:t>办公楼一楼仓库</w:t>
            </w:r>
          </w:p>
        </w:tc>
        <w:tc>
          <w:tcPr>
            <w:tcW w:w="601" w:type="pct"/>
            <w:tcBorders>
              <w:top w:val="single" w:color="auto" w:sz="4" w:space="0"/>
              <w:left w:val="single" w:color="auto" w:sz="4" w:space="0"/>
              <w:bottom w:val="single" w:color="auto" w:sz="4" w:space="0"/>
              <w:right w:val="single" w:color="auto" w:sz="4" w:space="0"/>
            </w:tcBorders>
            <w:vAlign w:val="center"/>
          </w:tcPr>
          <w:p w14:paraId="39214B9D">
            <w:pPr>
              <w:jc w:val="center"/>
              <w:rPr>
                <w:rFonts w:hint="eastAsia"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杨琳</w:t>
            </w:r>
          </w:p>
        </w:tc>
        <w:tc>
          <w:tcPr>
            <w:tcW w:w="757" w:type="pct"/>
            <w:tcBorders>
              <w:top w:val="single" w:color="auto" w:sz="4" w:space="0"/>
              <w:left w:val="single" w:color="auto" w:sz="4" w:space="0"/>
              <w:bottom w:val="single" w:color="auto" w:sz="4" w:space="0"/>
              <w:right w:val="single" w:color="auto" w:sz="4" w:space="0"/>
            </w:tcBorders>
            <w:vAlign w:val="center"/>
          </w:tcPr>
          <w:p w14:paraId="04B5F527">
            <w:pPr>
              <w:jc w:val="center"/>
              <w:rPr>
                <w:rFonts w:ascii="宋体" w:hAnsi="宋体" w:eastAsia="宋体" w:cs="Times New Roman"/>
                <w:bCs/>
                <w:sz w:val="24"/>
                <w:szCs w:val="24"/>
              </w:rPr>
            </w:pPr>
            <w:r>
              <w:rPr>
                <w:rFonts w:hint="eastAsia" w:ascii="宋体" w:hAnsi="宋体" w:eastAsia="宋体" w:cs="Times New Roman"/>
                <w:bCs/>
                <w:sz w:val="24"/>
                <w:szCs w:val="24"/>
              </w:rPr>
              <w:t>88205706</w:t>
            </w:r>
          </w:p>
        </w:tc>
      </w:tr>
      <w:tr w14:paraId="0113BCE7">
        <w:tblPrEx>
          <w:tblCellMar>
            <w:top w:w="0" w:type="dxa"/>
            <w:left w:w="108" w:type="dxa"/>
            <w:bottom w:w="0" w:type="dxa"/>
            <w:right w:w="108" w:type="dxa"/>
          </w:tblCellMar>
        </w:tblPrEx>
        <w:trPr>
          <w:trHeight w:val="558" w:hRule="exact"/>
          <w:jc w:val="center"/>
        </w:trPr>
        <w:tc>
          <w:tcPr>
            <w:tcW w:w="455" w:type="pct"/>
            <w:tcBorders>
              <w:top w:val="single" w:color="auto" w:sz="4" w:space="0"/>
              <w:left w:val="single" w:color="auto" w:sz="4" w:space="0"/>
              <w:bottom w:val="single" w:color="auto" w:sz="4" w:space="0"/>
              <w:right w:val="single" w:color="auto" w:sz="4" w:space="0"/>
            </w:tcBorders>
            <w:vAlign w:val="center"/>
          </w:tcPr>
          <w:p w14:paraId="42C45F9D">
            <w:pPr>
              <w:jc w:val="center"/>
              <w:rPr>
                <w:rFonts w:ascii="宋体" w:hAnsi="宋体" w:eastAsia="宋体" w:cs="Times New Roman"/>
                <w:bCs/>
                <w:sz w:val="24"/>
                <w:szCs w:val="24"/>
              </w:rPr>
            </w:pPr>
            <w:r>
              <w:rPr>
                <w:rFonts w:hint="eastAsia" w:ascii="宋体" w:hAnsi="宋体" w:eastAsia="宋体" w:cs="Times New Roman"/>
                <w:bCs/>
                <w:sz w:val="24"/>
                <w:szCs w:val="24"/>
              </w:rPr>
              <w:t>13</w:t>
            </w:r>
          </w:p>
        </w:tc>
        <w:tc>
          <w:tcPr>
            <w:tcW w:w="848" w:type="pct"/>
            <w:tcBorders>
              <w:top w:val="single" w:color="auto" w:sz="4" w:space="0"/>
              <w:left w:val="single" w:color="auto" w:sz="4" w:space="0"/>
              <w:bottom w:val="single" w:color="auto" w:sz="4" w:space="0"/>
              <w:right w:val="single" w:color="auto" w:sz="4" w:space="0"/>
            </w:tcBorders>
            <w:vAlign w:val="center"/>
          </w:tcPr>
          <w:p w14:paraId="7DCF5DDC">
            <w:pPr>
              <w:jc w:val="center"/>
              <w:rPr>
                <w:rFonts w:ascii="宋体" w:hAnsi="宋体" w:eastAsia="宋体" w:cs="Times New Roman"/>
                <w:bCs/>
                <w:sz w:val="24"/>
                <w:szCs w:val="24"/>
              </w:rPr>
            </w:pPr>
            <w:r>
              <w:rPr>
                <w:rFonts w:hint="eastAsia" w:ascii="宋体" w:hAnsi="宋体" w:eastAsia="宋体" w:cs="Times New Roman"/>
                <w:bCs/>
                <w:sz w:val="24"/>
                <w:szCs w:val="24"/>
              </w:rPr>
              <w:t>救生绳</w:t>
            </w:r>
          </w:p>
        </w:tc>
        <w:tc>
          <w:tcPr>
            <w:tcW w:w="829" w:type="pct"/>
            <w:tcBorders>
              <w:top w:val="single" w:color="auto" w:sz="4" w:space="0"/>
              <w:left w:val="single" w:color="auto" w:sz="4" w:space="0"/>
              <w:bottom w:val="single" w:color="auto" w:sz="4" w:space="0"/>
              <w:right w:val="single" w:color="auto" w:sz="4" w:space="0"/>
            </w:tcBorders>
            <w:vAlign w:val="center"/>
          </w:tcPr>
          <w:p w14:paraId="4F85F390">
            <w:pPr>
              <w:jc w:val="center"/>
              <w:rPr>
                <w:rFonts w:ascii="宋体" w:hAnsi="宋体" w:eastAsia="宋体" w:cs="Times New Roman"/>
                <w:bCs/>
                <w:sz w:val="24"/>
                <w:szCs w:val="24"/>
              </w:rPr>
            </w:pPr>
            <w:r>
              <w:rPr>
                <w:rFonts w:hint="eastAsia" w:ascii="宋体" w:hAnsi="宋体" w:eastAsia="宋体" w:cs="Times New Roman"/>
                <w:bCs/>
                <w:sz w:val="24"/>
                <w:szCs w:val="24"/>
              </w:rPr>
              <w:t>8捆粗  10捆细</w:t>
            </w:r>
          </w:p>
        </w:tc>
        <w:tc>
          <w:tcPr>
            <w:tcW w:w="1507" w:type="pct"/>
            <w:tcBorders>
              <w:top w:val="single" w:color="auto" w:sz="4" w:space="0"/>
              <w:left w:val="single" w:color="auto" w:sz="4" w:space="0"/>
              <w:bottom w:val="single" w:color="auto" w:sz="4" w:space="0"/>
              <w:right w:val="single" w:color="auto" w:sz="4" w:space="0"/>
            </w:tcBorders>
            <w:vAlign w:val="center"/>
          </w:tcPr>
          <w:p w14:paraId="1389ECF1">
            <w:pPr>
              <w:jc w:val="center"/>
              <w:rPr>
                <w:rFonts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董小</w:t>
            </w:r>
            <w:r>
              <w:rPr>
                <w:rFonts w:hint="eastAsia" w:ascii="宋体" w:hAnsi="宋体" w:eastAsia="宋体" w:cs="Times New Roman"/>
                <w:bCs/>
                <w:sz w:val="24"/>
                <w:szCs w:val="24"/>
              </w:rPr>
              <w:t>办公楼一楼仓库</w:t>
            </w:r>
          </w:p>
        </w:tc>
        <w:tc>
          <w:tcPr>
            <w:tcW w:w="601" w:type="pct"/>
            <w:tcBorders>
              <w:top w:val="single" w:color="auto" w:sz="4" w:space="0"/>
              <w:left w:val="single" w:color="auto" w:sz="4" w:space="0"/>
              <w:bottom w:val="single" w:color="auto" w:sz="4" w:space="0"/>
              <w:right w:val="single" w:color="auto" w:sz="4" w:space="0"/>
            </w:tcBorders>
            <w:vAlign w:val="center"/>
          </w:tcPr>
          <w:p w14:paraId="6FDCB89F">
            <w:pPr>
              <w:jc w:val="center"/>
              <w:rPr>
                <w:rFonts w:hint="eastAsia"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杨琳</w:t>
            </w:r>
          </w:p>
        </w:tc>
        <w:tc>
          <w:tcPr>
            <w:tcW w:w="757" w:type="pct"/>
            <w:tcBorders>
              <w:top w:val="single" w:color="auto" w:sz="4" w:space="0"/>
              <w:left w:val="single" w:color="auto" w:sz="4" w:space="0"/>
              <w:bottom w:val="single" w:color="auto" w:sz="4" w:space="0"/>
              <w:right w:val="single" w:color="auto" w:sz="4" w:space="0"/>
            </w:tcBorders>
            <w:vAlign w:val="center"/>
          </w:tcPr>
          <w:p w14:paraId="3BF5CB3C">
            <w:pPr>
              <w:jc w:val="center"/>
              <w:rPr>
                <w:rFonts w:ascii="宋体" w:hAnsi="宋体" w:eastAsia="宋体" w:cs="Times New Roman"/>
                <w:bCs/>
                <w:sz w:val="24"/>
                <w:szCs w:val="24"/>
              </w:rPr>
            </w:pPr>
            <w:r>
              <w:rPr>
                <w:rFonts w:hint="eastAsia" w:ascii="宋体" w:hAnsi="宋体" w:eastAsia="宋体" w:cs="Times New Roman"/>
                <w:bCs/>
                <w:sz w:val="24"/>
                <w:szCs w:val="24"/>
              </w:rPr>
              <w:t>88205706</w:t>
            </w:r>
          </w:p>
        </w:tc>
      </w:tr>
      <w:tr w14:paraId="3B0E9994">
        <w:tblPrEx>
          <w:tblCellMar>
            <w:top w:w="0" w:type="dxa"/>
            <w:left w:w="108" w:type="dxa"/>
            <w:bottom w:w="0" w:type="dxa"/>
            <w:right w:w="108" w:type="dxa"/>
          </w:tblCellMar>
        </w:tblPrEx>
        <w:trPr>
          <w:trHeight w:val="558" w:hRule="exact"/>
          <w:jc w:val="center"/>
        </w:trPr>
        <w:tc>
          <w:tcPr>
            <w:tcW w:w="455" w:type="pct"/>
            <w:tcBorders>
              <w:top w:val="single" w:color="auto" w:sz="4" w:space="0"/>
              <w:left w:val="single" w:color="auto" w:sz="4" w:space="0"/>
              <w:bottom w:val="single" w:color="auto" w:sz="4" w:space="0"/>
              <w:right w:val="single" w:color="auto" w:sz="4" w:space="0"/>
            </w:tcBorders>
            <w:vAlign w:val="center"/>
          </w:tcPr>
          <w:p w14:paraId="3F47E05A">
            <w:pPr>
              <w:jc w:val="center"/>
              <w:rPr>
                <w:rFonts w:ascii="宋体" w:hAnsi="宋体" w:eastAsia="宋体" w:cs="Times New Roman"/>
                <w:bCs/>
                <w:sz w:val="24"/>
                <w:szCs w:val="24"/>
              </w:rPr>
            </w:pPr>
            <w:r>
              <w:rPr>
                <w:rFonts w:hint="eastAsia" w:ascii="宋体" w:hAnsi="宋体" w:eastAsia="宋体" w:cs="Times New Roman"/>
                <w:bCs/>
                <w:sz w:val="24"/>
                <w:szCs w:val="24"/>
              </w:rPr>
              <w:t>14</w:t>
            </w:r>
          </w:p>
        </w:tc>
        <w:tc>
          <w:tcPr>
            <w:tcW w:w="848" w:type="pct"/>
            <w:tcBorders>
              <w:top w:val="single" w:color="auto" w:sz="4" w:space="0"/>
              <w:left w:val="single" w:color="auto" w:sz="4" w:space="0"/>
              <w:bottom w:val="single" w:color="auto" w:sz="4" w:space="0"/>
              <w:right w:val="single" w:color="auto" w:sz="4" w:space="0"/>
            </w:tcBorders>
            <w:vAlign w:val="center"/>
          </w:tcPr>
          <w:p w14:paraId="11491EBB">
            <w:pPr>
              <w:jc w:val="center"/>
              <w:rPr>
                <w:rFonts w:ascii="宋体" w:hAnsi="宋体" w:eastAsia="宋体" w:cs="Times New Roman"/>
                <w:bCs/>
                <w:sz w:val="24"/>
                <w:szCs w:val="24"/>
              </w:rPr>
            </w:pPr>
            <w:r>
              <w:rPr>
                <w:rFonts w:hint="eastAsia" w:ascii="宋体" w:hAnsi="宋体" w:eastAsia="宋体" w:cs="Times New Roman"/>
                <w:bCs/>
                <w:sz w:val="24"/>
                <w:szCs w:val="24"/>
              </w:rPr>
              <w:t>安全带</w:t>
            </w:r>
          </w:p>
        </w:tc>
        <w:tc>
          <w:tcPr>
            <w:tcW w:w="829" w:type="pct"/>
            <w:tcBorders>
              <w:top w:val="single" w:color="auto" w:sz="4" w:space="0"/>
              <w:left w:val="single" w:color="auto" w:sz="4" w:space="0"/>
              <w:bottom w:val="single" w:color="auto" w:sz="4" w:space="0"/>
              <w:right w:val="single" w:color="auto" w:sz="4" w:space="0"/>
            </w:tcBorders>
            <w:vAlign w:val="center"/>
          </w:tcPr>
          <w:p w14:paraId="4E4E94F8">
            <w:pPr>
              <w:jc w:val="center"/>
              <w:rPr>
                <w:rFonts w:ascii="宋体" w:hAnsi="宋体" w:eastAsia="宋体" w:cs="Times New Roman"/>
                <w:bCs/>
                <w:sz w:val="24"/>
                <w:szCs w:val="24"/>
              </w:rPr>
            </w:pPr>
            <w:r>
              <w:rPr>
                <w:rFonts w:hint="eastAsia" w:ascii="宋体" w:hAnsi="宋体" w:eastAsia="宋体" w:cs="Times New Roman"/>
                <w:bCs/>
                <w:sz w:val="24"/>
                <w:szCs w:val="24"/>
              </w:rPr>
              <w:t>18盒</w:t>
            </w:r>
          </w:p>
        </w:tc>
        <w:tc>
          <w:tcPr>
            <w:tcW w:w="1507" w:type="pct"/>
            <w:tcBorders>
              <w:top w:val="single" w:color="auto" w:sz="4" w:space="0"/>
              <w:left w:val="single" w:color="auto" w:sz="4" w:space="0"/>
              <w:bottom w:val="single" w:color="auto" w:sz="4" w:space="0"/>
              <w:right w:val="single" w:color="auto" w:sz="4" w:space="0"/>
            </w:tcBorders>
            <w:vAlign w:val="center"/>
          </w:tcPr>
          <w:p w14:paraId="716F233E">
            <w:pPr>
              <w:jc w:val="center"/>
              <w:rPr>
                <w:rFonts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董小</w:t>
            </w:r>
            <w:r>
              <w:rPr>
                <w:rFonts w:hint="eastAsia" w:ascii="宋体" w:hAnsi="宋体" w:eastAsia="宋体" w:cs="Times New Roman"/>
                <w:bCs/>
                <w:sz w:val="24"/>
                <w:szCs w:val="24"/>
              </w:rPr>
              <w:t>办公楼一楼仓库</w:t>
            </w:r>
          </w:p>
        </w:tc>
        <w:tc>
          <w:tcPr>
            <w:tcW w:w="601" w:type="pct"/>
            <w:tcBorders>
              <w:top w:val="single" w:color="auto" w:sz="4" w:space="0"/>
              <w:left w:val="single" w:color="auto" w:sz="4" w:space="0"/>
              <w:bottom w:val="single" w:color="auto" w:sz="4" w:space="0"/>
              <w:right w:val="single" w:color="auto" w:sz="4" w:space="0"/>
            </w:tcBorders>
            <w:vAlign w:val="center"/>
          </w:tcPr>
          <w:p w14:paraId="130E5B30">
            <w:pPr>
              <w:jc w:val="center"/>
              <w:rPr>
                <w:rFonts w:hint="eastAsia"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杨琳</w:t>
            </w:r>
          </w:p>
        </w:tc>
        <w:tc>
          <w:tcPr>
            <w:tcW w:w="757" w:type="pct"/>
            <w:tcBorders>
              <w:top w:val="single" w:color="auto" w:sz="4" w:space="0"/>
              <w:left w:val="single" w:color="auto" w:sz="4" w:space="0"/>
              <w:bottom w:val="single" w:color="auto" w:sz="4" w:space="0"/>
              <w:right w:val="single" w:color="auto" w:sz="4" w:space="0"/>
            </w:tcBorders>
            <w:vAlign w:val="center"/>
          </w:tcPr>
          <w:p w14:paraId="3DB9FDE2">
            <w:pPr>
              <w:jc w:val="center"/>
              <w:rPr>
                <w:rFonts w:ascii="宋体" w:hAnsi="宋体" w:eastAsia="宋体" w:cs="Times New Roman"/>
                <w:bCs/>
                <w:sz w:val="24"/>
                <w:szCs w:val="24"/>
              </w:rPr>
            </w:pPr>
            <w:r>
              <w:rPr>
                <w:rFonts w:hint="eastAsia" w:ascii="宋体" w:hAnsi="宋体" w:eastAsia="宋体" w:cs="Times New Roman"/>
                <w:bCs/>
                <w:sz w:val="24"/>
                <w:szCs w:val="24"/>
              </w:rPr>
              <w:t>88205706</w:t>
            </w:r>
          </w:p>
        </w:tc>
      </w:tr>
      <w:tr w14:paraId="62DEA2DF">
        <w:tblPrEx>
          <w:tblCellMar>
            <w:top w:w="0" w:type="dxa"/>
            <w:left w:w="108" w:type="dxa"/>
            <w:bottom w:w="0" w:type="dxa"/>
            <w:right w:w="108" w:type="dxa"/>
          </w:tblCellMar>
        </w:tblPrEx>
        <w:trPr>
          <w:trHeight w:val="558" w:hRule="exact"/>
          <w:jc w:val="center"/>
        </w:trPr>
        <w:tc>
          <w:tcPr>
            <w:tcW w:w="455" w:type="pct"/>
            <w:tcBorders>
              <w:top w:val="single" w:color="auto" w:sz="4" w:space="0"/>
              <w:left w:val="single" w:color="auto" w:sz="4" w:space="0"/>
              <w:bottom w:val="single" w:color="auto" w:sz="4" w:space="0"/>
              <w:right w:val="single" w:color="auto" w:sz="4" w:space="0"/>
            </w:tcBorders>
            <w:vAlign w:val="center"/>
          </w:tcPr>
          <w:p w14:paraId="62B2597B">
            <w:pPr>
              <w:jc w:val="center"/>
              <w:rPr>
                <w:rFonts w:ascii="宋体" w:hAnsi="宋体" w:eastAsia="宋体" w:cs="Times New Roman"/>
                <w:bCs/>
                <w:sz w:val="24"/>
                <w:szCs w:val="24"/>
              </w:rPr>
            </w:pPr>
            <w:r>
              <w:rPr>
                <w:rFonts w:hint="eastAsia" w:ascii="宋体" w:hAnsi="宋体" w:eastAsia="宋体" w:cs="Times New Roman"/>
                <w:bCs/>
                <w:sz w:val="24"/>
                <w:szCs w:val="24"/>
              </w:rPr>
              <w:t>15</w:t>
            </w:r>
          </w:p>
        </w:tc>
        <w:tc>
          <w:tcPr>
            <w:tcW w:w="848" w:type="pct"/>
            <w:tcBorders>
              <w:top w:val="single" w:color="auto" w:sz="4" w:space="0"/>
              <w:left w:val="single" w:color="auto" w:sz="4" w:space="0"/>
              <w:bottom w:val="single" w:color="auto" w:sz="4" w:space="0"/>
              <w:right w:val="single" w:color="auto" w:sz="4" w:space="0"/>
            </w:tcBorders>
            <w:vAlign w:val="center"/>
          </w:tcPr>
          <w:p w14:paraId="5389DAE0">
            <w:pPr>
              <w:jc w:val="center"/>
              <w:rPr>
                <w:rFonts w:ascii="宋体" w:hAnsi="宋体" w:eastAsia="宋体" w:cs="Times New Roman"/>
                <w:bCs/>
                <w:sz w:val="24"/>
                <w:szCs w:val="24"/>
              </w:rPr>
            </w:pPr>
            <w:r>
              <w:rPr>
                <w:rFonts w:hint="eastAsia" w:ascii="宋体" w:hAnsi="宋体" w:eastAsia="宋体" w:cs="Times New Roman"/>
                <w:bCs/>
                <w:sz w:val="24"/>
                <w:szCs w:val="24"/>
              </w:rPr>
              <w:t>工具箱</w:t>
            </w:r>
          </w:p>
        </w:tc>
        <w:tc>
          <w:tcPr>
            <w:tcW w:w="829" w:type="pct"/>
            <w:tcBorders>
              <w:top w:val="single" w:color="auto" w:sz="4" w:space="0"/>
              <w:left w:val="single" w:color="auto" w:sz="4" w:space="0"/>
              <w:bottom w:val="single" w:color="auto" w:sz="4" w:space="0"/>
              <w:right w:val="single" w:color="auto" w:sz="4" w:space="0"/>
            </w:tcBorders>
            <w:vAlign w:val="center"/>
          </w:tcPr>
          <w:p w14:paraId="382B4623">
            <w:pPr>
              <w:jc w:val="center"/>
              <w:rPr>
                <w:rFonts w:ascii="宋体" w:hAnsi="宋体" w:eastAsia="宋体" w:cs="Times New Roman"/>
                <w:bCs/>
                <w:sz w:val="24"/>
                <w:szCs w:val="24"/>
              </w:rPr>
            </w:pPr>
            <w:r>
              <w:rPr>
                <w:rFonts w:hint="eastAsia" w:ascii="宋体" w:hAnsi="宋体" w:eastAsia="宋体" w:cs="Times New Roman"/>
                <w:bCs/>
                <w:sz w:val="24"/>
                <w:szCs w:val="24"/>
              </w:rPr>
              <w:t>2套</w:t>
            </w:r>
          </w:p>
        </w:tc>
        <w:tc>
          <w:tcPr>
            <w:tcW w:w="1507" w:type="pct"/>
            <w:tcBorders>
              <w:top w:val="single" w:color="auto" w:sz="4" w:space="0"/>
              <w:left w:val="single" w:color="auto" w:sz="4" w:space="0"/>
              <w:bottom w:val="single" w:color="auto" w:sz="4" w:space="0"/>
              <w:right w:val="single" w:color="auto" w:sz="4" w:space="0"/>
            </w:tcBorders>
            <w:vAlign w:val="center"/>
          </w:tcPr>
          <w:p w14:paraId="515C6F02">
            <w:pPr>
              <w:jc w:val="center"/>
              <w:rPr>
                <w:rFonts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董小</w:t>
            </w:r>
            <w:r>
              <w:rPr>
                <w:rFonts w:hint="eastAsia" w:ascii="宋体" w:hAnsi="宋体" w:eastAsia="宋体" w:cs="Times New Roman"/>
                <w:bCs/>
                <w:sz w:val="24"/>
                <w:szCs w:val="24"/>
              </w:rPr>
              <w:t>办公楼一楼仓库</w:t>
            </w:r>
          </w:p>
        </w:tc>
        <w:tc>
          <w:tcPr>
            <w:tcW w:w="601" w:type="pct"/>
            <w:tcBorders>
              <w:top w:val="single" w:color="auto" w:sz="4" w:space="0"/>
              <w:left w:val="single" w:color="auto" w:sz="4" w:space="0"/>
              <w:bottom w:val="single" w:color="auto" w:sz="4" w:space="0"/>
              <w:right w:val="single" w:color="auto" w:sz="4" w:space="0"/>
            </w:tcBorders>
            <w:vAlign w:val="center"/>
          </w:tcPr>
          <w:p w14:paraId="372674B0">
            <w:pPr>
              <w:jc w:val="center"/>
              <w:rPr>
                <w:rFonts w:hint="eastAsia"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杨琳</w:t>
            </w:r>
          </w:p>
        </w:tc>
        <w:tc>
          <w:tcPr>
            <w:tcW w:w="757" w:type="pct"/>
            <w:tcBorders>
              <w:top w:val="single" w:color="auto" w:sz="4" w:space="0"/>
              <w:left w:val="single" w:color="auto" w:sz="4" w:space="0"/>
              <w:bottom w:val="single" w:color="auto" w:sz="4" w:space="0"/>
              <w:right w:val="single" w:color="auto" w:sz="4" w:space="0"/>
            </w:tcBorders>
            <w:vAlign w:val="center"/>
          </w:tcPr>
          <w:p w14:paraId="3FDED696">
            <w:pPr>
              <w:jc w:val="center"/>
              <w:rPr>
                <w:rFonts w:ascii="宋体" w:hAnsi="宋体" w:eastAsia="宋体" w:cs="Times New Roman"/>
                <w:bCs/>
                <w:sz w:val="24"/>
                <w:szCs w:val="24"/>
              </w:rPr>
            </w:pPr>
            <w:r>
              <w:rPr>
                <w:rFonts w:hint="eastAsia" w:ascii="宋体" w:hAnsi="宋体" w:eastAsia="宋体" w:cs="Times New Roman"/>
                <w:bCs/>
                <w:sz w:val="24"/>
                <w:szCs w:val="24"/>
              </w:rPr>
              <w:t>88205706</w:t>
            </w:r>
          </w:p>
        </w:tc>
      </w:tr>
      <w:tr w14:paraId="3FCDE9BF">
        <w:tblPrEx>
          <w:tblCellMar>
            <w:top w:w="0" w:type="dxa"/>
            <w:left w:w="108" w:type="dxa"/>
            <w:bottom w:w="0" w:type="dxa"/>
            <w:right w:w="108" w:type="dxa"/>
          </w:tblCellMar>
        </w:tblPrEx>
        <w:trPr>
          <w:trHeight w:val="558" w:hRule="exact"/>
          <w:jc w:val="center"/>
        </w:trPr>
        <w:tc>
          <w:tcPr>
            <w:tcW w:w="455" w:type="pct"/>
            <w:tcBorders>
              <w:top w:val="single" w:color="auto" w:sz="4" w:space="0"/>
              <w:left w:val="single" w:color="auto" w:sz="4" w:space="0"/>
              <w:bottom w:val="single" w:color="auto" w:sz="4" w:space="0"/>
              <w:right w:val="single" w:color="auto" w:sz="4" w:space="0"/>
            </w:tcBorders>
            <w:vAlign w:val="center"/>
          </w:tcPr>
          <w:p w14:paraId="164E1D3B">
            <w:pPr>
              <w:jc w:val="center"/>
              <w:rPr>
                <w:rFonts w:ascii="宋体" w:hAnsi="宋体" w:eastAsia="宋体" w:cs="Times New Roman"/>
                <w:bCs/>
                <w:sz w:val="24"/>
                <w:szCs w:val="24"/>
              </w:rPr>
            </w:pPr>
            <w:r>
              <w:rPr>
                <w:rFonts w:hint="eastAsia" w:ascii="宋体" w:hAnsi="宋体" w:eastAsia="宋体" w:cs="Times New Roman"/>
                <w:bCs/>
                <w:sz w:val="24"/>
                <w:szCs w:val="24"/>
              </w:rPr>
              <w:t>16</w:t>
            </w:r>
          </w:p>
        </w:tc>
        <w:tc>
          <w:tcPr>
            <w:tcW w:w="848" w:type="pct"/>
            <w:tcBorders>
              <w:top w:val="single" w:color="auto" w:sz="4" w:space="0"/>
              <w:left w:val="single" w:color="auto" w:sz="4" w:space="0"/>
              <w:bottom w:val="single" w:color="auto" w:sz="4" w:space="0"/>
              <w:right w:val="single" w:color="auto" w:sz="4" w:space="0"/>
            </w:tcBorders>
            <w:vAlign w:val="center"/>
          </w:tcPr>
          <w:p w14:paraId="4E5EAFC9">
            <w:pPr>
              <w:jc w:val="center"/>
              <w:rPr>
                <w:rFonts w:ascii="宋体" w:hAnsi="宋体" w:eastAsia="宋体" w:cs="Times New Roman"/>
                <w:bCs/>
                <w:sz w:val="24"/>
                <w:szCs w:val="24"/>
              </w:rPr>
            </w:pPr>
            <w:r>
              <w:rPr>
                <w:rFonts w:hint="eastAsia" w:ascii="宋体" w:hAnsi="宋体" w:eastAsia="宋体" w:cs="Times New Roman"/>
                <w:bCs/>
                <w:sz w:val="24"/>
                <w:szCs w:val="24"/>
              </w:rPr>
              <w:t>头灯</w:t>
            </w:r>
          </w:p>
        </w:tc>
        <w:tc>
          <w:tcPr>
            <w:tcW w:w="829" w:type="pct"/>
            <w:tcBorders>
              <w:top w:val="single" w:color="auto" w:sz="4" w:space="0"/>
              <w:left w:val="single" w:color="auto" w:sz="4" w:space="0"/>
              <w:bottom w:val="single" w:color="auto" w:sz="4" w:space="0"/>
              <w:right w:val="single" w:color="auto" w:sz="4" w:space="0"/>
            </w:tcBorders>
            <w:vAlign w:val="center"/>
          </w:tcPr>
          <w:p w14:paraId="08E44B98">
            <w:pPr>
              <w:jc w:val="center"/>
              <w:rPr>
                <w:rFonts w:ascii="宋体" w:hAnsi="宋体" w:eastAsia="宋体" w:cs="Times New Roman"/>
                <w:bCs/>
                <w:sz w:val="24"/>
                <w:szCs w:val="24"/>
              </w:rPr>
            </w:pPr>
            <w:r>
              <w:rPr>
                <w:rFonts w:hint="eastAsia" w:ascii="宋体" w:hAnsi="宋体" w:eastAsia="宋体" w:cs="Times New Roman"/>
                <w:bCs/>
                <w:sz w:val="24"/>
                <w:szCs w:val="24"/>
              </w:rPr>
              <w:t>20个</w:t>
            </w:r>
          </w:p>
        </w:tc>
        <w:tc>
          <w:tcPr>
            <w:tcW w:w="1507" w:type="pct"/>
            <w:tcBorders>
              <w:top w:val="single" w:color="auto" w:sz="4" w:space="0"/>
              <w:left w:val="single" w:color="auto" w:sz="4" w:space="0"/>
              <w:bottom w:val="single" w:color="auto" w:sz="4" w:space="0"/>
              <w:right w:val="single" w:color="auto" w:sz="4" w:space="0"/>
            </w:tcBorders>
            <w:vAlign w:val="center"/>
          </w:tcPr>
          <w:p w14:paraId="62C1DD76">
            <w:pPr>
              <w:jc w:val="center"/>
              <w:rPr>
                <w:rFonts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董小</w:t>
            </w:r>
            <w:r>
              <w:rPr>
                <w:rFonts w:hint="eastAsia" w:ascii="宋体" w:hAnsi="宋体" w:eastAsia="宋体" w:cs="Times New Roman"/>
                <w:bCs/>
                <w:sz w:val="24"/>
                <w:szCs w:val="24"/>
              </w:rPr>
              <w:t>办公楼一楼仓库</w:t>
            </w:r>
          </w:p>
        </w:tc>
        <w:tc>
          <w:tcPr>
            <w:tcW w:w="601" w:type="pct"/>
            <w:tcBorders>
              <w:top w:val="single" w:color="auto" w:sz="4" w:space="0"/>
              <w:left w:val="single" w:color="auto" w:sz="4" w:space="0"/>
              <w:bottom w:val="single" w:color="auto" w:sz="4" w:space="0"/>
              <w:right w:val="single" w:color="auto" w:sz="4" w:space="0"/>
            </w:tcBorders>
            <w:vAlign w:val="center"/>
          </w:tcPr>
          <w:p w14:paraId="0E16437B">
            <w:pPr>
              <w:jc w:val="center"/>
              <w:rPr>
                <w:rFonts w:hint="eastAsia"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杨琳</w:t>
            </w:r>
          </w:p>
        </w:tc>
        <w:tc>
          <w:tcPr>
            <w:tcW w:w="757" w:type="pct"/>
            <w:tcBorders>
              <w:top w:val="single" w:color="auto" w:sz="4" w:space="0"/>
              <w:left w:val="single" w:color="auto" w:sz="4" w:space="0"/>
              <w:bottom w:val="single" w:color="auto" w:sz="4" w:space="0"/>
              <w:right w:val="single" w:color="auto" w:sz="4" w:space="0"/>
            </w:tcBorders>
            <w:vAlign w:val="center"/>
          </w:tcPr>
          <w:p w14:paraId="12C1DB64">
            <w:pPr>
              <w:jc w:val="center"/>
              <w:rPr>
                <w:rFonts w:ascii="宋体" w:hAnsi="宋体" w:eastAsia="宋体" w:cs="Times New Roman"/>
                <w:bCs/>
                <w:sz w:val="24"/>
                <w:szCs w:val="24"/>
              </w:rPr>
            </w:pPr>
            <w:r>
              <w:rPr>
                <w:rFonts w:hint="eastAsia" w:ascii="宋体" w:hAnsi="宋体" w:eastAsia="宋体" w:cs="Times New Roman"/>
                <w:bCs/>
                <w:sz w:val="24"/>
                <w:szCs w:val="24"/>
              </w:rPr>
              <w:t>88205706</w:t>
            </w:r>
          </w:p>
        </w:tc>
      </w:tr>
      <w:tr w14:paraId="67A644FE">
        <w:tblPrEx>
          <w:tblCellMar>
            <w:top w:w="0" w:type="dxa"/>
            <w:left w:w="108" w:type="dxa"/>
            <w:bottom w:w="0" w:type="dxa"/>
            <w:right w:w="108" w:type="dxa"/>
          </w:tblCellMar>
        </w:tblPrEx>
        <w:trPr>
          <w:trHeight w:val="558" w:hRule="exact"/>
          <w:jc w:val="center"/>
        </w:trPr>
        <w:tc>
          <w:tcPr>
            <w:tcW w:w="455" w:type="pct"/>
            <w:tcBorders>
              <w:top w:val="single" w:color="auto" w:sz="4" w:space="0"/>
              <w:left w:val="single" w:color="auto" w:sz="4" w:space="0"/>
              <w:bottom w:val="single" w:color="auto" w:sz="4" w:space="0"/>
              <w:right w:val="single" w:color="auto" w:sz="4" w:space="0"/>
            </w:tcBorders>
            <w:vAlign w:val="center"/>
          </w:tcPr>
          <w:p w14:paraId="7E73546F">
            <w:pPr>
              <w:jc w:val="center"/>
              <w:rPr>
                <w:rFonts w:ascii="宋体" w:hAnsi="宋体" w:eastAsia="宋体" w:cs="Times New Roman"/>
                <w:bCs/>
                <w:sz w:val="24"/>
                <w:szCs w:val="24"/>
              </w:rPr>
            </w:pPr>
            <w:r>
              <w:rPr>
                <w:rFonts w:hint="eastAsia" w:ascii="宋体" w:hAnsi="宋体" w:eastAsia="宋体" w:cs="Times New Roman"/>
                <w:bCs/>
                <w:sz w:val="24"/>
                <w:szCs w:val="24"/>
              </w:rPr>
              <w:t>17</w:t>
            </w:r>
          </w:p>
        </w:tc>
        <w:tc>
          <w:tcPr>
            <w:tcW w:w="848" w:type="pct"/>
            <w:tcBorders>
              <w:top w:val="single" w:color="auto" w:sz="4" w:space="0"/>
              <w:left w:val="single" w:color="auto" w:sz="4" w:space="0"/>
              <w:bottom w:val="single" w:color="auto" w:sz="4" w:space="0"/>
              <w:right w:val="single" w:color="auto" w:sz="4" w:space="0"/>
            </w:tcBorders>
            <w:vAlign w:val="center"/>
          </w:tcPr>
          <w:p w14:paraId="2136127B">
            <w:pPr>
              <w:jc w:val="center"/>
              <w:rPr>
                <w:rFonts w:ascii="宋体" w:hAnsi="宋体" w:eastAsia="宋体" w:cs="Times New Roman"/>
                <w:bCs/>
                <w:sz w:val="24"/>
                <w:szCs w:val="24"/>
              </w:rPr>
            </w:pPr>
            <w:r>
              <w:rPr>
                <w:rFonts w:hint="eastAsia" w:ascii="宋体" w:hAnsi="宋体" w:eastAsia="宋体" w:cs="Times New Roman"/>
                <w:bCs/>
                <w:sz w:val="24"/>
                <w:szCs w:val="24"/>
              </w:rPr>
              <w:t>手锯</w:t>
            </w:r>
          </w:p>
        </w:tc>
        <w:tc>
          <w:tcPr>
            <w:tcW w:w="829" w:type="pct"/>
            <w:tcBorders>
              <w:top w:val="single" w:color="auto" w:sz="4" w:space="0"/>
              <w:left w:val="single" w:color="auto" w:sz="4" w:space="0"/>
              <w:bottom w:val="single" w:color="auto" w:sz="4" w:space="0"/>
              <w:right w:val="single" w:color="auto" w:sz="4" w:space="0"/>
            </w:tcBorders>
            <w:vAlign w:val="center"/>
          </w:tcPr>
          <w:p w14:paraId="0AC5E236">
            <w:pPr>
              <w:jc w:val="center"/>
              <w:rPr>
                <w:rFonts w:ascii="宋体" w:hAnsi="宋体" w:eastAsia="宋体" w:cs="Times New Roman"/>
                <w:bCs/>
                <w:sz w:val="24"/>
                <w:szCs w:val="24"/>
              </w:rPr>
            </w:pPr>
            <w:r>
              <w:rPr>
                <w:rFonts w:hint="eastAsia" w:ascii="宋体" w:hAnsi="宋体" w:eastAsia="宋体" w:cs="Times New Roman"/>
                <w:bCs/>
                <w:sz w:val="24"/>
                <w:szCs w:val="24"/>
              </w:rPr>
              <w:t>10个</w:t>
            </w:r>
          </w:p>
        </w:tc>
        <w:tc>
          <w:tcPr>
            <w:tcW w:w="1507" w:type="pct"/>
            <w:tcBorders>
              <w:top w:val="single" w:color="auto" w:sz="4" w:space="0"/>
              <w:left w:val="single" w:color="auto" w:sz="4" w:space="0"/>
              <w:bottom w:val="single" w:color="auto" w:sz="4" w:space="0"/>
              <w:right w:val="single" w:color="auto" w:sz="4" w:space="0"/>
            </w:tcBorders>
            <w:vAlign w:val="center"/>
          </w:tcPr>
          <w:p w14:paraId="6FE00D66">
            <w:pPr>
              <w:jc w:val="center"/>
              <w:rPr>
                <w:rFonts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董小</w:t>
            </w:r>
            <w:r>
              <w:rPr>
                <w:rFonts w:hint="eastAsia" w:ascii="宋体" w:hAnsi="宋体" w:eastAsia="宋体" w:cs="Times New Roman"/>
                <w:bCs/>
                <w:sz w:val="24"/>
                <w:szCs w:val="24"/>
              </w:rPr>
              <w:t>办公楼一楼仓库</w:t>
            </w:r>
          </w:p>
        </w:tc>
        <w:tc>
          <w:tcPr>
            <w:tcW w:w="601" w:type="pct"/>
            <w:tcBorders>
              <w:top w:val="single" w:color="auto" w:sz="4" w:space="0"/>
              <w:left w:val="single" w:color="auto" w:sz="4" w:space="0"/>
              <w:bottom w:val="single" w:color="auto" w:sz="4" w:space="0"/>
              <w:right w:val="single" w:color="auto" w:sz="4" w:space="0"/>
            </w:tcBorders>
            <w:vAlign w:val="center"/>
          </w:tcPr>
          <w:p w14:paraId="5A965B17">
            <w:pPr>
              <w:jc w:val="center"/>
              <w:rPr>
                <w:rFonts w:hint="eastAsia"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杨琳</w:t>
            </w:r>
          </w:p>
        </w:tc>
        <w:tc>
          <w:tcPr>
            <w:tcW w:w="757" w:type="pct"/>
            <w:tcBorders>
              <w:top w:val="single" w:color="auto" w:sz="4" w:space="0"/>
              <w:left w:val="single" w:color="auto" w:sz="4" w:space="0"/>
              <w:bottom w:val="single" w:color="auto" w:sz="4" w:space="0"/>
              <w:right w:val="single" w:color="auto" w:sz="4" w:space="0"/>
            </w:tcBorders>
            <w:vAlign w:val="center"/>
          </w:tcPr>
          <w:p w14:paraId="12008D9D">
            <w:pPr>
              <w:jc w:val="center"/>
              <w:rPr>
                <w:rFonts w:ascii="宋体" w:hAnsi="宋体" w:eastAsia="宋体" w:cs="Times New Roman"/>
                <w:bCs/>
                <w:sz w:val="24"/>
                <w:szCs w:val="24"/>
              </w:rPr>
            </w:pPr>
            <w:r>
              <w:rPr>
                <w:rFonts w:hint="eastAsia" w:ascii="宋体" w:hAnsi="宋体" w:eastAsia="宋体" w:cs="Times New Roman"/>
                <w:bCs/>
                <w:sz w:val="24"/>
                <w:szCs w:val="24"/>
              </w:rPr>
              <w:t>88205706</w:t>
            </w:r>
          </w:p>
        </w:tc>
      </w:tr>
      <w:tr w14:paraId="0AE778EA">
        <w:tblPrEx>
          <w:tblCellMar>
            <w:top w:w="0" w:type="dxa"/>
            <w:left w:w="108" w:type="dxa"/>
            <w:bottom w:w="0" w:type="dxa"/>
            <w:right w:w="108" w:type="dxa"/>
          </w:tblCellMar>
        </w:tblPrEx>
        <w:trPr>
          <w:trHeight w:val="558" w:hRule="exact"/>
          <w:jc w:val="center"/>
        </w:trPr>
        <w:tc>
          <w:tcPr>
            <w:tcW w:w="455" w:type="pct"/>
            <w:tcBorders>
              <w:top w:val="single" w:color="auto" w:sz="4" w:space="0"/>
              <w:left w:val="single" w:color="auto" w:sz="4" w:space="0"/>
              <w:bottom w:val="single" w:color="auto" w:sz="4" w:space="0"/>
              <w:right w:val="single" w:color="auto" w:sz="4" w:space="0"/>
            </w:tcBorders>
            <w:vAlign w:val="center"/>
          </w:tcPr>
          <w:p w14:paraId="56E14FFD">
            <w:pPr>
              <w:jc w:val="center"/>
              <w:rPr>
                <w:rFonts w:ascii="宋体" w:hAnsi="宋体" w:eastAsia="宋体" w:cs="Times New Roman"/>
                <w:bCs/>
                <w:sz w:val="24"/>
                <w:szCs w:val="24"/>
              </w:rPr>
            </w:pPr>
            <w:r>
              <w:rPr>
                <w:rFonts w:hint="eastAsia" w:ascii="宋体" w:hAnsi="宋体" w:eastAsia="宋体" w:cs="Times New Roman"/>
                <w:bCs/>
                <w:sz w:val="24"/>
                <w:szCs w:val="24"/>
              </w:rPr>
              <w:t>18</w:t>
            </w:r>
          </w:p>
        </w:tc>
        <w:tc>
          <w:tcPr>
            <w:tcW w:w="848" w:type="pct"/>
            <w:tcBorders>
              <w:top w:val="single" w:color="auto" w:sz="4" w:space="0"/>
              <w:left w:val="single" w:color="auto" w:sz="4" w:space="0"/>
              <w:bottom w:val="single" w:color="auto" w:sz="4" w:space="0"/>
              <w:right w:val="single" w:color="auto" w:sz="4" w:space="0"/>
            </w:tcBorders>
            <w:vAlign w:val="center"/>
          </w:tcPr>
          <w:p w14:paraId="462A0AB1">
            <w:pPr>
              <w:jc w:val="center"/>
              <w:rPr>
                <w:rFonts w:ascii="宋体" w:hAnsi="宋体" w:eastAsia="宋体" w:cs="Times New Roman"/>
                <w:bCs/>
                <w:sz w:val="24"/>
                <w:szCs w:val="24"/>
              </w:rPr>
            </w:pPr>
            <w:r>
              <w:rPr>
                <w:rFonts w:hint="eastAsia" w:ascii="宋体" w:hAnsi="宋体" w:eastAsia="宋体" w:cs="Times New Roman"/>
                <w:bCs/>
                <w:sz w:val="24"/>
                <w:szCs w:val="24"/>
              </w:rPr>
              <w:t>锤子</w:t>
            </w:r>
          </w:p>
        </w:tc>
        <w:tc>
          <w:tcPr>
            <w:tcW w:w="829" w:type="pct"/>
            <w:tcBorders>
              <w:top w:val="single" w:color="auto" w:sz="4" w:space="0"/>
              <w:left w:val="single" w:color="auto" w:sz="4" w:space="0"/>
              <w:bottom w:val="single" w:color="auto" w:sz="4" w:space="0"/>
              <w:right w:val="single" w:color="auto" w:sz="4" w:space="0"/>
            </w:tcBorders>
            <w:vAlign w:val="center"/>
          </w:tcPr>
          <w:p w14:paraId="1A113DD4">
            <w:pPr>
              <w:jc w:val="center"/>
              <w:rPr>
                <w:rFonts w:ascii="宋体" w:hAnsi="宋体" w:eastAsia="宋体" w:cs="Times New Roman"/>
                <w:bCs/>
                <w:sz w:val="24"/>
                <w:szCs w:val="24"/>
              </w:rPr>
            </w:pPr>
            <w:r>
              <w:rPr>
                <w:rFonts w:hint="eastAsia" w:ascii="宋体" w:hAnsi="宋体" w:eastAsia="宋体" w:cs="Times New Roman"/>
                <w:bCs/>
                <w:sz w:val="24"/>
                <w:szCs w:val="24"/>
              </w:rPr>
              <w:t>10把</w:t>
            </w:r>
          </w:p>
        </w:tc>
        <w:tc>
          <w:tcPr>
            <w:tcW w:w="1507" w:type="pct"/>
            <w:tcBorders>
              <w:top w:val="single" w:color="auto" w:sz="4" w:space="0"/>
              <w:left w:val="single" w:color="auto" w:sz="4" w:space="0"/>
              <w:bottom w:val="single" w:color="auto" w:sz="4" w:space="0"/>
              <w:right w:val="single" w:color="auto" w:sz="4" w:space="0"/>
            </w:tcBorders>
            <w:vAlign w:val="center"/>
          </w:tcPr>
          <w:p w14:paraId="461A0298">
            <w:pPr>
              <w:jc w:val="center"/>
              <w:rPr>
                <w:rFonts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董小</w:t>
            </w:r>
            <w:r>
              <w:rPr>
                <w:rFonts w:hint="eastAsia" w:ascii="宋体" w:hAnsi="宋体" w:eastAsia="宋体" w:cs="Times New Roman"/>
                <w:bCs/>
                <w:sz w:val="24"/>
                <w:szCs w:val="24"/>
              </w:rPr>
              <w:t>办公楼一楼仓库</w:t>
            </w:r>
          </w:p>
        </w:tc>
        <w:tc>
          <w:tcPr>
            <w:tcW w:w="601" w:type="pct"/>
            <w:tcBorders>
              <w:top w:val="single" w:color="auto" w:sz="4" w:space="0"/>
              <w:left w:val="single" w:color="auto" w:sz="4" w:space="0"/>
              <w:bottom w:val="single" w:color="auto" w:sz="4" w:space="0"/>
              <w:right w:val="single" w:color="auto" w:sz="4" w:space="0"/>
            </w:tcBorders>
            <w:vAlign w:val="center"/>
          </w:tcPr>
          <w:p w14:paraId="6B9FA22A">
            <w:pPr>
              <w:jc w:val="center"/>
              <w:rPr>
                <w:rFonts w:hint="eastAsia"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杨琳</w:t>
            </w:r>
          </w:p>
        </w:tc>
        <w:tc>
          <w:tcPr>
            <w:tcW w:w="757" w:type="pct"/>
            <w:tcBorders>
              <w:top w:val="single" w:color="auto" w:sz="4" w:space="0"/>
              <w:left w:val="single" w:color="auto" w:sz="4" w:space="0"/>
              <w:bottom w:val="single" w:color="auto" w:sz="4" w:space="0"/>
              <w:right w:val="single" w:color="auto" w:sz="4" w:space="0"/>
            </w:tcBorders>
            <w:vAlign w:val="center"/>
          </w:tcPr>
          <w:p w14:paraId="1E2C1FCF">
            <w:pPr>
              <w:jc w:val="center"/>
              <w:rPr>
                <w:rFonts w:ascii="宋体" w:hAnsi="宋体" w:eastAsia="宋体" w:cs="Times New Roman"/>
                <w:bCs/>
                <w:sz w:val="24"/>
                <w:szCs w:val="24"/>
              </w:rPr>
            </w:pPr>
            <w:r>
              <w:rPr>
                <w:rFonts w:hint="eastAsia" w:ascii="宋体" w:hAnsi="宋体" w:eastAsia="宋体" w:cs="Times New Roman"/>
                <w:bCs/>
                <w:sz w:val="24"/>
                <w:szCs w:val="24"/>
              </w:rPr>
              <w:t>88205706</w:t>
            </w:r>
          </w:p>
        </w:tc>
      </w:tr>
      <w:tr w14:paraId="43C27D27">
        <w:tblPrEx>
          <w:tblCellMar>
            <w:top w:w="0" w:type="dxa"/>
            <w:left w:w="108" w:type="dxa"/>
            <w:bottom w:w="0" w:type="dxa"/>
            <w:right w:w="108" w:type="dxa"/>
          </w:tblCellMar>
        </w:tblPrEx>
        <w:trPr>
          <w:trHeight w:val="558" w:hRule="exact"/>
          <w:jc w:val="center"/>
        </w:trPr>
        <w:tc>
          <w:tcPr>
            <w:tcW w:w="455" w:type="pct"/>
            <w:tcBorders>
              <w:top w:val="single" w:color="auto" w:sz="4" w:space="0"/>
              <w:left w:val="single" w:color="auto" w:sz="4" w:space="0"/>
              <w:bottom w:val="single" w:color="auto" w:sz="4" w:space="0"/>
              <w:right w:val="single" w:color="auto" w:sz="4" w:space="0"/>
            </w:tcBorders>
            <w:vAlign w:val="center"/>
          </w:tcPr>
          <w:p w14:paraId="62EB89CE">
            <w:pPr>
              <w:jc w:val="center"/>
              <w:rPr>
                <w:rFonts w:ascii="宋体" w:hAnsi="宋体" w:eastAsia="宋体" w:cs="Times New Roman"/>
                <w:bCs/>
                <w:sz w:val="24"/>
                <w:szCs w:val="24"/>
              </w:rPr>
            </w:pPr>
            <w:r>
              <w:rPr>
                <w:rFonts w:hint="eastAsia" w:ascii="宋体" w:hAnsi="宋体" w:eastAsia="宋体" w:cs="Times New Roman"/>
                <w:bCs/>
                <w:sz w:val="24"/>
                <w:szCs w:val="24"/>
              </w:rPr>
              <w:t>19</w:t>
            </w:r>
          </w:p>
        </w:tc>
        <w:tc>
          <w:tcPr>
            <w:tcW w:w="848" w:type="pct"/>
            <w:tcBorders>
              <w:top w:val="single" w:color="auto" w:sz="4" w:space="0"/>
              <w:left w:val="single" w:color="auto" w:sz="4" w:space="0"/>
              <w:bottom w:val="single" w:color="auto" w:sz="4" w:space="0"/>
              <w:right w:val="single" w:color="auto" w:sz="4" w:space="0"/>
            </w:tcBorders>
            <w:vAlign w:val="center"/>
          </w:tcPr>
          <w:p w14:paraId="010EEA68">
            <w:pPr>
              <w:jc w:val="center"/>
              <w:rPr>
                <w:rFonts w:ascii="宋体" w:hAnsi="宋体" w:eastAsia="宋体" w:cs="Times New Roman"/>
                <w:bCs/>
                <w:sz w:val="24"/>
                <w:szCs w:val="24"/>
              </w:rPr>
            </w:pPr>
            <w:r>
              <w:rPr>
                <w:rFonts w:hint="eastAsia" w:ascii="宋体" w:hAnsi="宋体" w:eastAsia="宋体" w:cs="Times New Roman"/>
                <w:bCs/>
                <w:sz w:val="24"/>
                <w:szCs w:val="24"/>
              </w:rPr>
              <w:t>钳子</w:t>
            </w:r>
          </w:p>
        </w:tc>
        <w:tc>
          <w:tcPr>
            <w:tcW w:w="829" w:type="pct"/>
            <w:tcBorders>
              <w:top w:val="single" w:color="auto" w:sz="4" w:space="0"/>
              <w:left w:val="single" w:color="auto" w:sz="4" w:space="0"/>
              <w:bottom w:val="single" w:color="auto" w:sz="4" w:space="0"/>
              <w:right w:val="single" w:color="auto" w:sz="4" w:space="0"/>
            </w:tcBorders>
            <w:vAlign w:val="center"/>
          </w:tcPr>
          <w:p w14:paraId="66CDD80A">
            <w:pPr>
              <w:jc w:val="center"/>
              <w:rPr>
                <w:rFonts w:ascii="宋体" w:hAnsi="宋体" w:eastAsia="宋体" w:cs="Times New Roman"/>
                <w:bCs/>
                <w:sz w:val="24"/>
                <w:szCs w:val="24"/>
              </w:rPr>
            </w:pPr>
            <w:r>
              <w:rPr>
                <w:rFonts w:hint="eastAsia" w:ascii="宋体" w:hAnsi="宋体" w:eastAsia="宋体" w:cs="Times New Roman"/>
                <w:bCs/>
                <w:sz w:val="24"/>
                <w:szCs w:val="24"/>
              </w:rPr>
              <w:t>10把</w:t>
            </w:r>
          </w:p>
        </w:tc>
        <w:tc>
          <w:tcPr>
            <w:tcW w:w="1507" w:type="pct"/>
            <w:tcBorders>
              <w:top w:val="single" w:color="auto" w:sz="4" w:space="0"/>
              <w:left w:val="single" w:color="auto" w:sz="4" w:space="0"/>
              <w:bottom w:val="single" w:color="auto" w:sz="4" w:space="0"/>
              <w:right w:val="single" w:color="auto" w:sz="4" w:space="0"/>
            </w:tcBorders>
            <w:vAlign w:val="center"/>
          </w:tcPr>
          <w:p w14:paraId="45444AD6">
            <w:pPr>
              <w:jc w:val="center"/>
              <w:rPr>
                <w:rFonts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董小</w:t>
            </w:r>
            <w:r>
              <w:rPr>
                <w:rFonts w:hint="eastAsia" w:ascii="宋体" w:hAnsi="宋体" w:eastAsia="宋体" w:cs="Times New Roman"/>
                <w:bCs/>
                <w:sz w:val="24"/>
                <w:szCs w:val="24"/>
              </w:rPr>
              <w:t>办公楼一楼仓库</w:t>
            </w:r>
          </w:p>
        </w:tc>
        <w:tc>
          <w:tcPr>
            <w:tcW w:w="601" w:type="pct"/>
            <w:tcBorders>
              <w:top w:val="single" w:color="auto" w:sz="4" w:space="0"/>
              <w:left w:val="single" w:color="auto" w:sz="4" w:space="0"/>
              <w:bottom w:val="single" w:color="auto" w:sz="4" w:space="0"/>
              <w:right w:val="single" w:color="auto" w:sz="4" w:space="0"/>
            </w:tcBorders>
            <w:vAlign w:val="center"/>
          </w:tcPr>
          <w:p w14:paraId="048ECA89">
            <w:pPr>
              <w:jc w:val="center"/>
              <w:rPr>
                <w:rFonts w:hint="eastAsia"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杨琳</w:t>
            </w:r>
          </w:p>
        </w:tc>
        <w:tc>
          <w:tcPr>
            <w:tcW w:w="757" w:type="pct"/>
            <w:tcBorders>
              <w:top w:val="single" w:color="auto" w:sz="4" w:space="0"/>
              <w:left w:val="single" w:color="auto" w:sz="4" w:space="0"/>
              <w:bottom w:val="single" w:color="auto" w:sz="4" w:space="0"/>
              <w:right w:val="single" w:color="auto" w:sz="4" w:space="0"/>
            </w:tcBorders>
            <w:vAlign w:val="center"/>
          </w:tcPr>
          <w:p w14:paraId="6F5C4DCD">
            <w:pPr>
              <w:jc w:val="center"/>
              <w:rPr>
                <w:rFonts w:ascii="宋体" w:hAnsi="宋体" w:eastAsia="宋体" w:cs="Times New Roman"/>
                <w:bCs/>
                <w:sz w:val="24"/>
                <w:szCs w:val="24"/>
              </w:rPr>
            </w:pPr>
            <w:r>
              <w:rPr>
                <w:rFonts w:hint="eastAsia" w:ascii="宋体" w:hAnsi="宋体" w:eastAsia="宋体" w:cs="Times New Roman"/>
                <w:bCs/>
                <w:sz w:val="24"/>
                <w:szCs w:val="24"/>
              </w:rPr>
              <w:t>88205706</w:t>
            </w:r>
          </w:p>
        </w:tc>
      </w:tr>
      <w:tr w14:paraId="592C93AD">
        <w:tblPrEx>
          <w:tblCellMar>
            <w:top w:w="0" w:type="dxa"/>
            <w:left w:w="108" w:type="dxa"/>
            <w:bottom w:w="0" w:type="dxa"/>
            <w:right w:w="108" w:type="dxa"/>
          </w:tblCellMar>
        </w:tblPrEx>
        <w:trPr>
          <w:trHeight w:val="558" w:hRule="exact"/>
          <w:jc w:val="center"/>
        </w:trPr>
        <w:tc>
          <w:tcPr>
            <w:tcW w:w="455" w:type="pct"/>
            <w:tcBorders>
              <w:top w:val="single" w:color="auto" w:sz="4" w:space="0"/>
              <w:left w:val="single" w:color="auto" w:sz="4" w:space="0"/>
              <w:bottom w:val="single" w:color="auto" w:sz="4" w:space="0"/>
              <w:right w:val="single" w:color="auto" w:sz="4" w:space="0"/>
            </w:tcBorders>
            <w:vAlign w:val="center"/>
          </w:tcPr>
          <w:p w14:paraId="0C177CCA">
            <w:pPr>
              <w:jc w:val="center"/>
              <w:rPr>
                <w:rFonts w:ascii="宋体" w:hAnsi="宋体" w:eastAsia="宋体" w:cs="Times New Roman"/>
                <w:bCs/>
                <w:sz w:val="24"/>
                <w:szCs w:val="24"/>
              </w:rPr>
            </w:pPr>
            <w:r>
              <w:rPr>
                <w:rFonts w:hint="eastAsia" w:ascii="宋体" w:hAnsi="宋体" w:eastAsia="宋体" w:cs="Times New Roman"/>
                <w:bCs/>
                <w:sz w:val="24"/>
                <w:szCs w:val="24"/>
              </w:rPr>
              <w:t>20</w:t>
            </w:r>
          </w:p>
        </w:tc>
        <w:tc>
          <w:tcPr>
            <w:tcW w:w="848" w:type="pct"/>
            <w:tcBorders>
              <w:top w:val="single" w:color="auto" w:sz="4" w:space="0"/>
              <w:left w:val="single" w:color="auto" w:sz="4" w:space="0"/>
              <w:bottom w:val="single" w:color="auto" w:sz="4" w:space="0"/>
              <w:right w:val="single" w:color="auto" w:sz="4" w:space="0"/>
            </w:tcBorders>
            <w:vAlign w:val="center"/>
          </w:tcPr>
          <w:p w14:paraId="2C21C9E6">
            <w:pPr>
              <w:jc w:val="center"/>
              <w:rPr>
                <w:rFonts w:ascii="宋体" w:hAnsi="宋体" w:eastAsia="宋体" w:cs="Times New Roman"/>
                <w:bCs/>
                <w:sz w:val="24"/>
                <w:szCs w:val="24"/>
              </w:rPr>
            </w:pPr>
            <w:r>
              <w:rPr>
                <w:rFonts w:hint="eastAsia" w:ascii="宋体" w:hAnsi="宋体" w:eastAsia="宋体" w:cs="Times New Roman"/>
                <w:bCs/>
                <w:sz w:val="24"/>
                <w:szCs w:val="24"/>
              </w:rPr>
              <w:t>铁锨</w:t>
            </w:r>
          </w:p>
        </w:tc>
        <w:tc>
          <w:tcPr>
            <w:tcW w:w="829" w:type="pct"/>
            <w:tcBorders>
              <w:top w:val="single" w:color="auto" w:sz="4" w:space="0"/>
              <w:left w:val="single" w:color="auto" w:sz="4" w:space="0"/>
              <w:bottom w:val="single" w:color="auto" w:sz="4" w:space="0"/>
              <w:right w:val="single" w:color="auto" w:sz="4" w:space="0"/>
            </w:tcBorders>
            <w:vAlign w:val="center"/>
          </w:tcPr>
          <w:p w14:paraId="18FE13A2">
            <w:pPr>
              <w:jc w:val="center"/>
              <w:rPr>
                <w:rFonts w:ascii="宋体" w:hAnsi="宋体" w:eastAsia="宋体" w:cs="Times New Roman"/>
                <w:bCs/>
                <w:sz w:val="24"/>
                <w:szCs w:val="24"/>
              </w:rPr>
            </w:pPr>
            <w:r>
              <w:rPr>
                <w:rFonts w:hint="eastAsia" w:ascii="宋体" w:hAnsi="宋体" w:eastAsia="宋体" w:cs="Times New Roman"/>
                <w:bCs/>
                <w:sz w:val="24"/>
                <w:szCs w:val="24"/>
              </w:rPr>
              <w:t>60把</w:t>
            </w:r>
          </w:p>
        </w:tc>
        <w:tc>
          <w:tcPr>
            <w:tcW w:w="1507" w:type="pct"/>
            <w:tcBorders>
              <w:top w:val="single" w:color="auto" w:sz="4" w:space="0"/>
              <w:left w:val="single" w:color="auto" w:sz="4" w:space="0"/>
              <w:bottom w:val="single" w:color="auto" w:sz="4" w:space="0"/>
              <w:right w:val="single" w:color="auto" w:sz="4" w:space="0"/>
            </w:tcBorders>
            <w:vAlign w:val="center"/>
          </w:tcPr>
          <w:p w14:paraId="5E357779">
            <w:pPr>
              <w:jc w:val="center"/>
              <w:rPr>
                <w:rFonts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董小</w:t>
            </w:r>
            <w:r>
              <w:rPr>
                <w:rFonts w:hint="eastAsia" w:ascii="宋体" w:hAnsi="宋体" w:eastAsia="宋体" w:cs="Times New Roman"/>
                <w:bCs/>
                <w:sz w:val="24"/>
                <w:szCs w:val="24"/>
              </w:rPr>
              <w:t>办公楼一楼仓库</w:t>
            </w:r>
          </w:p>
        </w:tc>
        <w:tc>
          <w:tcPr>
            <w:tcW w:w="601" w:type="pct"/>
            <w:tcBorders>
              <w:top w:val="single" w:color="auto" w:sz="4" w:space="0"/>
              <w:left w:val="single" w:color="auto" w:sz="4" w:space="0"/>
              <w:bottom w:val="single" w:color="auto" w:sz="4" w:space="0"/>
              <w:right w:val="single" w:color="auto" w:sz="4" w:space="0"/>
            </w:tcBorders>
            <w:vAlign w:val="center"/>
          </w:tcPr>
          <w:p w14:paraId="5066D63E">
            <w:pPr>
              <w:jc w:val="center"/>
              <w:rPr>
                <w:rFonts w:hint="eastAsia"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杨琳</w:t>
            </w:r>
          </w:p>
        </w:tc>
        <w:tc>
          <w:tcPr>
            <w:tcW w:w="757" w:type="pct"/>
            <w:tcBorders>
              <w:top w:val="single" w:color="auto" w:sz="4" w:space="0"/>
              <w:left w:val="single" w:color="auto" w:sz="4" w:space="0"/>
              <w:bottom w:val="single" w:color="auto" w:sz="4" w:space="0"/>
              <w:right w:val="single" w:color="auto" w:sz="4" w:space="0"/>
            </w:tcBorders>
            <w:vAlign w:val="center"/>
          </w:tcPr>
          <w:p w14:paraId="4351224A">
            <w:pPr>
              <w:jc w:val="center"/>
              <w:rPr>
                <w:rFonts w:ascii="宋体" w:hAnsi="宋体" w:eastAsia="宋体" w:cs="Times New Roman"/>
                <w:bCs/>
                <w:sz w:val="24"/>
                <w:szCs w:val="24"/>
              </w:rPr>
            </w:pPr>
            <w:r>
              <w:rPr>
                <w:rFonts w:hint="eastAsia" w:ascii="宋体" w:hAnsi="宋体" w:eastAsia="宋体" w:cs="Times New Roman"/>
                <w:bCs/>
                <w:sz w:val="24"/>
                <w:szCs w:val="24"/>
              </w:rPr>
              <w:t>88205706</w:t>
            </w:r>
          </w:p>
        </w:tc>
      </w:tr>
      <w:tr w14:paraId="400BAC6D">
        <w:tblPrEx>
          <w:tblCellMar>
            <w:top w:w="0" w:type="dxa"/>
            <w:left w:w="108" w:type="dxa"/>
            <w:bottom w:w="0" w:type="dxa"/>
            <w:right w:w="108" w:type="dxa"/>
          </w:tblCellMar>
        </w:tblPrEx>
        <w:trPr>
          <w:trHeight w:val="558" w:hRule="exact"/>
          <w:jc w:val="center"/>
        </w:trPr>
        <w:tc>
          <w:tcPr>
            <w:tcW w:w="455" w:type="pct"/>
            <w:tcBorders>
              <w:top w:val="single" w:color="auto" w:sz="4" w:space="0"/>
              <w:left w:val="single" w:color="auto" w:sz="4" w:space="0"/>
              <w:bottom w:val="single" w:color="auto" w:sz="4" w:space="0"/>
              <w:right w:val="single" w:color="auto" w:sz="4" w:space="0"/>
            </w:tcBorders>
            <w:vAlign w:val="center"/>
          </w:tcPr>
          <w:p w14:paraId="28959670">
            <w:pPr>
              <w:jc w:val="center"/>
              <w:rPr>
                <w:rFonts w:ascii="宋体" w:hAnsi="宋体" w:eastAsia="宋体" w:cs="Times New Roman"/>
                <w:bCs/>
                <w:sz w:val="24"/>
                <w:szCs w:val="24"/>
              </w:rPr>
            </w:pPr>
            <w:r>
              <w:rPr>
                <w:rFonts w:hint="eastAsia" w:ascii="宋体" w:hAnsi="宋体" w:eastAsia="宋体" w:cs="Times New Roman"/>
                <w:bCs/>
                <w:sz w:val="24"/>
                <w:szCs w:val="24"/>
              </w:rPr>
              <w:t>21</w:t>
            </w:r>
          </w:p>
        </w:tc>
        <w:tc>
          <w:tcPr>
            <w:tcW w:w="848" w:type="pct"/>
            <w:tcBorders>
              <w:top w:val="single" w:color="auto" w:sz="4" w:space="0"/>
              <w:left w:val="single" w:color="auto" w:sz="4" w:space="0"/>
              <w:bottom w:val="single" w:color="auto" w:sz="4" w:space="0"/>
              <w:right w:val="single" w:color="auto" w:sz="4" w:space="0"/>
            </w:tcBorders>
            <w:vAlign w:val="center"/>
          </w:tcPr>
          <w:p w14:paraId="0DE85C60">
            <w:pPr>
              <w:jc w:val="center"/>
              <w:rPr>
                <w:rFonts w:ascii="宋体" w:hAnsi="宋体" w:eastAsia="宋体" w:cs="Times New Roman"/>
                <w:bCs/>
                <w:sz w:val="24"/>
                <w:szCs w:val="24"/>
              </w:rPr>
            </w:pPr>
            <w:r>
              <w:rPr>
                <w:rFonts w:hint="eastAsia" w:ascii="宋体" w:hAnsi="宋体" w:eastAsia="宋体" w:cs="Times New Roman"/>
                <w:bCs/>
                <w:sz w:val="24"/>
                <w:szCs w:val="24"/>
              </w:rPr>
              <w:t>镐</w:t>
            </w:r>
          </w:p>
        </w:tc>
        <w:tc>
          <w:tcPr>
            <w:tcW w:w="829" w:type="pct"/>
            <w:tcBorders>
              <w:top w:val="single" w:color="auto" w:sz="4" w:space="0"/>
              <w:left w:val="single" w:color="auto" w:sz="4" w:space="0"/>
              <w:bottom w:val="single" w:color="auto" w:sz="4" w:space="0"/>
              <w:right w:val="single" w:color="auto" w:sz="4" w:space="0"/>
            </w:tcBorders>
            <w:vAlign w:val="center"/>
          </w:tcPr>
          <w:p w14:paraId="04AC42F4">
            <w:pPr>
              <w:jc w:val="center"/>
              <w:rPr>
                <w:rFonts w:ascii="宋体" w:hAnsi="宋体" w:eastAsia="宋体" w:cs="Times New Roman"/>
                <w:bCs/>
                <w:sz w:val="24"/>
                <w:szCs w:val="24"/>
              </w:rPr>
            </w:pPr>
            <w:r>
              <w:rPr>
                <w:rFonts w:hint="eastAsia" w:ascii="宋体" w:hAnsi="宋体" w:eastAsia="宋体" w:cs="Times New Roman"/>
                <w:bCs/>
                <w:sz w:val="24"/>
                <w:szCs w:val="24"/>
              </w:rPr>
              <w:t>30把</w:t>
            </w:r>
          </w:p>
        </w:tc>
        <w:tc>
          <w:tcPr>
            <w:tcW w:w="1507" w:type="pct"/>
            <w:tcBorders>
              <w:top w:val="single" w:color="auto" w:sz="4" w:space="0"/>
              <w:left w:val="single" w:color="auto" w:sz="4" w:space="0"/>
              <w:bottom w:val="single" w:color="auto" w:sz="4" w:space="0"/>
              <w:right w:val="single" w:color="auto" w:sz="4" w:space="0"/>
            </w:tcBorders>
            <w:vAlign w:val="center"/>
          </w:tcPr>
          <w:p w14:paraId="37DE2343">
            <w:pPr>
              <w:jc w:val="center"/>
              <w:rPr>
                <w:rFonts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董小</w:t>
            </w:r>
            <w:r>
              <w:rPr>
                <w:rFonts w:hint="eastAsia" w:ascii="宋体" w:hAnsi="宋体" w:eastAsia="宋体" w:cs="Times New Roman"/>
                <w:bCs/>
                <w:sz w:val="24"/>
                <w:szCs w:val="24"/>
              </w:rPr>
              <w:t>办公楼一楼仓库</w:t>
            </w:r>
          </w:p>
        </w:tc>
        <w:tc>
          <w:tcPr>
            <w:tcW w:w="601" w:type="pct"/>
            <w:tcBorders>
              <w:top w:val="single" w:color="auto" w:sz="4" w:space="0"/>
              <w:left w:val="single" w:color="auto" w:sz="4" w:space="0"/>
              <w:bottom w:val="single" w:color="auto" w:sz="4" w:space="0"/>
              <w:right w:val="single" w:color="auto" w:sz="4" w:space="0"/>
            </w:tcBorders>
            <w:vAlign w:val="center"/>
          </w:tcPr>
          <w:p w14:paraId="76224D4A">
            <w:pPr>
              <w:jc w:val="center"/>
              <w:rPr>
                <w:rFonts w:hint="eastAsia"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杨琳</w:t>
            </w:r>
          </w:p>
        </w:tc>
        <w:tc>
          <w:tcPr>
            <w:tcW w:w="757" w:type="pct"/>
            <w:tcBorders>
              <w:top w:val="single" w:color="auto" w:sz="4" w:space="0"/>
              <w:left w:val="single" w:color="auto" w:sz="4" w:space="0"/>
              <w:bottom w:val="single" w:color="auto" w:sz="4" w:space="0"/>
              <w:right w:val="single" w:color="auto" w:sz="4" w:space="0"/>
            </w:tcBorders>
            <w:vAlign w:val="center"/>
          </w:tcPr>
          <w:p w14:paraId="5478612F">
            <w:pPr>
              <w:jc w:val="center"/>
              <w:rPr>
                <w:rFonts w:ascii="宋体" w:hAnsi="宋体" w:eastAsia="宋体" w:cs="Times New Roman"/>
                <w:bCs/>
                <w:sz w:val="24"/>
                <w:szCs w:val="24"/>
              </w:rPr>
            </w:pPr>
            <w:r>
              <w:rPr>
                <w:rFonts w:hint="eastAsia" w:ascii="宋体" w:hAnsi="宋体" w:eastAsia="宋体" w:cs="Times New Roman"/>
                <w:bCs/>
                <w:sz w:val="24"/>
                <w:szCs w:val="24"/>
              </w:rPr>
              <w:t>88205706</w:t>
            </w:r>
          </w:p>
        </w:tc>
      </w:tr>
      <w:tr w14:paraId="197FEBAC">
        <w:tblPrEx>
          <w:tblCellMar>
            <w:top w:w="0" w:type="dxa"/>
            <w:left w:w="108" w:type="dxa"/>
            <w:bottom w:w="0" w:type="dxa"/>
            <w:right w:w="108" w:type="dxa"/>
          </w:tblCellMar>
        </w:tblPrEx>
        <w:trPr>
          <w:trHeight w:val="558" w:hRule="exact"/>
          <w:jc w:val="center"/>
        </w:trPr>
        <w:tc>
          <w:tcPr>
            <w:tcW w:w="455" w:type="pct"/>
            <w:tcBorders>
              <w:top w:val="single" w:color="auto" w:sz="4" w:space="0"/>
              <w:left w:val="single" w:color="auto" w:sz="4" w:space="0"/>
              <w:bottom w:val="single" w:color="auto" w:sz="4" w:space="0"/>
              <w:right w:val="single" w:color="auto" w:sz="4" w:space="0"/>
            </w:tcBorders>
            <w:vAlign w:val="center"/>
          </w:tcPr>
          <w:p w14:paraId="43C98CF2">
            <w:pPr>
              <w:jc w:val="center"/>
              <w:rPr>
                <w:rFonts w:ascii="宋体" w:hAnsi="宋体" w:eastAsia="宋体" w:cs="Times New Roman"/>
                <w:bCs/>
                <w:sz w:val="24"/>
                <w:szCs w:val="24"/>
              </w:rPr>
            </w:pPr>
            <w:r>
              <w:rPr>
                <w:rFonts w:hint="eastAsia" w:ascii="宋体" w:hAnsi="宋体" w:eastAsia="宋体" w:cs="Times New Roman"/>
                <w:bCs/>
                <w:sz w:val="24"/>
                <w:szCs w:val="24"/>
              </w:rPr>
              <w:t>22</w:t>
            </w:r>
          </w:p>
        </w:tc>
        <w:tc>
          <w:tcPr>
            <w:tcW w:w="848" w:type="pct"/>
            <w:tcBorders>
              <w:top w:val="single" w:color="auto" w:sz="4" w:space="0"/>
              <w:left w:val="single" w:color="auto" w:sz="4" w:space="0"/>
              <w:bottom w:val="single" w:color="auto" w:sz="4" w:space="0"/>
              <w:right w:val="single" w:color="auto" w:sz="4" w:space="0"/>
            </w:tcBorders>
            <w:vAlign w:val="center"/>
          </w:tcPr>
          <w:p w14:paraId="6F6C9B36">
            <w:pPr>
              <w:jc w:val="center"/>
              <w:rPr>
                <w:rFonts w:ascii="宋体" w:hAnsi="宋体" w:eastAsia="宋体" w:cs="Times New Roman"/>
                <w:bCs/>
                <w:sz w:val="24"/>
                <w:szCs w:val="24"/>
              </w:rPr>
            </w:pPr>
            <w:r>
              <w:rPr>
                <w:rFonts w:hint="eastAsia" w:ascii="宋体" w:hAnsi="宋体" w:eastAsia="宋体" w:cs="Times New Roman"/>
                <w:bCs/>
                <w:sz w:val="24"/>
                <w:szCs w:val="24"/>
              </w:rPr>
              <w:t>铁爬犁</w:t>
            </w:r>
          </w:p>
        </w:tc>
        <w:tc>
          <w:tcPr>
            <w:tcW w:w="829" w:type="pct"/>
            <w:tcBorders>
              <w:top w:val="single" w:color="auto" w:sz="4" w:space="0"/>
              <w:left w:val="single" w:color="auto" w:sz="4" w:space="0"/>
              <w:bottom w:val="single" w:color="auto" w:sz="4" w:space="0"/>
              <w:right w:val="single" w:color="auto" w:sz="4" w:space="0"/>
            </w:tcBorders>
            <w:vAlign w:val="center"/>
          </w:tcPr>
          <w:p w14:paraId="41D5E149">
            <w:pPr>
              <w:jc w:val="center"/>
              <w:rPr>
                <w:rFonts w:ascii="宋体" w:hAnsi="宋体" w:eastAsia="宋体" w:cs="Times New Roman"/>
                <w:bCs/>
                <w:sz w:val="24"/>
                <w:szCs w:val="24"/>
              </w:rPr>
            </w:pPr>
            <w:r>
              <w:rPr>
                <w:rFonts w:hint="eastAsia" w:ascii="宋体" w:hAnsi="宋体" w:eastAsia="宋体" w:cs="Times New Roman"/>
                <w:bCs/>
                <w:sz w:val="24"/>
                <w:szCs w:val="24"/>
              </w:rPr>
              <w:t>10把</w:t>
            </w:r>
          </w:p>
        </w:tc>
        <w:tc>
          <w:tcPr>
            <w:tcW w:w="1507" w:type="pct"/>
            <w:tcBorders>
              <w:top w:val="single" w:color="auto" w:sz="4" w:space="0"/>
              <w:left w:val="single" w:color="auto" w:sz="4" w:space="0"/>
              <w:bottom w:val="single" w:color="auto" w:sz="4" w:space="0"/>
              <w:right w:val="single" w:color="auto" w:sz="4" w:space="0"/>
            </w:tcBorders>
            <w:vAlign w:val="center"/>
          </w:tcPr>
          <w:p w14:paraId="7E7A0CEE">
            <w:pPr>
              <w:jc w:val="center"/>
              <w:rPr>
                <w:rFonts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董小</w:t>
            </w:r>
            <w:r>
              <w:rPr>
                <w:rFonts w:hint="eastAsia" w:ascii="宋体" w:hAnsi="宋体" w:eastAsia="宋体" w:cs="Times New Roman"/>
                <w:bCs/>
                <w:sz w:val="24"/>
                <w:szCs w:val="24"/>
              </w:rPr>
              <w:t>办公楼一楼仓库</w:t>
            </w:r>
          </w:p>
        </w:tc>
        <w:tc>
          <w:tcPr>
            <w:tcW w:w="601" w:type="pct"/>
            <w:tcBorders>
              <w:top w:val="single" w:color="auto" w:sz="4" w:space="0"/>
              <w:left w:val="single" w:color="auto" w:sz="4" w:space="0"/>
              <w:bottom w:val="single" w:color="auto" w:sz="4" w:space="0"/>
              <w:right w:val="single" w:color="auto" w:sz="4" w:space="0"/>
            </w:tcBorders>
            <w:vAlign w:val="center"/>
          </w:tcPr>
          <w:p w14:paraId="7287728E">
            <w:pPr>
              <w:jc w:val="center"/>
              <w:rPr>
                <w:rFonts w:hint="eastAsia"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杨琳</w:t>
            </w:r>
          </w:p>
        </w:tc>
        <w:tc>
          <w:tcPr>
            <w:tcW w:w="757" w:type="pct"/>
            <w:tcBorders>
              <w:top w:val="single" w:color="auto" w:sz="4" w:space="0"/>
              <w:left w:val="single" w:color="auto" w:sz="4" w:space="0"/>
              <w:bottom w:val="single" w:color="auto" w:sz="4" w:space="0"/>
              <w:right w:val="single" w:color="auto" w:sz="4" w:space="0"/>
            </w:tcBorders>
            <w:vAlign w:val="center"/>
          </w:tcPr>
          <w:p w14:paraId="74465E05">
            <w:pPr>
              <w:jc w:val="center"/>
              <w:rPr>
                <w:rFonts w:ascii="宋体" w:hAnsi="宋体" w:eastAsia="宋体" w:cs="Times New Roman"/>
                <w:bCs/>
                <w:sz w:val="24"/>
                <w:szCs w:val="24"/>
              </w:rPr>
            </w:pPr>
            <w:r>
              <w:rPr>
                <w:rFonts w:hint="eastAsia" w:ascii="宋体" w:hAnsi="宋体" w:eastAsia="宋体" w:cs="Times New Roman"/>
                <w:bCs/>
                <w:sz w:val="24"/>
                <w:szCs w:val="24"/>
              </w:rPr>
              <w:t>88205706</w:t>
            </w:r>
          </w:p>
        </w:tc>
      </w:tr>
      <w:tr w14:paraId="38A09ECF">
        <w:tblPrEx>
          <w:tblCellMar>
            <w:top w:w="0" w:type="dxa"/>
            <w:left w:w="108" w:type="dxa"/>
            <w:bottom w:w="0" w:type="dxa"/>
            <w:right w:w="108" w:type="dxa"/>
          </w:tblCellMar>
        </w:tblPrEx>
        <w:trPr>
          <w:trHeight w:val="558" w:hRule="exact"/>
          <w:jc w:val="center"/>
        </w:trPr>
        <w:tc>
          <w:tcPr>
            <w:tcW w:w="455" w:type="pct"/>
            <w:tcBorders>
              <w:top w:val="single" w:color="auto" w:sz="4" w:space="0"/>
              <w:left w:val="single" w:color="auto" w:sz="4" w:space="0"/>
              <w:bottom w:val="single" w:color="auto" w:sz="4" w:space="0"/>
              <w:right w:val="single" w:color="auto" w:sz="4" w:space="0"/>
            </w:tcBorders>
            <w:vAlign w:val="center"/>
          </w:tcPr>
          <w:p w14:paraId="1F238B9B">
            <w:pPr>
              <w:jc w:val="center"/>
              <w:rPr>
                <w:rFonts w:ascii="宋体" w:hAnsi="宋体" w:eastAsia="宋体" w:cs="Times New Roman"/>
                <w:bCs/>
                <w:sz w:val="24"/>
                <w:szCs w:val="24"/>
              </w:rPr>
            </w:pPr>
            <w:r>
              <w:rPr>
                <w:rFonts w:hint="eastAsia" w:ascii="宋体" w:hAnsi="宋体" w:eastAsia="宋体" w:cs="Times New Roman"/>
                <w:bCs/>
                <w:sz w:val="24"/>
                <w:szCs w:val="24"/>
              </w:rPr>
              <w:t>23</w:t>
            </w:r>
          </w:p>
        </w:tc>
        <w:tc>
          <w:tcPr>
            <w:tcW w:w="848" w:type="pct"/>
            <w:tcBorders>
              <w:top w:val="single" w:color="auto" w:sz="4" w:space="0"/>
              <w:left w:val="single" w:color="auto" w:sz="4" w:space="0"/>
              <w:bottom w:val="single" w:color="auto" w:sz="4" w:space="0"/>
              <w:right w:val="single" w:color="auto" w:sz="4" w:space="0"/>
            </w:tcBorders>
            <w:vAlign w:val="center"/>
          </w:tcPr>
          <w:p w14:paraId="729AA677">
            <w:pPr>
              <w:jc w:val="center"/>
              <w:rPr>
                <w:rFonts w:ascii="宋体" w:hAnsi="宋体" w:eastAsia="宋体" w:cs="Times New Roman"/>
                <w:bCs/>
                <w:sz w:val="24"/>
                <w:szCs w:val="24"/>
              </w:rPr>
            </w:pPr>
            <w:r>
              <w:rPr>
                <w:rFonts w:hint="eastAsia" w:ascii="宋体" w:hAnsi="宋体" w:eastAsia="宋体" w:cs="Times New Roman"/>
                <w:bCs/>
                <w:sz w:val="24"/>
                <w:szCs w:val="24"/>
              </w:rPr>
              <w:t>雨伞</w:t>
            </w:r>
          </w:p>
        </w:tc>
        <w:tc>
          <w:tcPr>
            <w:tcW w:w="829" w:type="pct"/>
            <w:tcBorders>
              <w:top w:val="single" w:color="auto" w:sz="4" w:space="0"/>
              <w:left w:val="single" w:color="auto" w:sz="4" w:space="0"/>
              <w:bottom w:val="single" w:color="auto" w:sz="4" w:space="0"/>
              <w:right w:val="single" w:color="auto" w:sz="4" w:space="0"/>
            </w:tcBorders>
            <w:vAlign w:val="center"/>
          </w:tcPr>
          <w:p w14:paraId="48208026">
            <w:pPr>
              <w:jc w:val="center"/>
              <w:rPr>
                <w:rFonts w:ascii="宋体" w:hAnsi="宋体" w:eastAsia="宋体" w:cs="Times New Roman"/>
                <w:bCs/>
                <w:sz w:val="24"/>
                <w:szCs w:val="24"/>
              </w:rPr>
            </w:pPr>
            <w:r>
              <w:rPr>
                <w:rFonts w:hint="eastAsia" w:ascii="宋体" w:hAnsi="宋体" w:eastAsia="宋体" w:cs="Times New Roman"/>
                <w:bCs/>
                <w:sz w:val="24"/>
                <w:szCs w:val="24"/>
              </w:rPr>
              <w:t>30把</w:t>
            </w:r>
          </w:p>
        </w:tc>
        <w:tc>
          <w:tcPr>
            <w:tcW w:w="1507" w:type="pct"/>
            <w:tcBorders>
              <w:top w:val="single" w:color="auto" w:sz="4" w:space="0"/>
              <w:left w:val="single" w:color="auto" w:sz="4" w:space="0"/>
              <w:bottom w:val="single" w:color="auto" w:sz="4" w:space="0"/>
              <w:right w:val="single" w:color="auto" w:sz="4" w:space="0"/>
            </w:tcBorders>
            <w:vAlign w:val="center"/>
          </w:tcPr>
          <w:p w14:paraId="6B804B5F">
            <w:pPr>
              <w:jc w:val="center"/>
              <w:rPr>
                <w:rFonts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董小</w:t>
            </w:r>
            <w:r>
              <w:rPr>
                <w:rFonts w:hint="eastAsia" w:ascii="宋体" w:hAnsi="宋体" w:eastAsia="宋体" w:cs="Times New Roman"/>
                <w:bCs/>
                <w:sz w:val="24"/>
                <w:szCs w:val="24"/>
              </w:rPr>
              <w:t>办公楼一楼仓库</w:t>
            </w:r>
          </w:p>
        </w:tc>
        <w:tc>
          <w:tcPr>
            <w:tcW w:w="601" w:type="pct"/>
            <w:tcBorders>
              <w:top w:val="single" w:color="auto" w:sz="4" w:space="0"/>
              <w:left w:val="single" w:color="auto" w:sz="4" w:space="0"/>
              <w:bottom w:val="single" w:color="auto" w:sz="4" w:space="0"/>
              <w:right w:val="single" w:color="auto" w:sz="4" w:space="0"/>
            </w:tcBorders>
            <w:vAlign w:val="center"/>
          </w:tcPr>
          <w:p w14:paraId="42F65DED">
            <w:pPr>
              <w:jc w:val="center"/>
              <w:rPr>
                <w:rFonts w:hint="eastAsia"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杨琳</w:t>
            </w:r>
          </w:p>
        </w:tc>
        <w:tc>
          <w:tcPr>
            <w:tcW w:w="757" w:type="pct"/>
            <w:tcBorders>
              <w:top w:val="single" w:color="auto" w:sz="4" w:space="0"/>
              <w:left w:val="single" w:color="auto" w:sz="4" w:space="0"/>
              <w:bottom w:val="single" w:color="auto" w:sz="4" w:space="0"/>
              <w:right w:val="single" w:color="auto" w:sz="4" w:space="0"/>
            </w:tcBorders>
            <w:vAlign w:val="center"/>
          </w:tcPr>
          <w:p w14:paraId="776FBA12">
            <w:pPr>
              <w:jc w:val="center"/>
              <w:rPr>
                <w:rFonts w:ascii="宋体" w:hAnsi="宋体" w:eastAsia="宋体" w:cs="Times New Roman"/>
                <w:bCs/>
                <w:sz w:val="24"/>
                <w:szCs w:val="24"/>
              </w:rPr>
            </w:pPr>
            <w:r>
              <w:rPr>
                <w:rFonts w:hint="eastAsia" w:ascii="宋体" w:hAnsi="宋体" w:eastAsia="宋体" w:cs="Times New Roman"/>
                <w:bCs/>
                <w:sz w:val="24"/>
                <w:szCs w:val="24"/>
              </w:rPr>
              <w:t>88205706</w:t>
            </w:r>
          </w:p>
        </w:tc>
      </w:tr>
      <w:tr w14:paraId="6A6E55C3">
        <w:tblPrEx>
          <w:tblCellMar>
            <w:top w:w="0" w:type="dxa"/>
            <w:left w:w="108" w:type="dxa"/>
            <w:bottom w:w="0" w:type="dxa"/>
            <w:right w:w="108" w:type="dxa"/>
          </w:tblCellMar>
        </w:tblPrEx>
        <w:trPr>
          <w:trHeight w:val="528" w:hRule="exact"/>
          <w:jc w:val="center"/>
        </w:trPr>
        <w:tc>
          <w:tcPr>
            <w:tcW w:w="455" w:type="pct"/>
            <w:tcBorders>
              <w:top w:val="single" w:color="auto" w:sz="4" w:space="0"/>
              <w:left w:val="single" w:color="auto" w:sz="4" w:space="0"/>
              <w:bottom w:val="single" w:color="auto" w:sz="4" w:space="0"/>
              <w:right w:val="single" w:color="auto" w:sz="4" w:space="0"/>
            </w:tcBorders>
            <w:vAlign w:val="center"/>
          </w:tcPr>
          <w:p w14:paraId="6B361D26">
            <w:pPr>
              <w:jc w:val="center"/>
              <w:rPr>
                <w:rFonts w:ascii="宋体" w:hAnsi="宋体" w:eastAsia="宋体" w:cs="Times New Roman"/>
                <w:bCs/>
                <w:sz w:val="24"/>
                <w:szCs w:val="24"/>
              </w:rPr>
            </w:pPr>
            <w:r>
              <w:rPr>
                <w:rFonts w:hint="eastAsia" w:ascii="宋体" w:hAnsi="宋体" w:eastAsia="宋体" w:cs="Times New Roman"/>
                <w:bCs/>
                <w:sz w:val="24"/>
                <w:szCs w:val="24"/>
              </w:rPr>
              <w:t>24</w:t>
            </w:r>
          </w:p>
        </w:tc>
        <w:tc>
          <w:tcPr>
            <w:tcW w:w="848" w:type="pct"/>
            <w:tcBorders>
              <w:top w:val="single" w:color="auto" w:sz="4" w:space="0"/>
              <w:left w:val="single" w:color="auto" w:sz="4" w:space="0"/>
              <w:bottom w:val="single" w:color="auto" w:sz="4" w:space="0"/>
              <w:right w:val="single" w:color="auto" w:sz="4" w:space="0"/>
            </w:tcBorders>
            <w:vAlign w:val="center"/>
          </w:tcPr>
          <w:p w14:paraId="2AFC0774">
            <w:pPr>
              <w:jc w:val="center"/>
              <w:rPr>
                <w:rFonts w:ascii="宋体" w:hAnsi="宋体" w:eastAsia="宋体" w:cs="Times New Roman"/>
                <w:bCs/>
                <w:sz w:val="24"/>
                <w:szCs w:val="24"/>
              </w:rPr>
            </w:pPr>
            <w:r>
              <w:rPr>
                <w:rFonts w:hint="eastAsia" w:ascii="宋体" w:hAnsi="宋体" w:eastAsia="宋体" w:cs="Times New Roman"/>
                <w:bCs/>
                <w:sz w:val="24"/>
                <w:szCs w:val="24"/>
              </w:rPr>
              <w:t>防护手套</w:t>
            </w:r>
          </w:p>
        </w:tc>
        <w:tc>
          <w:tcPr>
            <w:tcW w:w="829" w:type="pct"/>
            <w:tcBorders>
              <w:top w:val="single" w:color="auto" w:sz="4" w:space="0"/>
              <w:left w:val="single" w:color="auto" w:sz="4" w:space="0"/>
              <w:bottom w:val="single" w:color="auto" w:sz="4" w:space="0"/>
              <w:right w:val="single" w:color="auto" w:sz="4" w:space="0"/>
            </w:tcBorders>
            <w:vAlign w:val="center"/>
          </w:tcPr>
          <w:p w14:paraId="6EDACDDD">
            <w:pPr>
              <w:jc w:val="center"/>
              <w:rPr>
                <w:rFonts w:ascii="宋体" w:hAnsi="宋体" w:eastAsia="宋体" w:cs="Times New Roman"/>
                <w:bCs/>
                <w:sz w:val="24"/>
                <w:szCs w:val="24"/>
              </w:rPr>
            </w:pPr>
            <w:r>
              <w:rPr>
                <w:rFonts w:hint="eastAsia" w:ascii="宋体" w:hAnsi="宋体" w:eastAsia="宋体" w:cs="Times New Roman"/>
                <w:bCs/>
                <w:sz w:val="24"/>
                <w:szCs w:val="24"/>
              </w:rPr>
              <w:t>80付</w:t>
            </w:r>
          </w:p>
        </w:tc>
        <w:tc>
          <w:tcPr>
            <w:tcW w:w="1507" w:type="pct"/>
            <w:tcBorders>
              <w:top w:val="single" w:color="auto" w:sz="4" w:space="0"/>
              <w:left w:val="single" w:color="auto" w:sz="4" w:space="0"/>
              <w:bottom w:val="single" w:color="auto" w:sz="4" w:space="0"/>
              <w:right w:val="single" w:color="auto" w:sz="4" w:space="0"/>
            </w:tcBorders>
            <w:vAlign w:val="center"/>
          </w:tcPr>
          <w:p w14:paraId="7293816A">
            <w:pPr>
              <w:jc w:val="center"/>
              <w:rPr>
                <w:rFonts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董小</w:t>
            </w:r>
            <w:r>
              <w:rPr>
                <w:rFonts w:hint="eastAsia" w:ascii="宋体" w:hAnsi="宋体" w:eastAsia="宋体" w:cs="Times New Roman"/>
                <w:bCs/>
                <w:sz w:val="24"/>
                <w:szCs w:val="24"/>
              </w:rPr>
              <w:t>办公楼一楼仓库</w:t>
            </w:r>
          </w:p>
        </w:tc>
        <w:tc>
          <w:tcPr>
            <w:tcW w:w="601" w:type="pct"/>
            <w:tcBorders>
              <w:top w:val="single" w:color="auto" w:sz="4" w:space="0"/>
              <w:left w:val="single" w:color="auto" w:sz="4" w:space="0"/>
              <w:bottom w:val="single" w:color="auto" w:sz="4" w:space="0"/>
              <w:right w:val="single" w:color="auto" w:sz="4" w:space="0"/>
            </w:tcBorders>
            <w:vAlign w:val="center"/>
          </w:tcPr>
          <w:p w14:paraId="417AFF14">
            <w:pPr>
              <w:jc w:val="center"/>
              <w:rPr>
                <w:rFonts w:hint="eastAsia"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杨琳</w:t>
            </w:r>
          </w:p>
        </w:tc>
        <w:tc>
          <w:tcPr>
            <w:tcW w:w="757" w:type="pct"/>
            <w:tcBorders>
              <w:top w:val="single" w:color="auto" w:sz="4" w:space="0"/>
              <w:left w:val="single" w:color="auto" w:sz="4" w:space="0"/>
              <w:bottom w:val="single" w:color="auto" w:sz="4" w:space="0"/>
              <w:right w:val="single" w:color="auto" w:sz="4" w:space="0"/>
            </w:tcBorders>
            <w:vAlign w:val="center"/>
          </w:tcPr>
          <w:p w14:paraId="6A5E559A">
            <w:pPr>
              <w:jc w:val="center"/>
              <w:rPr>
                <w:rFonts w:ascii="宋体" w:hAnsi="宋体" w:eastAsia="宋体" w:cs="Times New Roman"/>
                <w:bCs/>
                <w:sz w:val="24"/>
                <w:szCs w:val="24"/>
              </w:rPr>
            </w:pPr>
            <w:r>
              <w:rPr>
                <w:rFonts w:hint="eastAsia" w:ascii="宋体" w:hAnsi="宋体" w:eastAsia="宋体" w:cs="Times New Roman"/>
                <w:bCs/>
                <w:sz w:val="24"/>
                <w:szCs w:val="24"/>
              </w:rPr>
              <w:t>88205706</w:t>
            </w:r>
          </w:p>
        </w:tc>
      </w:tr>
      <w:tr w14:paraId="540A6DBD">
        <w:tblPrEx>
          <w:tblCellMar>
            <w:top w:w="0" w:type="dxa"/>
            <w:left w:w="108" w:type="dxa"/>
            <w:bottom w:w="0" w:type="dxa"/>
            <w:right w:w="108" w:type="dxa"/>
          </w:tblCellMar>
        </w:tblPrEx>
        <w:trPr>
          <w:trHeight w:val="558" w:hRule="exact"/>
          <w:jc w:val="center"/>
        </w:trPr>
        <w:tc>
          <w:tcPr>
            <w:tcW w:w="455" w:type="pct"/>
            <w:tcBorders>
              <w:top w:val="single" w:color="auto" w:sz="4" w:space="0"/>
              <w:left w:val="single" w:color="auto" w:sz="4" w:space="0"/>
              <w:bottom w:val="single" w:color="auto" w:sz="4" w:space="0"/>
              <w:right w:val="single" w:color="auto" w:sz="4" w:space="0"/>
            </w:tcBorders>
            <w:vAlign w:val="center"/>
          </w:tcPr>
          <w:p w14:paraId="3067161B">
            <w:pPr>
              <w:jc w:val="center"/>
              <w:rPr>
                <w:rFonts w:ascii="宋体" w:hAnsi="宋体" w:eastAsia="宋体" w:cs="Times New Roman"/>
                <w:bCs/>
                <w:sz w:val="24"/>
                <w:szCs w:val="24"/>
              </w:rPr>
            </w:pPr>
            <w:r>
              <w:rPr>
                <w:rFonts w:hint="eastAsia" w:ascii="宋体" w:hAnsi="宋体" w:eastAsia="宋体" w:cs="Times New Roman"/>
                <w:bCs/>
                <w:sz w:val="24"/>
                <w:szCs w:val="24"/>
              </w:rPr>
              <w:t>25</w:t>
            </w:r>
          </w:p>
        </w:tc>
        <w:tc>
          <w:tcPr>
            <w:tcW w:w="848" w:type="pct"/>
            <w:tcBorders>
              <w:top w:val="single" w:color="auto" w:sz="4" w:space="0"/>
              <w:left w:val="single" w:color="auto" w:sz="4" w:space="0"/>
              <w:bottom w:val="single" w:color="auto" w:sz="4" w:space="0"/>
              <w:right w:val="single" w:color="auto" w:sz="4" w:space="0"/>
            </w:tcBorders>
            <w:vAlign w:val="center"/>
          </w:tcPr>
          <w:p w14:paraId="46231737">
            <w:pPr>
              <w:jc w:val="center"/>
              <w:rPr>
                <w:rFonts w:ascii="宋体" w:hAnsi="宋体" w:eastAsia="宋体" w:cs="Times New Roman"/>
                <w:bCs/>
                <w:sz w:val="24"/>
                <w:szCs w:val="24"/>
              </w:rPr>
            </w:pPr>
            <w:r>
              <w:rPr>
                <w:rFonts w:hint="eastAsia" w:ascii="宋体" w:hAnsi="宋体" w:eastAsia="宋体" w:cs="Times New Roman"/>
                <w:bCs/>
                <w:sz w:val="24"/>
                <w:szCs w:val="24"/>
              </w:rPr>
              <w:t>水筒（小）</w:t>
            </w:r>
          </w:p>
        </w:tc>
        <w:tc>
          <w:tcPr>
            <w:tcW w:w="829" w:type="pct"/>
            <w:tcBorders>
              <w:top w:val="single" w:color="auto" w:sz="4" w:space="0"/>
              <w:left w:val="single" w:color="auto" w:sz="4" w:space="0"/>
              <w:bottom w:val="single" w:color="auto" w:sz="4" w:space="0"/>
              <w:right w:val="single" w:color="auto" w:sz="4" w:space="0"/>
            </w:tcBorders>
            <w:vAlign w:val="center"/>
          </w:tcPr>
          <w:p w14:paraId="40C3E8DC">
            <w:pPr>
              <w:jc w:val="center"/>
              <w:rPr>
                <w:rFonts w:hint="eastAsia" w:ascii="宋体" w:hAnsi="宋体" w:eastAsia="宋体" w:cs="Times New Roman"/>
                <w:bCs/>
                <w:sz w:val="24"/>
                <w:szCs w:val="24"/>
                <w:lang w:val="en-US" w:eastAsia="zh-CN"/>
              </w:rPr>
            </w:pPr>
            <w:r>
              <w:rPr>
                <w:rFonts w:hint="eastAsia" w:ascii="宋体" w:hAnsi="宋体" w:eastAsia="宋体" w:cs="Times New Roman"/>
                <w:bCs/>
                <w:sz w:val="24"/>
                <w:szCs w:val="24"/>
              </w:rPr>
              <w:t>15</w:t>
            </w:r>
            <w:r>
              <w:rPr>
                <w:rFonts w:hint="eastAsia" w:ascii="宋体" w:hAnsi="宋体" w:eastAsia="宋体" w:cs="Times New Roman"/>
                <w:bCs/>
                <w:sz w:val="24"/>
                <w:szCs w:val="24"/>
                <w:lang w:val="en-US" w:eastAsia="zh-CN"/>
              </w:rPr>
              <w:t>个</w:t>
            </w:r>
          </w:p>
        </w:tc>
        <w:tc>
          <w:tcPr>
            <w:tcW w:w="1507" w:type="pct"/>
            <w:tcBorders>
              <w:top w:val="single" w:color="auto" w:sz="4" w:space="0"/>
              <w:left w:val="single" w:color="auto" w:sz="4" w:space="0"/>
              <w:bottom w:val="single" w:color="auto" w:sz="4" w:space="0"/>
              <w:right w:val="single" w:color="auto" w:sz="4" w:space="0"/>
            </w:tcBorders>
            <w:vAlign w:val="center"/>
          </w:tcPr>
          <w:p w14:paraId="68391EF4">
            <w:pPr>
              <w:jc w:val="center"/>
              <w:rPr>
                <w:rFonts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董小</w:t>
            </w:r>
            <w:r>
              <w:rPr>
                <w:rFonts w:hint="eastAsia" w:ascii="宋体" w:hAnsi="宋体" w:eastAsia="宋体" w:cs="Times New Roman"/>
                <w:bCs/>
                <w:sz w:val="24"/>
                <w:szCs w:val="24"/>
              </w:rPr>
              <w:t>办公楼一楼仓库</w:t>
            </w:r>
          </w:p>
        </w:tc>
        <w:tc>
          <w:tcPr>
            <w:tcW w:w="601" w:type="pct"/>
            <w:tcBorders>
              <w:top w:val="single" w:color="auto" w:sz="4" w:space="0"/>
              <w:left w:val="single" w:color="auto" w:sz="4" w:space="0"/>
              <w:bottom w:val="single" w:color="auto" w:sz="4" w:space="0"/>
              <w:right w:val="single" w:color="auto" w:sz="4" w:space="0"/>
            </w:tcBorders>
            <w:vAlign w:val="center"/>
          </w:tcPr>
          <w:p w14:paraId="16529799">
            <w:pPr>
              <w:jc w:val="center"/>
              <w:rPr>
                <w:rFonts w:hint="eastAsia"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杨琳</w:t>
            </w:r>
          </w:p>
        </w:tc>
        <w:tc>
          <w:tcPr>
            <w:tcW w:w="757" w:type="pct"/>
            <w:tcBorders>
              <w:top w:val="single" w:color="auto" w:sz="4" w:space="0"/>
              <w:left w:val="single" w:color="auto" w:sz="4" w:space="0"/>
              <w:bottom w:val="single" w:color="auto" w:sz="4" w:space="0"/>
              <w:right w:val="single" w:color="auto" w:sz="4" w:space="0"/>
            </w:tcBorders>
            <w:vAlign w:val="center"/>
          </w:tcPr>
          <w:p w14:paraId="7152A096">
            <w:pPr>
              <w:jc w:val="center"/>
              <w:rPr>
                <w:rFonts w:ascii="宋体" w:hAnsi="宋体" w:eastAsia="宋体" w:cs="Times New Roman"/>
                <w:bCs/>
                <w:sz w:val="24"/>
                <w:szCs w:val="24"/>
              </w:rPr>
            </w:pPr>
            <w:r>
              <w:rPr>
                <w:rFonts w:hint="eastAsia" w:ascii="宋体" w:hAnsi="宋体" w:eastAsia="宋体" w:cs="Times New Roman"/>
                <w:bCs/>
                <w:sz w:val="24"/>
                <w:szCs w:val="24"/>
              </w:rPr>
              <w:t>88205706</w:t>
            </w:r>
          </w:p>
        </w:tc>
      </w:tr>
      <w:tr w14:paraId="6B90B05B">
        <w:tblPrEx>
          <w:tblCellMar>
            <w:top w:w="0" w:type="dxa"/>
            <w:left w:w="108" w:type="dxa"/>
            <w:bottom w:w="0" w:type="dxa"/>
            <w:right w:w="108" w:type="dxa"/>
          </w:tblCellMar>
        </w:tblPrEx>
        <w:trPr>
          <w:trHeight w:val="558" w:hRule="exact"/>
          <w:jc w:val="center"/>
        </w:trPr>
        <w:tc>
          <w:tcPr>
            <w:tcW w:w="455" w:type="pct"/>
            <w:tcBorders>
              <w:top w:val="single" w:color="auto" w:sz="4" w:space="0"/>
              <w:left w:val="single" w:color="auto" w:sz="4" w:space="0"/>
              <w:bottom w:val="single" w:color="auto" w:sz="4" w:space="0"/>
              <w:right w:val="single" w:color="auto" w:sz="4" w:space="0"/>
            </w:tcBorders>
            <w:vAlign w:val="center"/>
          </w:tcPr>
          <w:p w14:paraId="2090C876">
            <w:pPr>
              <w:jc w:val="center"/>
              <w:rPr>
                <w:rFonts w:ascii="宋体" w:hAnsi="宋体" w:eastAsia="宋体" w:cs="Times New Roman"/>
                <w:bCs/>
                <w:sz w:val="24"/>
                <w:szCs w:val="24"/>
              </w:rPr>
            </w:pPr>
            <w:r>
              <w:rPr>
                <w:rFonts w:hint="eastAsia" w:ascii="宋体" w:hAnsi="宋体" w:eastAsia="宋体" w:cs="Times New Roman"/>
                <w:bCs/>
                <w:sz w:val="24"/>
                <w:szCs w:val="24"/>
              </w:rPr>
              <w:t>26</w:t>
            </w:r>
          </w:p>
        </w:tc>
        <w:tc>
          <w:tcPr>
            <w:tcW w:w="848" w:type="pct"/>
            <w:tcBorders>
              <w:top w:val="single" w:color="auto" w:sz="4" w:space="0"/>
              <w:left w:val="single" w:color="auto" w:sz="4" w:space="0"/>
              <w:bottom w:val="single" w:color="auto" w:sz="4" w:space="0"/>
              <w:right w:val="single" w:color="auto" w:sz="4" w:space="0"/>
            </w:tcBorders>
            <w:vAlign w:val="center"/>
          </w:tcPr>
          <w:p w14:paraId="0D92AA14">
            <w:pPr>
              <w:jc w:val="center"/>
              <w:rPr>
                <w:rFonts w:ascii="宋体" w:hAnsi="宋体" w:eastAsia="宋体" w:cs="Times New Roman"/>
                <w:bCs/>
                <w:sz w:val="24"/>
                <w:szCs w:val="24"/>
              </w:rPr>
            </w:pPr>
            <w:r>
              <w:rPr>
                <w:rFonts w:hint="eastAsia" w:ascii="宋体" w:hAnsi="宋体" w:eastAsia="宋体" w:cs="Times New Roman"/>
                <w:bCs/>
                <w:sz w:val="24"/>
                <w:szCs w:val="24"/>
              </w:rPr>
              <w:t>灭火防护服</w:t>
            </w:r>
          </w:p>
        </w:tc>
        <w:tc>
          <w:tcPr>
            <w:tcW w:w="829" w:type="pct"/>
            <w:tcBorders>
              <w:top w:val="single" w:color="auto" w:sz="4" w:space="0"/>
              <w:left w:val="single" w:color="auto" w:sz="4" w:space="0"/>
              <w:bottom w:val="single" w:color="auto" w:sz="4" w:space="0"/>
              <w:right w:val="single" w:color="auto" w:sz="4" w:space="0"/>
            </w:tcBorders>
            <w:vAlign w:val="center"/>
          </w:tcPr>
          <w:p w14:paraId="7AA46ABD">
            <w:pPr>
              <w:jc w:val="center"/>
              <w:rPr>
                <w:rFonts w:ascii="宋体" w:hAnsi="宋体" w:eastAsia="宋体" w:cs="Times New Roman"/>
                <w:bCs/>
                <w:sz w:val="24"/>
                <w:szCs w:val="24"/>
              </w:rPr>
            </w:pPr>
            <w:r>
              <w:rPr>
                <w:rFonts w:hint="eastAsia" w:ascii="宋体" w:hAnsi="宋体" w:eastAsia="宋体" w:cs="Times New Roman"/>
                <w:bCs/>
                <w:sz w:val="24"/>
                <w:szCs w:val="24"/>
              </w:rPr>
              <w:t>40套</w:t>
            </w:r>
          </w:p>
        </w:tc>
        <w:tc>
          <w:tcPr>
            <w:tcW w:w="1507" w:type="pct"/>
            <w:tcBorders>
              <w:top w:val="single" w:color="auto" w:sz="4" w:space="0"/>
              <w:left w:val="single" w:color="auto" w:sz="4" w:space="0"/>
              <w:bottom w:val="single" w:color="auto" w:sz="4" w:space="0"/>
              <w:right w:val="single" w:color="auto" w:sz="4" w:space="0"/>
            </w:tcBorders>
            <w:vAlign w:val="center"/>
          </w:tcPr>
          <w:p w14:paraId="031DF5C2">
            <w:pPr>
              <w:jc w:val="center"/>
              <w:rPr>
                <w:rFonts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董小</w:t>
            </w:r>
            <w:r>
              <w:rPr>
                <w:rFonts w:hint="eastAsia" w:ascii="宋体" w:hAnsi="宋体" w:eastAsia="宋体" w:cs="Times New Roman"/>
                <w:bCs/>
                <w:sz w:val="24"/>
                <w:szCs w:val="24"/>
              </w:rPr>
              <w:t>办公楼一楼仓库</w:t>
            </w:r>
          </w:p>
        </w:tc>
        <w:tc>
          <w:tcPr>
            <w:tcW w:w="601" w:type="pct"/>
            <w:tcBorders>
              <w:top w:val="single" w:color="auto" w:sz="4" w:space="0"/>
              <w:left w:val="single" w:color="auto" w:sz="4" w:space="0"/>
              <w:bottom w:val="single" w:color="auto" w:sz="4" w:space="0"/>
              <w:right w:val="single" w:color="auto" w:sz="4" w:space="0"/>
            </w:tcBorders>
            <w:vAlign w:val="center"/>
          </w:tcPr>
          <w:p w14:paraId="79BDF85B">
            <w:pPr>
              <w:jc w:val="center"/>
              <w:rPr>
                <w:rFonts w:hint="eastAsia"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杨琳</w:t>
            </w:r>
          </w:p>
        </w:tc>
        <w:tc>
          <w:tcPr>
            <w:tcW w:w="757" w:type="pct"/>
            <w:tcBorders>
              <w:top w:val="single" w:color="auto" w:sz="4" w:space="0"/>
              <w:left w:val="single" w:color="auto" w:sz="4" w:space="0"/>
              <w:bottom w:val="single" w:color="auto" w:sz="4" w:space="0"/>
              <w:right w:val="single" w:color="auto" w:sz="4" w:space="0"/>
            </w:tcBorders>
            <w:vAlign w:val="center"/>
          </w:tcPr>
          <w:p w14:paraId="47780E40">
            <w:pPr>
              <w:jc w:val="center"/>
              <w:rPr>
                <w:rFonts w:ascii="宋体" w:hAnsi="宋体" w:eastAsia="宋体" w:cs="Times New Roman"/>
                <w:bCs/>
                <w:sz w:val="24"/>
                <w:szCs w:val="24"/>
              </w:rPr>
            </w:pPr>
            <w:r>
              <w:rPr>
                <w:rFonts w:hint="eastAsia" w:ascii="宋体" w:hAnsi="宋体" w:eastAsia="宋体" w:cs="Times New Roman"/>
                <w:bCs/>
                <w:sz w:val="24"/>
                <w:szCs w:val="24"/>
              </w:rPr>
              <w:t>88205706</w:t>
            </w:r>
          </w:p>
        </w:tc>
      </w:tr>
      <w:tr w14:paraId="0D024D2D">
        <w:tblPrEx>
          <w:tblCellMar>
            <w:top w:w="0" w:type="dxa"/>
            <w:left w:w="108" w:type="dxa"/>
            <w:bottom w:w="0" w:type="dxa"/>
            <w:right w:w="108" w:type="dxa"/>
          </w:tblCellMar>
        </w:tblPrEx>
        <w:trPr>
          <w:trHeight w:val="558" w:hRule="exact"/>
          <w:jc w:val="center"/>
        </w:trPr>
        <w:tc>
          <w:tcPr>
            <w:tcW w:w="455" w:type="pct"/>
            <w:tcBorders>
              <w:top w:val="single" w:color="auto" w:sz="4" w:space="0"/>
              <w:left w:val="single" w:color="auto" w:sz="4" w:space="0"/>
              <w:bottom w:val="single" w:color="auto" w:sz="4" w:space="0"/>
              <w:right w:val="single" w:color="auto" w:sz="4" w:space="0"/>
            </w:tcBorders>
            <w:vAlign w:val="center"/>
          </w:tcPr>
          <w:p w14:paraId="67A47CC1">
            <w:pPr>
              <w:jc w:val="center"/>
              <w:rPr>
                <w:rFonts w:ascii="宋体" w:hAnsi="宋体" w:eastAsia="宋体" w:cs="Times New Roman"/>
                <w:bCs/>
                <w:sz w:val="24"/>
                <w:szCs w:val="24"/>
              </w:rPr>
            </w:pPr>
            <w:r>
              <w:rPr>
                <w:rFonts w:hint="eastAsia" w:ascii="宋体" w:hAnsi="宋体" w:eastAsia="宋体" w:cs="Times New Roman"/>
                <w:bCs/>
                <w:sz w:val="24"/>
                <w:szCs w:val="24"/>
              </w:rPr>
              <w:t>27</w:t>
            </w:r>
          </w:p>
        </w:tc>
        <w:tc>
          <w:tcPr>
            <w:tcW w:w="848" w:type="pct"/>
            <w:tcBorders>
              <w:top w:val="single" w:color="auto" w:sz="4" w:space="0"/>
              <w:left w:val="single" w:color="auto" w:sz="4" w:space="0"/>
              <w:bottom w:val="single" w:color="auto" w:sz="4" w:space="0"/>
              <w:right w:val="single" w:color="auto" w:sz="4" w:space="0"/>
            </w:tcBorders>
            <w:vAlign w:val="center"/>
          </w:tcPr>
          <w:p w14:paraId="28D2BA02">
            <w:pPr>
              <w:jc w:val="center"/>
              <w:rPr>
                <w:rFonts w:ascii="宋体" w:hAnsi="宋体" w:eastAsia="宋体" w:cs="Times New Roman"/>
                <w:bCs/>
                <w:sz w:val="24"/>
                <w:szCs w:val="24"/>
              </w:rPr>
            </w:pPr>
            <w:r>
              <w:rPr>
                <w:rFonts w:hint="eastAsia" w:ascii="宋体" w:hAnsi="宋体" w:eastAsia="宋体" w:cs="Times New Roman"/>
                <w:bCs/>
                <w:sz w:val="24"/>
                <w:szCs w:val="24"/>
              </w:rPr>
              <w:t>钢筋钳子</w:t>
            </w:r>
          </w:p>
        </w:tc>
        <w:tc>
          <w:tcPr>
            <w:tcW w:w="829" w:type="pct"/>
            <w:tcBorders>
              <w:top w:val="single" w:color="auto" w:sz="4" w:space="0"/>
              <w:left w:val="single" w:color="auto" w:sz="4" w:space="0"/>
              <w:bottom w:val="single" w:color="auto" w:sz="4" w:space="0"/>
              <w:right w:val="single" w:color="auto" w:sz="4" w:space="0"/>
            </w:tcBorders>
            <w:vAlign w:val="center"/>
          </w:tcPr>
          <w:p w14:paraId="1CD4146C">
            <w:pPr>
              <w:jc w:val="center"/>
              <w:rPr>
                <w:rFonts w:ascii="宋体" w:hAnsi="宋体" w:eastAsia="宋体" w:cs="Times New Roman"/>
                <w:bCs/>
                <w:sz w:val="24"/>
                <w:szCs w:val="24"/>
              </w:rPr>
            </w:pPr>
            <w:r>
              <w:rPr>
                <w:rFonts w:hint="eastAsia" w:ascii="宋体" w:hAnsi="宋体" w:eastAsia="宋体" w:cs="Times New Roman"/>
                <w:bCs/>
                <w:sz w:val="24"/>
                <w:szCs w:val="24"/>
              </w:rPr>
              <w:t>5把</w:t>
            </w:r>
          </w:p>
        </w:tc>
        <w:tc>
          <w:tcPr>
            <w:tcW w:w="1507" w:type="pct"/>
            <w:tcBorders>
              <w:top w:val="single" w:color="auto" w:sz="4" w:space="0"/>
              <w:left w:val="single" w:color="auto" w:sz="4" w:space="0"/>
              <w:bottom w:val="single" w:color="auto" w:sz="4" w:space="0"/>
              <w:right w:val="single" w:color="auto" w:sz="4" w:space="0"/>
            </w:tcBorders>
            <w:vAlign w:val="center"/>
          </w:tcPr>
          <w:p w14:paraId="0313BE9D">
            <w:pPr>
              <w:jc w:val="center"/>
              <w:rPr>
                <w:rFonts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董小</w:t>
            </w:r>
            <w:r>
              <w:rPr>
                <w:rFonts w:hint="eastAsia" w:ascii="宋体" w:hAnsi="宋体" w:eastAsia="宋体" w:cs="Times New Roman"/>
                <w:bCs/>
                <w:sz w:val="24"/>
                <w:szCs w:val="24"/>
              </w:rPr>
              <w:t>办公楼一楼仓库</w:t>
            </w:r>
          </w:p>
        </w:tc>
        <w:tc>
          <w:tcPr>
            <w:tcW w:w="601" w:type="pct"/>
            <w:tcBorders>
              <w:top w:val="single" w:color="auto" w:sz="4" w:space="0"/>
              <w:left w:val="single" w:color="auto" w:sz="4" w:space="0"/>
              <w:bottom w:val="single" w:color="auto" w:sz="4" w:space="0"/>
              <w:right w:val="single" w:color="auto" w:sz="4" w:space="0"/>
            </w:tcBorders>
            <w:vAlign w:val="center"/>
          </w:tcPr>
          <w:p w14:paraId="546593EF">
            <w:pPr>
              <w:jc w:val="center"/>
              <w:rPr>
                <w:rFonts w:hint="eastAsia"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杨琳</w:t>
            </w:r>
          </w:p>
        </w:tc>
        <w:tc>
          <w:tcPr>
            <w:tcW w:w="757" w:type="pct"/>
            <w:tcBorders>
              <w:top w:val="single" w:color="auto" w:sz="4" w:space="0"/>
              <w:left w:val="single" w:color="auto" w:sz="4" w:space="0"/>
              <w:bottom w:val="single" w:color="auto" w:sz="4" w:space="0"/>
              <w:right w:val="single" w:color="auto" w:sz="4" w:space="0"/>
            </w:tcBorders>
            <w:vAlign w:val="center"/>
          </w:tcPr>
          <w:p w14:paraId="4486C502">
            <w:pPr>
              <w:jc w:val="center"/>
              <w:rPr>
                <w:rFonts w:ascii="宋体" w:hAnsi="宋体" w:eastAsia="宋体" w:cs="Times New Roman"/>
                <w:bCs/>
                <w:sz w:val="24"/>
                <w:szCs w:val="24"/>
              </w:rPr>
            </w:pPr>
            <w:r>
              <w:rPr>
                <w:rFonts w:hint="eastAsia" w:ascii="宋体" w:hAnsi="宋体" w:eastAsia="宋体" w:cs="Times New Roman"/>
                <w:bCs/>
                <w:sz w:val="24"/>
                <w:szCs w:val="24"/>
              </w:rPr>
              <w:t>88205706</w:t>
            </w:r>
          </w:p>
        </w:tc>
      </w:tr>
      <w:tr w14:paraId="6EBBDA08">
        <w:tblPrEx>
          <w:tblCellMar>
            <w:top w:w="0" w:type="dxa"/>
            <w:left w:w="108" w:type="dxa"/>
            <w:bottom w:w="0" w:type="dxa"/>
            <w:right w:w="108" w:type="dxa"/>
          </w:tblCellMar>
        </w:tblPrEx>
        <w:trPr>
          <w:trHeight w:val="558" w:hRule="exact"/>
          <w:jc w:val="center"/>
        </w:trPr>
        <w:tc>
          <w:tcPr>
            <w:tcW w:w="455" w:type="pct"/>
            <w:tcBorders>
              <w:top w:val="single" w:color="auto" w:sz="4" w:space="0"/>
              <w:left w:val="single" w:color="auto" w:sz="4" w:space="0"/>
              <w:bottom w:val="single" w:color="auto" w:sz="4" w:space="0"/>
              <w:right w:val="single" w:color="auto" w:sz="4" w:space="0"/>
            </w:tcBorders>
            <w:vAlign w:val="center"/>
          </w:tcPr>
          <w:p w14:paraId="46B76942">
            <w:pPr>
              <w:jc w:val="center"/>
              <w:rPr>
                <w:rFonts w:ascii="宋体" w:hAnsi="宋体" w:eastAsia="宋体" w:cs="Times New Roman"/>
                <w:bCs/>
                <w:sz w:val="24"/>
                <w:szCs w:val="24"/>
              </w:rPr>
            </w:pPr>
            <w:r>
              <w:rPr>
                <w:rFonts w:hint="eastAsia" w:ascii="宋体" w:hAnsi="宋体" w:eastAsia="宋体" w:cs="Times New Roman"/>
                <w:bCs/>
                <w:sz w:val="24"/>
                <w:szCs w:val="24"/>
              </w:rPr>
              <w:t>28</w:t>
            </w:r>
          </w:p>
        </w:tc>
        <w:tc>
          <w:tcPr>
            <w:tcW w:w="848" w:type="pct"/>
            <w:tcBorders>
              <w:top w:val="single" w:color="auto" w:sz="4" w:space="0"/>
              <w:left w:val="single" w:color="auto" w:sz="4" w:space="0"/>
              <w:bottom w:val="single" w:color="auto" w:sz="4" w:space="0"/>
              <w:right w:val="single" w:color="auto" w:sz="4" w:space="0"/>
            </w:tcBorders>
            <w:vAlign w:val="center"/>
          </w:tcPr>
          <w:p w14:paraId="134DDEA8">
            <w:pPr>
              <w:jc w:val="center"/>
              <w:rPr>
                <w:rFonts w:ascii="宋体" w:hAnsi="宋体" w:eastAsia="宋体" w:cs="Times New Roman"/>
                <w:bCs/>
                <w:sz w:val="24"/>
                <w:szCs w:val="24"/>
              </w:rPr>
            </w:pPr>
            <w:r>
              <w:rPr>
                <w:rFonts w:hint="eastAsia" w:ascii="宋体" w:hAnsi="宋体" w:eastAsia="宋体" w:cs="Times New Roman"/>
                <w:bCs/>
                <w:sz w:val="24"/>
                <w:szCs w:val="24"/>
              </w:rPr>
              <w:t>消防斧子</w:t>
            </w:r>
          </w:p>
        </w:tc>
        <w:tc>
          <w:tcPr>
            <w:tcW w:w="829" w:type="pct"/>
            <w:tcBorders>
              <w:top w:val="single" w:color="auto" w:sz="4" w:space="0"/>
              <w:left w:val="single" w:color="auto" w:sz="4" w:space="0"/>
              <w:bottom w:val="single" w:color="auto" w:sz="4" w:space="0"/>
              <w:right w:val="single" w:color="auto" w:sz="4" w:space="0"/>
            </w:tcBorders>
            <w:vAlign w:val="center"/>
          </w:tcPr>
          <w:p w14:paraId="727530B4">
            <w:pPr>
              <w:jc w:val="center"/>
              <w:rPr>
                <w:rFonts w:ascii="宋体" w:hAnsi="宋体" w:eastAsia="宋体" w:cs="Times New Roman"/>
                <w:bCs/>
                <w:sz w:val="24"/>
                <w:szCs w:val="24"/>
              </w:rPr>
            </w:pPr>
            <w:r>
              <w:rPr>
                <w:rFonts w:hint="eastAsia" w:ascii="宋体" w:hAnsi="宋体" w:eastAsia="宋体" w:cs="Times New Roman"/>
                <w:bCs/>
                <w:sz w:val="24"/>
                <w:szCs w:val="24"/>
              </w:rPr>
              <w:t>5把</w:t>
            </w:r>
          </w:p>
        </w:tc>
        <w:tc>
          <w:tcPr>
            <w:tcW w:w="1507" w:type="pct"/>
            <w:tcBorders>
              <w:top w:val="single" w:color="auto" w:sz="4" w:space="0"/>
              <w:left w:val="single" w:color="auto" w:sz="4" w:space="0"/>
              <w:bottom w:val="single" w:color="auto" w:sz="4" w:space="0"/>
              <w:right w:val="single" w:color="auto" w:sz="4" w:space="0"/>
            </w:tcBorders>
            <w:vAlign w:val="center"/>
          </w:tcPr>
          <w:p w14:paraId="52F3DDBE">
            <w:pPr>
              <w:jc w:val="center"/>
              <w:rPr>
                <w:rFonts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董小</w:t>
            </w:r>
            <w:r>
              <w:rPr>
                <w:rFonts w:hint="eastAsia" w:ascii="宋体" w:hAnsi="宋体" w:eastAsia="宋体" w:cs="Times New Roman"/>
                <w:bCs/>
                <w:sz w:val="24"/>
                <w:szCs w:val="24"/>
              </w:rPr>
              <w:t>办公楼一楼仓库</w:t>
            </w:r>
          </w:p>
        </w:tc>
        <w:tc>
          <w:tcPr>
            <w:tcW w:w="601" w:type="pct"/>
            <w:tcBorders>
              <w:top w:val="single" w:color="auto" w:sz="4" w:space="0"/>
              <w:left w:val="single" w:color="auto" w:sz="4" w:space="0"/>
              <w:bottom w:val="single" w:color="auto" w:sz="4" w:space="0"/>
              <w:right w:val="single" w:color="auto" w:sz="4" w:space="0"/>
            </w:tcBorders>
            <w:vAlign w:val="center"/>
          </w:tcPr>
          <w:p w14:paraId="7CE5AD9F">
            <w:pPr>
              <w:jc w:val="center"/>
              <w:rPr>
                <w:rFonts w:hint="eastAsia"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杨琳</w:t>
            </w:r>
          </w:p>
        </w:tc>
        <w:tc>
          <w:tcPr>
            <w:tcW w:w="757" w:type="pct"/>
            <w:tcBorders>
              <w:top w:val="single" w:color="auto" w:sz="4" w:space="0"/>
              <w:left w:val="single" w:color="auto" w:sz="4" w:space="0"/>
              <w:bottom w:val="single" w:color="auto" w:sz="4" w:space="0"/>
              <w:right w:val="single" w:color="auto" w:sz="4" w:space="0"/>
            </w:tcBorders>
            <w:vAlign w:val="center"/>
          </w:tcPr>
          <w:p w14:paraId="15F1CF94">
            <w:pPr>
              <w:jc w:val="center"/>
              <w:rPr>
                <w:rFonts w:ascii="宋体" w:hAnsi="宋体" w:eastAsia="宋体" w:cs="Times New Roman"/>
                <w:bCs/>
                <w:sz w:val="24"/>
                <w:szCs w:val="24"/>
              </w:rPr>
            </w:pPr>
            <w:r>
              <w:rPr>
                <w:rFonts w:hint="eastAsia" w:ascii="宋体" w:hAnsi="宋体" w:eastAsia="宋体" w:cs="Times New Roman"/>
                <w:bCs/>
                <w:sz w:val="24"/>
                <w:szCs w:val="24"/>
              </w:rPr>
              <w:t>88205706</w:t>
            </w:r>
          </w:p>
        </w:tc>
      </w:tr>
      <w:tr w14:paraId="17464DBD">
        <w:tblPrEx>
          <w:tblCellMar>
            <w:top w:w="0" w:type="dxa"/>
            <w:left w:w="108" w:type="dxa"/>
            <w:bottom w:w="0" w:type="dxa"/>
            <w:right w:w="108" w:type="dxa"/>
          </w:tblCellMar>
        </w:tblPrEx>
        <w:trPr>
          <w:trHeight w:val="558" w:hRule="exact"/>
          <w:jc w:val="center"/>
        </w:trPr>
        <w:tc>
          <w:tcPr>
            <w:tcW w:w="455" w:type="pct"/>
            <w:tcBorders>
              <w:top w:val="single" w:color="auto" w:sz="4" w:space="0"/>
              <w:left w:val="single" w:color="auto" w:sz="4" w:space="0"/>
              <w:bottom w:val="single" w:color="auto" w:sz="4" w:space="0"/>
              <w:right w:val="single" w:color="auto" w:sz="4" w:space="0"/>
            </w:tcBorders>
            <w:vAlign w:val="center"/>
          </w:tcPr>
          <w:p w14:paraId="0CE6130B">
            <w:pPr>
              <w:jc w:val="center"/>
              <w:rPr>
                <w:rFonts w:ascii="宋体" w:hAnsi="宋体" w:eastAsia="宋体" w:cs="Times New Roman"/>
                <w:bCs/>
                <w:sz w:val="24"/>
                <w:szCs w:val="24"/>
              </w:rPr>
            </w:pPr>
            <w:r>
              <w:rPr>
                <w:rFonts w:hint="eastAsia" w:ascii="宋体" w:hAnsi="宋体" w:eastAsia="宋体" w:cs="Times New Roman"/>
                <w:bCs/>
                <w:sz w:val="24"/>
                <w:szCs w:val="24"/>
              </w:rPr>
              <w:t>29</w:t>
            </w:r>
          </w:p>
        </w:tc>
        <w:tc>
          <w:tcPr>
            <w:tcW w:w="848" w:type="pct"/>
            <w:tcBorders>
              <w:top w:val="single" w:color="auto" w:sz="4" w:space="0"/>
              <w:left w:val="single" w:color="auto" w:sz="4" w:space="0"/>
              <w:bottom w:val="single" w:color="auto" w:sz="4" w:space="0"/>
              <w:right w:val="single" w:color="auto" w:sz="4" w:space="0"/>
            </w:tcBorders>
            <w:vAlign w:val="center"/>
          </w:tcPr>
          <w:p w14:paraId="5C089C20">
            <w:pPr>
              <w:jc w:val="center"/>
              <w:rPr>
                <w:rFonts w:ascii="宋体" w:hAnsi="宋体" w:eastAsia="宋体" w:cs="Times New Roman"/>
                <w:bCs/>
                <w:sz w:val="24"/>
                <w:szCs w:val="24"/>
              </w:rPr>
            </w:pPr>
            <w:r>
              <w:rPr>
                <w:rFonts w:hint="eastAsia" w:ascii="宋体" w:hAnsi="宋体" w:eastAsia="宋体" w:cs="Times New Roman"/>
                <w:bCs/>
                <w:sz w:val="24"/>
                <w:szCs w:val="24"/>
              </w:rPr>
              <w:t>油锯</w:t>
            </w:r>
          </w:p>
        </w:tc>
        <w:tc>
          <w:tcPr>
            <w:tcW w:w="829" w:type="pct"/>
            <w:tcBorders>
              <w:top w:val="single" w:color="auto" w:sz="4" w:space="0"/>
              <w:left w:val="single" w:color="auto" w:sz="4" w:space="0"/>
              <w:bottom w:val="single" w:color="auto" w:sz="4" w:space="0"/>
              <w:right w:val="single" w:color="auto" w:sz="4" w:space="0"/>
            </w:tcBorders>
            <w:vAlign w:val="center"/>
          </w:tcPr>
          <w:p w14:paraId="5C85E99D">
            <w:pPr>
              <w:jc w:val="center"/>
              <w:rPr>
                <w:rFonts w:ascii="宋体" w:hAnsi="宋体" w:eastAsia="宋体" w:cs="Times New Roman"/>
                <w:bCs/>
                <w:sz w:val="24"/>
                <w:szCs w:val="24"/>
              </w:rPr>
            </w:pPr>
            <w:r>
              <w:rPr>
                <w:rFonts w:hint="eastAsia" w:ascii="宋体" w:hAnsi="宋体" w:eastAsia="宋体" w:cs="Times New Roman"/>
                <w:bCs/>
                <w:sz w:val="24"/>
                <w:szCs w:val="24"/>
              </w:rPr>
              <w:t>1台</w:t>
            </w:r>
          </w:p>
        </w:tc>
        <w:tc>
          <w:tcPr>
            <w:tcW w:w="1507" w:type="pct"/>
            <w:tcBorders>
              <w:top w:val="single" w:color="auto" w:sz="4" w:space="0"/>
              <w:left w:val="single" w:color="auto" w:sz="4" w:space="0"/>
              <w:bottom w:val="single" w:color="auto" w:sz="4" w:space="0"/>
              <w:right w:val="single" w:color="auto" w:sz="4" w:space="0"/>
            </w:tcBorders>
            <w:vAlign w:val="center"/>
          </w:tcPr>
          <w:p w14:paraId="5C87F965">
            <w:pPr>
              <w:jc w:val="center"/>
              <w:rPr>
                <w:rFonts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董小</w:t>
            </w:r>
            <w:r>
              <w:rPr>
                <w:rFonts w:hint="eastAsia" w:ascii="宋体" w:hAnsi="宋体" w:eastAsia="宋体" w:cs="Times New Roman"/>
                <w:bCs/>
                <w:sz w:val="24"/>
                <w:szCs w:val="24"/>
              </w:rPr>
              <w:t>办公楼一楼仓库</w:t>
            </w:r>
          </w:p>
        </w:tc>
        <w:tc>
          <w:tcPr>
            <w:tcW w:w="601" w:type="pct"/>
            <w:tcBorders>
              <w:top w:val="single" w:color="auto" w:sz="4" w:space="0"/>
              <w:left w:val="single" w:color="auto" w:sz="4" w:space="0"/>
              <w:bottom w:val="single" w:color="auto" w:sz="4" w:space="0"/>
              <w:right w:val="single" w:color="auto" w:sz="4" w:space="0"/>
            </w:tcBorders>
            <w:vAlign w:val="center"/>
          </w:tcPr>
          <w:p w14:paraId="3994C275">
            <w:pPr>
              <w:jc w:val="center"/>
              <w:rPr>
                <w:rFonts w:hint="eastAsia"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杨琳</w:t>
            </w:r>
          </w:p>
        </w:tc>
        <w:tc>
          <w:tcPr>
            <w:tcW w:w="757" w:type="pct"/>
            <w:tcBorders>
              <w:top w:val="single" w:color="auto" w:sz="4" w:space="0"/>
              <w:left w:val="single" w:color="auto" w:sz="4" w:space="0"/>
              <w:bottom w:val="single" w:color="auto" w:sz="4" w:space="0"/>
              <w:right w:val="single" w:color="auto" w:sz="4" w:space="0"/>
            </w:tcBorders>
            <w:vAlign w:val="center"/>
          </w:tcPr>
          <w:p w14:paraId="099C6FC1">
            <w:pPr>
              <w:jc w:val="center"/>
              <w:rPr>
                <w:rFonts w:ascii="宋体" w:hAnsi="宋体" w:eastAsia="宋体" w:cs="Times New Roman"/>
                <w:bCs/>
                <w:sz w:val="24"/>
                <w:szCs w:val="24"/>
              </w:rPr>
            </w:pPr>
            <w:r>
              <w:rPr>
                <w:rFonts w:hint="eastAsia" w:ascii="宋体" w:hAnsi="宋体" w:eastAsia="宋体" w:cs="Times New Roman"/>
                <w:bCs/>
                <w:sz w:val="24"/>
                <w:szCs w:val="24"/>
              </w:rPr>
              <w:t>88205706</w:t>
            </w:r>
          </w:p>
        </w:tc>
      </w:tr>
      <w:tr w14:paraId="765694C5">
        <w:tblPrEx>
          <w:tblCellMar>
            <w:top w:w="0" w:type="dxa"/>
            <w:left w:w="108" w:type="dxa"/>
            <w:bottom w:w="0" w:type="dxa"/>
            <w:right w:w="108" w:type="dxa"/>
          </w:tblCellMar>
        </w:tblPrEx>
        <w:trPr>
          <w:trHeight w:val="538" w:hRule="exact"/>
          <w:jc w:val="center"/>
        </w:trPr>
        <w:tc>
          <w:tcPr>
            <w:tcW w:w="455" w:type="pct"/>
            <w:tcBorders>
              <w:top w:val="single" w:color="auto" w:sz="4" w:space="0"/>
              <w:left w:val="single" w:color="auto" w:sz="4" w:space="0"/>
              <w:bottom w:val="single" w:color="auto" w:sz="4" w:space="0"/>
              <w:right w:val="single" w:color="auto" w:sz="4" w:space="0"/>
            </w:tcBorders>
            <w:vAlign w:val="center"/>
          </w:tcPr>
          <w:p w14:paraId="49784CAE">
            <w:pPr>
              <w:jc w:val="center"/>
              <w:rPr>
                <w:rFonts w:ascii="宋体" w:hAnsi="宋体" w:eastAsia="宋体" w:cs="Times New Roman"/>
                <w:bCs/>
                <w:sz w:val="24"/>
                <w:szCs w:val="24"/>
              </w:rPr>
            </w:pPr>
            <w:r>
              <w:rPr>
                <w:rFonts w:hint="eastAsia" w:ascii="宋体" w:hAnsi="宋体" w:eastAsia="宋体" w:cs="Times New Roman"/>
                <w:bCs/>
                <w:sz w:val="24"/>
                <w:szCs w:val="24"/>
              </w:rPr>
              <w:t>30</w:t>
            </w:r>
          </w:p>
        </w:tc>
        <w:tc>
          <w:tcPr>
            <w:tcW w:w="848" w:type="pct"/>
            <w:tcBorders>
              <w:top w:val="single" w:color="auto" w:sz="4" w:space="0"/>
              <w:left w:val="single" w:color="auto" w:sz="4" w:space="0"/>
              <w:bottom w:val="single" w:color="auto" w:sz="4" w:space="0"/>
              <w:right w:val="single" w:color="auto" w:sz="4" w:space="0"/>
            </w:tcBorders>
            <w:vAlign w:val="center"/>
          </w:tcPr>
          <w:p w14:paraId="134F872F">
            <w:pPr>
              <w:jc w:val="center"/>
              <w:rPr>
                <w:rFonts w:ascii="宋体" w:hAnsi="宋体" w:eastAsia="宋体" w:cs="Times New Roman"/>
                <w:bCs/>
                <w:sz w:val="24"/>
                <w:szCs w:val="24"/>
              </w:rPr>
            </w:pPr>
            <w:r>
              <w:rPr>
                <w:rFonts w:hint="eastAsia" w:ascii="宋体" w:hAnsi="宋体" w:eastAsia="宋体" w:cs="Times New Roman"/>
                <w:bCs/>
                <w:sz w:val="24"/>
                <w:szCs w:val="24"/>
              </w:rPr>
              <w:t>应急救援包</w:t>
            </w:r>
          </w:p>
        </w:tc>
        <w:tc>
          <w:tcPr>
            <w:tcW w:w="829" w:type="pct"/>
            <w:tcBorders>
              <w:top w:val="single" w:color="auto" w:sz="4" w:space="0"/>
              <w:left w:val="single" w:color="auto" w:sz="4" w:space="0"/>
              <w:bottom w:val="single" w:color="auto" w:sz="4" w:space="0"/>
              <w:right w:val="single" w:color="auto" w:sz="4" w:space="0"/>
            </w:tcBorders>
            <w:vAlign w:val="center"/>
          </w:tcPr>
          <w:p w14:paraId="44A43FE9">
            <w:pPr>
              <w:jc w:val="center"/>
              <w:rPr>
                <w:rFonts w:ascii="宋体" w:hAnsi="宋体" w:eastAsia="宋体" w:cs="Times New Roman"/>
                <w:bCs/>
                <w:sz w:val="24"/>
                <w:szCs w:val="24"/>
              </w:rPr>
            </w:pPr>
            <w:r>
              <w:rPr>
                <w:rFonts w:hint="eastAsia" w:ascii="宋体" w:hAnsi="宋体" w:eastAsia="宋体" w:cs="Times New Roman"/>
                <w:bCs/>
                <w:sz w:val="24"/>
                <w:szCs w:val="24"/>
              </w:rPr>
              <w:t>若干</w:t>
            </w:r>
          </w:p>
        </w:tc>
        <w:tc>
          <w:tcPr>
            <w:tcW w:w="1507" w:type="pct"/>
            <w:tcBorders>
              <w:top w:val="single" w:color="auto" w:sz="4" w:space="0"/>
              <w:left w:val="single" w:color="auto" w:sz="4" w:space="0"/>
              <w:bottom w:val="single" w:color="auto" w:sz="4" w:space="0"/>
              <w:right w:val="single" w:color="auto" w:sz="4" w:space="0"/>
            </w:tcBorders>
            <w:vAlign w:val="center"/>
          </w:tcPr>
          <w:p w14:paraId="238F15B3">
            <w:pPr>
              <w:jc w:val="center"/>
              <w:rPr>
                <w:rFonts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董小</w:t>
            </w:r>
            <w:r>
              <w:rPr>
                <w:rFonts w:hint="eastAsia" w:ascii="宋体" w:hAnsi="宋体" w:eastAsia="宋体" w:cs="Times New Roman"/>
                <w:bCs/>
                <w:sz w:val="24"/>
                <w:szCs w:val="24"/>
              </w:rPr>
              <w:t>办公楼一楼仓库</w:t>
            </w:r>
          </w:p>
        </w:tc>
        <w:tc>
          <w:tcPr>
            <w:tcW w:w="601" w:type="pct"/>
            <w:tcBorders>
              <w:top w:val="single" w:color="auto" w:sz="4" w:space="0"/>
              <w:left w:val="single" w:color="auto" w:sz="4" w:space="0"/>
              <w:bottom w:val="single" w:color="auto" w:sz="4" w:space="0"/>
              <w:right w:val="single" w:color="auto" w:sz="4" w:space="0"/>
            </w:tcBorders>
            <w:vAlign w:val="center"/>
          </w:tcPr>
          <w:p w14:paraId="275D3E90">
            <w:pPr>
              <w:jc w:val="center"/>
              <w:rPr>
                <w:rFonts w:hint="eastAsia" w:ascii="宋体" w:hAnsi="宋体" w:eastAsia="宋体" w:cs="Times New Roman"/>
                <w:bCs/>
                <w:kern w:val="2"/>
                <w:sz w:val="24"/>
                <w:szCs w:val="24"/>
                <w:lang w:val="en-US" w:eastAsia="zh-CN" w:bidi="ar-SA"/>
              </w:rPr>
            </w:pPr>
            <w:r>
              <w:rPr>
                <w:rFonts w:hint="eastAsia" w:ascii="宋体" w:hAnsi="宋体" w:eastAsia="宋体" w:cs="Times New Roman"/>
                <w:bCs/>
                <w:sz w:val="24"/>
                <w:szCs w:val="24"/>
                <w:lang w:val="en-US" w:eastAsia="zh-CN"/>
              </w:rPr>
              <w:t>杨琳</w:t>
            </w:r>
          </w:p>
        </w:tc>
        <w:tc>
          <w:tcPr>
            <w:tcW w:w="757" w:type="pct"/>
            <w:tcBorders>
              <w:top w:val="single" w:color="auto" w:sz="4" w:space="0"/>
              <w:left w:val="single" w:color="auto" w:sz="4" w:space="0"/>
              <w:bottom w:val="single" w:color="auto" w:sz="4" w:space="0"/>
              <w:right w:val="single" w:color="auto" w:sz="4" w:space="0"/>
            </w:tcBorders>
            <w:vAlign w:val="center"/>
          </w:tcPr>
          <w:p w14:paraId="07DAF518">
            <w:pPr>
              <w:jc w:val="center"/>
              <w:rPr>
                <w:rFonts w:ascii="宋体" w:hAnsi="宋体" w:eastAsia="宋体" w:cs="Times New Roman"/>
                <w:bCs/>
                <w:kern w:val="2"/>
                <w:sz w:val="24"/>
                <w:szCs w:val="24"/>
                <w:lang w:val="en-US" w:eastAsia="zh-CN" w:bidi="ar-SA"/>
              </w:rPr>
            </w:pPr>
            <w:r>
              <w:rPr>
                <w:rFonts w:hint="eastAsia" w:ascii="宋体" w:hAnsi="宋体" w:eastAsia="宋体" w:cs="Times New Roman"/>
                <w:bCs/>
                <w:sz w:val="24"/>
                <w:szCs w:val="24"/>
              </w:rPr>
              <w:t>88205706</w:t>
            </w:r>
          </w:p>
        </w:tc>
      </w:tr>
      <w:bookmarkEnd w:id="39"/>
    </w:tbl>
    <w:p w14:paraId="24D0737A">
      <w:pPr>
        <w:rPr>
          <w:rFonts w:ascii="宋体" w:hAnsi="宋体" w:eastAsia="宋体" w:cs="宋体"/>
          <w:b/>
          <w:color w:val="333333"/>
          <w:kern w:val="0"/>
          <w:sz w:val="28"/>
          <w:szCs w:val="28"/>
        </w:rPr>
      </w:pPr>
    </w:p>
    <w:p w14:paraId="6073BD45">
      <w:pPr>
        <w:rPr>
          <w:rFonts w:ascii="宋体" w:hAnsi="宋体" w:eastAsia="宋体" w:cs="宋体"/>
          <w:b/>
          <w:color w:val="333333"/>
          <w:kern w:val="0"/>
          <w:sz w:val="28"/>
          <w:szCs w:val="28"/>
        </w:rPr>
      </w:pPr>
    </w:p>
    <w:p w14:paraId="43815F96">
      <w:pPr>
        <w:rPr>
          <w:rFonts w:ascii="宋体" w:hAnsi="宋体" w:eastAsia="宋体" w:cs="宋体"/>
          <w:b/>
          <w:color w:val="333333"/>
          <w:kern w:val="0"/>
          <w:sz w:val="28"/>
          <w:szCs w:val="28"/>
        </w:rPr>
      </w:pPr>
    </w:p>
    <w:p w14:paraId="124C5A9E">
      <w:pPr>
        <w:rPr>
          <w:rFonts w:ascii="宋体" w:hAnsi="宋体" w:eastAsia="宋体" w:cs="宋体"/>
          <w:b/>
          <w:color w:val="333333"/>
          <w:kern w:val="0"/>
          <w:sz w:val="28"/>
          <w:szCs w:val="28"/>
        </w:rPr>
      </w:pPr>
    </w:p>
    <w:p w14:paraId="3A5FD604">
      <w:pPr>
        <w:rPr>
          <w:rFonts w:ascii="宋体" w:hAnsi="宋体" w:eastAsia="宋体" w:cs="宋体"/>
          <w:b/>
          <w:color w:val="333333"/>
          <w:kern w:val="0"/>
          <w:sz w:val="28"/>
          <w:szCs w:val="28"/>
        </w:rPr>
      </w:pPr>
    </w:p>
    <w:p w14:paraId="493D8FE7">
      <w:pPr>
        <w:rPr>
          <w:rFonts w:ascii="宋体" w:hAnsi="宋体" w:eastAsia="宋体" w:cs="宋体"/>
          <w:b/>
          <w:color w:val="333333"/>
          <w:kern w:val="0"/>
          <w:sz w:val="28"/>
          <w:szCs w:val="28"/>
        </w:rPr>
      </w:pPr>
    </w:p>
    <w:p w14:paraId="2771CB84">
      <w:pPr>
        <w:rPr>
          <w:rFonts w:ascii="宋体" w:hAnsi="宋体" w:eastAsia="宋体" w:cs="宋体"/>
          <w:b/>
          <w:color w:val="333333"/>
          <w:kern w:val="0"/>
          <w:sz w:val="28"/>
          <w:szCs w:val="28"/>
        </w:rPr>
      </w:pPr>
    </w:p>
    <w:p w14:paraId="72146B53">
      <w:pPr>
        <w:rPr>
          <w:rFonts w:ascii="宋体" w:hAnsi="宋体" w:eastAsia="宋体" w:cs="宋体"/>
          <w:b/>
          <w:color w:val="333333"/>
          <w:kern w:val="0"/>
          <w:sz w:val="28"/>
          <w:szCs w:val="28"/>
        </w:rPr>
      </w:pPr>
    </w:p>
    <w:p w14:paraId="0381F0D2">
      <w:pPr>
        <w:rPr>
          <w:rFonts w:ascii="宋体" w:hAnsi="宋体" w:eastAsia="宋体" w:cs="宋体"/>
          <w:b/>
          <w:color w:val="333333"/>
          <w:kern w:val="0"/>
          <w:sz w:val="28"/>
          <w:szCs w:val="28"/>
        </w:rPr>
      </w:pPr>
      <w:r>
        <w:rPr>
          <w:rFonts w:ascii="宋体" w:hAnsi="宋体" w:eastAsia="宋体" w:cs="宋体"/>
          <w:b/>
          <w:color w:val="333333"/>
          <w:kern w:val="0"/>
          <w:sz w:val="28"/>
          <w:szCs w:val="28"/>
        </w:rPr>
        <w:br w:type="page"/>
      </w:r>
    </w:p>
    <w:p w14:paraId="44041142">
      <w:pPr>
        <w:rPr>
          <w:rFonts w:ascii="宋体" w:hAnsi="宋体" w:eastAsia="宋体" w:cs="宋体"/>
          <w:b/>
          <w:color w:val="333333"/>
          <w:kern w:val="0"/>
          <w:sz w:val="28"/>
          <w:szCs w:val="28"/>
        </w:rPr>
      </w:pPr>
      <w:r>
        <w:rPr>
          <w:rFonts w:ascii="宋体" w:hAnsi="宋体" w:eastAsia="宋体" w:cs="宋体"/>
          <w:b/>
          <w:color w:val="333333"/>
          <w:kern w:val="0"/>
          <w:sz w:val="28"/>
          <w:szCs w:val="28"/>
        </w:rPr>
        <w:t>8</w:t>
      </w:r>
      <w:r>
        <w:rPr>
          <w:rFonts w:hint="eastAsia" w:ascii="宋体" w:hAnsi="宋体" w:eastAsia="宋体" w:cs="宋体"/>
          <w:b/>
          <w:color w:val="333333"/>
          <w:kern w:val="0"/>
          <w:sz w:val="28"/>
          <w:szCs w:val="28"/>
        </w:rPr>
        <w:t>.</w:t>
      </w:r>
      <w:r>
        <w:rPr>
          <w:rFonts w:ascii="宋体" w:hAnsi="宋体" w:eastAsia="宋体" w:cs="宋体"/>
          <w:b/>
          <w:color w:val="333333"/>
          <w:kern w:val="0"/>
          <w:sz w:val="28"/>
          <w:szCs w:val="28"/>
        </w:rPr>
        <w:t>5</w:t>
      </w:r>
      <w:r>
        <w:rPr>
          <w:rFonts w:hint="eastAsia" w:ascii="宋体" w:hAnsi="宋体" w:eastAsia="宋体" w:cs="宋体"/>
          <w:b/>
          <w:color w:val="333333"/>
          <w:kern w:val="0"/>
          <w:sz w:val="28"/>
          <w:szCs w:val="28"/>
        </w:rPr>
        <w:t>重点防护部位清单</w:t>
      </w:r>
    </w:p>
    <w:bookmarkEnd w:id="40"/>
    <w:p w14:paraId="024E1D9C">
      <w:pPr>
        <w:jc w:val="center"/>
        <w:rPr>
          <w:rFonts w:ascii="宋体" w:hAnsi="宋体" w:eastAsia="宋体"/>
          <w:sz w:val="28"/>
          <w:szCs w:val="28"/>
        </w:rPr>
      </w:pPr>
      <w:r>
        <w:rPr>
          <w:rFonts w:hint="eastAsia" w:ascii="宋体" w:hAnsi="宋体" w:eastAsia="宋体"/>
          <w:sz w:val="28"/>
          <w:szCs w:val="28"/>
        </w:rPr>
        <w:t>重点防护部位清单</w:t>
      </w:r>
    </w:p>
    <w:tbl>
      <w:tblPr>
        <w:tblStyle w:val="15"/>
        <w:tblpPr w:leftFromText="180" w:rightFromText="180" w:vertAnchor="text" w:horzAnchor="margin" w:tblpXSpec="center" w:tblpY="2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7"/>
        <w:gridCol w:w="1755"/>
        <w:gridCol w:w="5041"/>
        <w:gridCol w:w="932"/>
      </w:tblGrid>
      <w:tr w14:paraId="2ED5C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1037" w:type="dxa"/>
            <w:vAlign w:val="center"/>
          </w:tcPr>
          <w:p w14:paraId="4BB498B0">
            <w:pPr>
              <w:spacing w:line="360" w:lineRule="auto"/>
              <w:jc w:val="center"/>
              <w:rPr>
                <w:rFonts w:ascii="宋体" w:hAnsi="宋体" w:eastAsia="宋体" w:cs="仿宋"/>
                <w:b/>
                <w:sz w:val="28"/>
                <w:szCs w:val="28"/>
              </w:rPr>
            </w:pPr>
            <w:r>
              <w:rPr>
                <w:rFonts w:hint="eastAsia" w:ascii="宋体" w:hAnsi="宋体" w:eastAsia="宋体" w:cs="仿宋"/>
                <w:b/>
                <w:sz w:val="28"/>
                <w:szCs w:val="28"/>
              </w:rPr>
              <w:t>序号</w:t>
            </w:r>
          </w:p>
        </w:tc>
        <w:tc>
          <w:tcPr>
            <w:tcW w:w="6796" w:type="dxa"/>
            <w:gridSpan w:val="2"/>
            <w:vAlign w:val="center"/>
          </w:tcPr>
          <w:p w14:paraId="31FB5C6B">
            <w:pPr>
              <w:spacing w:line="360" w:lineRule="auto"/>
              <w:jc w:val="center"/>
              <w:rPr>
                <w:rFonts w:ascii="宋体" w:hAnsi="宋体" w:eastAsia="宋体" w:cs="仿宋"/>
                <w:b/>
                <w:sz w:val="28"/>
                <w:szCs w:val="28"/>
              </w:rPr>
            </w:pPr>
            <w:r>
              <w:rPr>
                <w:rFonts w:hint="eastAsia" w:ascii="宋体" w:hAnsi="宋体" w:eastAsia="宋体"/>
                <w:sz w:val="28"/>
                <w:szCs w:val="28"/>
              </w:rPr>
              <w:t>重点防护部位</w:t>
            </w:r>
          </w:p>
        </w:tc>
        <w:tc>
          <w:tcPr>
            <w:tcW w:w="932" w:type="dxa"/>
            <w:vAlign w:val="center"/>
          </w:tcPr>
          <w:p w14:paraId="1B7F5047">
            <w:pPr>
              <w:spacing w:line="360" w:lineRule="auto"/>
              <w:jc w:val="center"/>
              <w:rPr>
                <w:rFonts w:ascii="宋体" w:hAnsi="宋体" w:eastAsia="宋体" w:cs="仿宋"/>
                <w:b/>
                <w:sz w:val="28"/>
                <w:szCs w:val="28"/>
              </w:rPr>
            </w:pPr>
            <w:r>
              <w:rPr>
                <w:rFonts w:hint="eastAsia" w:ascii="宋体" w:hAnsi="宋体" w:eastAsia="宋体" w:cs="仿宋"/>
                <w:b/>
                <w:sz w:val="28"/>
                <w:szCs w:val="28"/>
              </w:rPr>
              <w:t>备注</w:t>
            </w:r>
          </w:p>
        </w:tc>
      </w:tr>
      <w:tr w14:paraId="049C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1037" w:type="dxa"/>
            <w:vAlign w:val="center"/>
          </w:tcPr>
          <w:p w14:paraId="215A9EC3">
            <w:pPr>
              <w:spacing w:line="360" w:lineRule="auto"/>
              <w:jc w:val="center"/>
              <w:rPr>
                <w:rFonts w:ascii="宋体" w:hAnsi="宋体" w:eastAsia="宋体" w:cs="仿宋"/>
                <w:b/>
                <w:sz w:val="28"/>
                <w:szCs w:val="28"/>
              </w:rPr>
            </w:pPr>
            <w:r>
              <w:rPr>
                <w:rFonts w:hint="eastAsia" w:ascii="宋体" w:hAnsi="宋体" w:eastAsia="宋体" w:cs="仿宋"/>
                <w:b/>
                <w:sz w:val="28"/>
                <w:szCs w:val="28"/>
              </w:rPr>
              <w:t>1</w:t>
            </w:r>
          </w:p>
        </w:tc>
        <w:tc>
          <w:tcPr>
            <w:tcW w:w="1755" w:type="dxa"/>
            <w:vMerge w:val="restart"/>
            <w:vAlign w:val="center"/>
          </w:tcPr>
          <w:p w14:paraId="1F35A6E3">
            <w:pPr>
              <w:spacing w:line="360" w:lineRule="auto"/>
              <w:jc w:val="center"/>
              <w:rPr>
                <w:rFonts w:ascii="宋体" w:hAnsi="宋体" w:eastAsia="宋体" w:cs="仿宋"/>
                <w:sz w:val="28"/>
                <w:szCs w:val="28"/>
              </w:rPr>
            </w:pPr>
            <w:r>
              <w:rPr>
                <w:rFonts w:hint="eastAsia" w:ascii="宋体" w:hAnsi="宋体" w:eastAsia="宋体" w:cs="仿宋"/>
                <w:sz w:val="28"/>
                <w:szCs w:val="28"/>
              </w:rPr>
              <w:t>河道</w:t>
            </w:r>
          </w:p>
        </w:tc>
        <w:tc>
          <w:tcPr>
            <w:tcW w:w="5040" w:type="dxa"/>
            <w:vAlign w:val="center"/>
          </w:tcPr>
          <w:p w14:paraId="0C7F3F83">
            <w:pPr>
              <w:spacing w:line="360" w:lineRule="auto"/>
              <w:jc w:val="center"/>
              <w:rPr>
                <w:rFonts w:ascii="宋体" w:hAnsi="宋体" w:eastAsia="宋体" w:cs="仿宋"/>
                <w:sz w:val="28"/>
                <w:szCs w:val="28"/>
              </w:rPr>
            </w:pPr>
            <w:r>
              <w:rPr>
                <w:rFonts w:hint="eastAsia" w:ascii="宋体" w:hAnsi="宋体" w:eastAsia="宋体" w:cs="仿宋"/>
                <w:sz w:val="28"/>
                <w:szCs w:val="28"/>
              </w:rPr>
              <w:t>刘公河</w:t>
            </w:r>
          </w:p>
        </w:tc>
        <w:tc>
          <w:tcPr>
            <w:tcW w:w="932" w:type="dxa"/>
            <w:vAlign w:val="center"/>
          </w:tcPr>
          <w:p w14:paraId="697BD191">
            <w:pPr>
              <w:spacing w:line="360" w:lineRule="auto"/>
              <w:jc w:val="center"/>
              <w:rPr>
                <w:rFonts w:ascii="宋体" w:hAnsi="宋体" w:eastAsia="宋体" w:cs="仿宋"/>
                <w:sz w:val="28"/>
                <w:szCs w:val="28"/>
              </w:rPr>
            </w:pPr>
          </w:p>
        </w:tc>
      </w:tr>
      <w:tr w14:paraId="4AC2A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1037" w:type="dxa"/>
            <w:vAlign w:val="center"/>
          </w:tcPr>
          <w:p w14:paraId="772B879D">
            <w:pPr>
              <w:spacing w:line="360" w:lineRule="auto"/>
              <w:jc w:val="center"/>
              <w:rPr>
                <w:rFonts w:ascii="宋体" w:hAnsi="宋体" w:eastAsia="宋体" w:cs="仿宋"/>
                <w:b/>
                <w:sz w:val="28"/>
                <w:szCs w:val="28"/>
              </w:rPr>
            </w:pPr>
            <w:r>
              <w:rPr>
                <w:rFonts w:hint="eastAsia" w:ascii="宋体" w:hAnsi="宋体" w:eastAsia="宋体" w:cs="仿宋"/>
                <w:b/>
                <w:sz w:val="28"/>
                <w:szCs w:val="28"/>
              </w:rPr>
              <w:t>2</w:t>
            </w:r>
          </w:p>
        </w:tc>
        <w:tc>
          <w:tcPr>
            <w:tcW w:w="1755" w:type="dxa"/>
            <w:vMerge w:val="continue"/>
            <w:vAlign w:val="center"/>
          </w:tcPr>
          <w:p w14:paraId="3515ADC2">
            <w:pPr>
              <w:spacing w:line="360" w:lineRule="auto"/>
              <w:jc w:val="center"/>
              <w:rPr>
                <w:rFonts w:ascii="宋体" w:hAnsi="宋体" w:eastAsia="宋体" w:cs="仿宋"/>
                <w:sz w:val="28"/>
                <w:szCs w:val="28"/>
              </w:rPr>
            </w:pPr>
          </w:p>
        </w:tc>
        <w:tc>
          <w:tcPr>
            <w:tcW w:w="5040" w:type="dxa"/>
            <w:vAlign w:val="center"/>
          </w:tcPr>
          <w:p w14:paraId="44D5D63A">
            <w:pPr>
              <w:spacing w:line="360" w:lineRule="auto"/>
              <w:jc w:val="center"/>
              <w:rPr>
                <w:rFonts w:ascii="宋体" w:hAnsi="宋体" w:eastAsia="宋体" w:cs="仿宋"/>
                <w:sz w:val="28"/>
                <w:szCs w:val="28"/>
              </w:rPr>
            </w:pPr>
            <w:r>
              <w:rPr>
                <w:rFonts w:hint="eastAsia" w:ascii="宋体" w:hAnsi="宋体" w:eastAsia="宋体" w:cs="仿宋"/>
                <w:sz w:val="28"/>
                <w:szCs w:val="28"/>
              </w:rPr>
              <w:t>土河</w:t>
            </w:r>
          </w:p>
        </w:tc>
        <w:tc>
          <w:tcPr>
            <w:tcW w:w="932" w:type="dxa"/>
            <w:vAlign w:val="center"/>
          </w:tcPr>
          <w:p w14:paraId="7ABED201">
            <w:pPr>
              <w:spacing w:line="360" w:lineRule="auto"/>
              <w:jc w:val="center"/>
              <w:rPr>
                <w:rFonts w:ascii="宋体" w:hAnsi="宋体" w:eastAsia="宋体" w:cs="仿宋"/>
                <w:sz w:val="28"/>
                <w:szCs w:val="28"/>
              </w:rPr>
            </w:pPr>
          </w:p>
        </w:tc>
      </w:tr>
      <w:tr w14:paraId="046F1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1037" w:type="dxa"/>
            <w:vAlign w:val="center"/>
          </w:tcPr>
          <w:p w14:paraId="28072DB7">
            <w:pPr>
              <w:spacing w:line="360" w:lineRule="auto"/>
              <w:jc w:val="center"/>
              <w:rPr>
                <w:rFonts w:ascii="宋体" w:hAnsi="宋体" w:eastAsia="宋体" w:cs="仿宋"/>
                <w:b/>
                <w:sz w:val="28"/>
                <w:szCs w:val="28"/>
              </w:rPr>
            </w:pPr>
            <w:r>
              <w:rPr>
                <w:rFonts w:hint="eastAsia" w:ascii="宋体" w:hAnsi="宋体" w:eastAsia="宋体" w:cs="仿宋"/>
                <w:b/>
                <w:sz w:val="28"/>
                <w:szCs w:val="28"/>
              </w:rPr>
              <w:t>3</w:t>
            </w:r>
          </w:p>
        </w:tc>
        <w:tc>
          <w:tcPr>
            <w:tcW w:w="1755" w:type="dxa"/>
            <w:vMerge w:val="continue"/>
            <w:vAlign w:val="center"/>
          </w:tcPr>
          <w:p w14:paraId="67833ED6">
            <w:pPr>
              <w:spacing w:line="360" w:lineRule="auto"/>
              <w:jc w:val="center"/>
              <w:rPr>
                <w:rFonts w:ascii="宋体" w:hAnsi="宋体" w:eastAsia="宋体" w:cs="仿宋"/>
                <w:sz w:val="28"/>
                <w:szCs w:val="28"/>
              </w:rPr>
            </w:pPr>
          </w:p>
        </w:tc>
        <w:tc>
          <w:tcPr>
            <w:tcW w:w="5040" w:type="dxa"/>
            <w:vAlign w:val="center"/>
          </w:tcPr>
          <w:p w14:paraId="17C77BE6">
            <w:pPr>
              <w:spacing w:line="360" w:lineRule="auto"/>
              <w:jc w:val="center"/>
              <w:rPr>
                <w:rFonts w:ascii="宋体" w:hAnsi="宋体" w:eastAsia="宋体" w:cs="仿宋"/>
                <w:sz w:val="28"/>
                <w:szCs w:val="28"/>
              </w:rPr>
            </w:pPr>
            <w:r>
              <w:rPr>
                <w:rFonts w:hint="eastAsia" w:ascii="宋体" w:hAnsi="宋体" w:eastAsia="宋体" w:cs="仿宋"/>
                <w:sz w:val="28"/>
                <w:szCs w:val="28"/>
              </w:rPr>
              <w:t>杨家河</w:t>
            </w:r>
          </w:p>
        </w:tc>
        <w:tc>
          <w:tcPr>
            <w:tcW w:w="932" w:type="dxa"/>
            <w:vAlign w:val="center"/>
          </w:tcPr>
          <w:p w14:paraId="1094DDB8">
            <w:pPr>
              <w:spacing w:line="360" w:lineRule="auto"/>
              <w:jc w:val="center"/>
              <w:rPr>
                <w:rFonts w:ascii="宋体" w:hAnsi="宋体" w:eastAsia="宋体" w:cs="仿宋"/>
                <w:sz w:val="28"/>
                <w:szCs w:val="28"/>
              </w:rPr>
            </w:pPr>
          </w:p>
        </w:tc>
      </w:tr>
      <w:tr w14:paraId="1F3BE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1037" w:type="dxa"/>
            <w:vAlign w:val="center"/>
          </w:tcPr>
          <w:p w14:paraId="1E59E8DE">
            <w:pPr>
              <w:spacing w:line="360" w:lineRule="auto"/>
              <w:jc w:val="center"/>
              <w:rPr>
                <w:rFonts w:ascii="宋体" w:hAnsi="宋体" w:eastAsia="宋体" w:cs="仿宋"/>
                <w:b/>
                <w:sz w:val="28"/>
                <w:szCs w:val="28"/>
              </w:rPr>
            </w:pPr>
            <w:r>
              <w:rPr>
                <w:rFonts w:hint="eastAsia" w:ascii="宋体" w:hAnsi="宋体" w:eastAsia="宋体" w:cs="仿宋"/>
                <w:b/>
                <w:sz w:val="28"/>
                <w:szCs w:val="28"/>
              </w:rPr>
              <w:t>4</w:t>
            </w:r>
          </w:p>
        </w:tc>
        <w:tc>
          <w:tcPr>
            <w:tcW w:w="1755" w:type="dxa"/>
            <w:vAlign w:val="center"/>
          </w:tcPr>
          <w:p w14:paraId="1FC534AD">
            <w:pPr>
              <w:spacing w:line="360" w:lineRule="auto"/>
              <w:jc w:val="center"/>
              <w:rPr>
                <w:rFonts w:ascii="宋体" w:hAnsi="宋体" w:eastAsia="宋体" w:cs="仿宋"/>
                <w:sz w:val="28"/>
                <w:szCs w:val="28"/>
              </w:rPr>
            </w:pPr>
            <w:r>
              <w:rPr>
                <w:rFonts w:hint="eastAsia" w:ascii="宋体" w:hAnsi="宋体" w:eastAsia="宋体" w:cs="仿宋"/>
                <w:sz w:val="28"/>
                <w:szCs w:val="28"/>
              </w:rPr>
              <w:t>重大危险源</w:t>
            </w:r>
          </w:p>
        </w:tc>
        <w:tc>
          <w:tcPr>
            <w:tcW w:w="5040" w:type="dxa"/>
            <w:vAlign w:val="center"/>
          </w:tcPr>
          <w:p w14:paraId="6781A554">
            <w:pPr>
              <w:spacing w:line="360" w:lineRule="auto"/>
              <w:jc w:val="center"/>
              <w:rPr>
                <w:rFonts w:ascii="宋体" w:hAnsi="宋体" w:eastAsia="宋体" w:cs="仿宋"/>
                <w:sz w:val="28"/>
                <w:szCs w:val="28"/>
              </w:rPr>
            </w:pPr>
            <w:r>
              <w:rPr>
                <w:rFonts w:hint="eastAsia" w:ascii="宋体" w:hAnsi="宋体" w:eastAsia="宋体" w:cs="仿宋"/>
                <w:sz w:val="28"/>
                <w:szCs w:val="28"/>
              </w:rPr>
              <w:t>街道辖区内涉及重大危险源的企业</w:t>
            </w:r>
          </w:p>
        </w:tc>
        <w:tc>
          <w:tcPr>
            <w:tcW w:w="932" w:type="dxa"/>
            <w:vAlign w:val="center"/>
          </w:tcPr>
          <w:p w14:paraId="7944A00C">
            <w:pPr>
              <w:spacing w:line="360" w:lineRule="auto"/>
              <w:jc w:val="center"/>
              <w:rPr>
                <w:rFonts w:ascii="宋体" w:hAnsi="宋体" w:eastAsia="宋体" w:cs="仿宋"/>
                <w:sz w:val="28"/>
                <w:szCs w:val="28"/>
              </w:rPr>
            </w:pPr>
          </w:p>
        </w:tc>
      </w:tr>
    </w:tbl>
    <w:p w14:paraId="0AA69500">
      <w:pPr>
        <w:rPr>
          <w:rFonts w:ascii="宋体" w:hAnsi="宋体" w:eastAsia="宋体" w:cs="宋体"/>
          <w:b/>
          <w:color w:val="333333"/>
          <w:kern w:val="0"/>
          <w:sz w:val="28"/>
          <w:szCs w:val="28"/>
        </w:rPr>
      </w:pPr>
    </w:p>
    <w:p w14:paraId="3A797AEB">
      <w:pPr>
        <w:rPr>
          <w:rFonts w:ascii="宋体" w:hAnsi="宋体" w:eastAsia="宋体" w:cs="宋体"/>
          <w:b/>
          <w:color w:val="333333"/>
          <w:kern w:val="0"/>
          <w:sz w:val="28"/>
          <w:szCs w:val="28"/>
        </w:rPr>
      </w:pPr>
    </w:p>
    <w:p w14:paraId="42E55440">
      <w:pPr>
        <w:rPr>
          <w:rFonts w:ascii="宋体" w:hAnsi="宋体" w:eastAsia="宋体" w:cs="宋体"/>
          <w:b/>
          <w:color w:val="333333"/>
          <w:kern w:val="0"/>
          <w:sz w:val="28"/>
          <w:szCs w:val="28"/>
        </w:rPr>
      </w:pPr>
      <w:r>
        <w:rPr>
          <w:rFonts w:ascii="宋体" w:hAnsi="宋体" w:eastAsia="宋体" w:cs="宋体"/>
          <w:b/>
          <w:color w:val="333333"/>
          <w:kern w:val="0"/>
          <w:sz w:val="28"/>
          <w:szCs w:val="28"/>
        </w:rPr>
        <w:br w:type="page"/>
      </w:r>
    </w:p>
    <w:p w14:paraId="3E8B87CA">
      <w:pPr>
        <w:rPr>
          <w:rFonts w:ascii="宋体" w:hAnsi="宋体" w:eastAsia="宋体" w:cs="宋体"/>
          <w:b/>
          <w:color w:val="333333"/>
          <w:kern w:val="0"/>
          <w:sz w:val="28"/>
          <w:szCs w:val="28"/>
        </w:rPr>
      </w:pPr>
      <w:r>
        <w:rPr>
          <w:rFonts w:ascii="宋体" w:hAnsi="宋体" w:eastAsia="宋体" w:cs="宋体"/>
          <w:b/>
          <w:color w:val="333333"/>
          <w:kern w:val="0"/>
          <w:sz w:val="28"/>
          <w:szCs w:val="28"/>
        </w:rPr>
        <w:t>8</w:t>
      </w:r>
      <w:r>
        <w:rPr>
          <w:rFonts w:hint="eastAsia" w:ascii="宋体" w:hAnsi="宋体" w:eastAsia="宋体" w:cs="宋体"/>
          <w:b/>
          <w:color w:val="333333"/>
          <w:kern w:val="0"/>
          <w:sz w:val="28"/>
          <w:szCs w:val="28"/>
        </w:rPr>
        <w:t>.</w:t>
      </w:r>
      <w:r>
        <w:rPr>
          <w:rFonts w:ascii="宋体" w:hAnsi="宋体" w:eastAsia="宋体" w:cs="宋体"/>
          <w:b/>
          <w:color w:val="333333"/>
          <w:kern w:val="0"/>
          <w:sz w:val="28"/>
          <w:szCs w:val="28"/>
        </w:rPr>
        <w:t>6</w:t>
      </w:r>
      <w:r>
        <w:rPr>
          <w:rFonts w:hint="eastAsia" w:ascii="宋体" w:hAnsi="宋体" w:eastAsia="宋体" w:cs="宋体"/>
          <w:b/>
          <w:color w:val="333333"/>
          <w:kern w:val="0"/>
          <w:sz w:val="28"/>
          <w:szCs w:val="28"/>
        </w:rPr>
        <w:t>指挥机构联系方式</w:t>
      </w:r>
    </w:p>
    <w:p w14:paraId="5BD7F3FD">
      <w:pPr>
        <w:jc w:val="center"/>
        <w:rPr>
          <w:rFonts w:ascii="宋体" w:hAnsi="宋体" w:eastAsia="宋体" w:cs="宋体"/>
          <w:b/>
          <w:color w:val="333333"/>
          <w:kern w:val="0"/>
          <w:sz w:val="28"/>
          <w:szCs w:val="28"/>
        </w:rPr>
      </w:pPr>
      <w:r>
        <w:rPr>
          <w:rFonts w:hint="eastAsia" w:ascii="宋体" w:hAnsi="宋体" w:eastAsia="宋体" w:cs="宋体"/>
          <w:color w:val="333333"/>
          <w:kern w:val="0"/>
          <w:sz w:val="28"/>
          <w:szCs w:val="28"/>
        </w:rPr>
        <w:t>指挥机构联系方式</w:t>
      </w:r>
    </w:p>
    <w:tbl>
      <w:tblPr>
        <w:tblStyle w:val="15"/>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1076"/>
        <w:gridCol w:w="1767"/>
        <w:gridCol w:w="3970"/>
        <w:gridCol w:w="2145"/>
      </w:tblGrid>
      <w:tr w14:paraId="42FEE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jc w:val="center"/>
        </w:trPr>
        <w:tc>
          <w:tcPr>
            <w:tcW w:w="676" w:type="dxa"/>
          </w:tcPr>
          <w:p w14:paraId="0732BE46">
            <w:pPr>
              <w:spacing w:line="480" w:lineRule="exact"/>
              <w:jc w:val="center"/>
              <w:rPr>
                <w:rFonts w:ascii="宋体" w:hAnsi="宋体" w:eastAsia="宋体" w:cs="仿宋"/>
                <w:sz w:val="28"/>
                <w:szCs w:val="28"/>
              </w:rPr>
            </w:pPr>
            <w:bookmarkStart w:id="42" w:name="OLE_LINK6"/>
            <w:r>
              <w:rPr>
                <w:rFonts w:hint="eastAsia" w:ascii="宋体" w:hAnsi="宋体" w:eastAsia="宋体" w:cs="仿宋"/>
                <w:sz w:val="28"/>
                <w:szCs w:val="28"/>
              </w:rPr>
              <w:t>序号</w:t>
            </w:r>
          </w:p>
        </w:tc>
        <w:tc>
          <w:tcPr>
            <w:tcW w:w="1076" w:type="dxa"/>
          </w:tcPr>
          <w:p w14:paraId="6ED7435E">
            <w:pPr>
              <w:spacing w:line="480" w:lineRule="exact"/>
              <w:jc w:val="center"/>
              <w:rPr>
                <w:rFonts w:ascii="宋体" w:hAnsi="宋体" w:eastAsia="宋体" w:cs="仿宋"/>
                <w:sz w:val="28"/>
                <w:szCs w:val="28"/>
              </w:rPr>
            </w:pPr>
            <w:r>
              <w:rPr>
                <w:rFonts w:hint="eastAsia" w:ascii="宋体" w:hAnsi="宋体" w:eastAsia="宋体" w:cs="仿宋"/>
                <w:sz w:val="28"/>
                <w:szCs w:val="28"/>
              </w:rPr>
              <w:t>姓名</w:t>
            </w:r>
          </w:p>
        </w:tc>
        <w:tc>
          <w:tcPr>
            <w:tcW w:w="1767" w:type="dxa"/>
          </w:tcPr>
          <w:p w14:paraId="792CB290">
            <w:pPr>
              <w:spacing w:line="480" w:lineRule="exact"/>
              <w:jc w:val="center"/>
              <w:rPr>
                <w:rFonts w:ascii="宋体" w:hAnsi="宋体" w:eastAsia="宋体" w:cs="仿宋"/>
                <w:sz w:val="28"/>
                <w:szCs w:val="28"/>
              </w:rPr>
            </w:pPr>
            <w:r>
              <w:rPr>
                <w:rFonts w:hint="eastAsia" w:ascii="宋体" w:hAnsi="宋体" w:eastAsia="宋体" w:cs="仿宋"/>
                <w:sz w:val="28"/>
                <w:szCs w:val="28"/>
              </w:rPr>
              <w:t>指挥部职务</w:t>
            </w:r>
          </w:p>
        </w:tc>
        <w:tc>
          <w:tcPr>
            <w:tcW w:w="3970" w:type="dxa"/>
          </w:tcPr>
          <w:p w14:paraId="18429B55">
            <w:pPr>
              <w:spacing w:line="480" w:lineRule="exact"/>
              <w:jc w:val="center"/>
              <w:rPr>
                <w:rFonts w:ascii="宋体" w:hAnsi="宋体" w:eastAsia="宋体" w:cs="仿宋"/>
                <w:sz w:val="28"/>
                <w:szCs w:val="28"/>
              </w:rPr>
            </w:pPr>
            <w:r>
              <w:rPr>
                <w:rFonts w:hint="eastAsia" w:ascii="宋体" w:hAnsi="宋体" w:eastAsia="宋体" w:cs="仿宋"/>
                <w:sz w:val="28"/>
                <w:szCs w:val="28"/>
              </w:rPr>
              <w:t>职务</w:t>
            </w:r>
          </w:p>
        </w:tc>
        <w:tc>
          <w:tcPr>
            <w:tcW w:w="2145" w:type="dxa"/>
          </w:tcPr>
          <w:p w14:paraId="346291F6">
            <w:pPr>
              <w:spacing w:line="480" w:lineRule="exact"/>
              <w:jc w:val="center"/>
              <w:rPr>
                <w:rFonts w:ascii="宋体" w:hAnsi="宋体" w:eastAsia="宋体" w:cs="仿宋"/>
                <w:sz w:val="28"/>
                <w:szCs w:val="28"/>
              </w:rPr>
            </w:pPr>
            <w:r>
              <w:rPr>
                <w:rFonts w:hint="eastAsia" w:ascii="宋体" w:hAnsi="宋体" w:eastAsia="宋体" w:cs="仿宋"/>
                <w:sz w:val="28"/>
                <w:szCs w:val="28"/>
              </w:rPr>
              <w:t>联系方式</w:t>
            </w:r>
          </w:p>
        </w:tc>
      </w:tr>
      <w:tr w14:paraId="5310C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676" w:type="dxa"/>
          </w:tcPr>
          <w:p w14:paraId="5C1C9B4F">
            <w:pPr>
              <w:numPr>
                <w:ilvl w:val="0"/>
                <w:numId w:val="1"/>
              </w:numPr>
              <w:spacing w:line="480" w:lineRule="exact"/>
              <w:ind w:left="308" w:hanging="308"/>
              <w:jc w:val="center"/>
              <w:rPr>
                <w:rFonts w:ascii="宋体" w:hAnsi="宋体" w:eastAsia="宋体" w:cs="仿宋"/>
                <w:sz w:val="28"/>
                <w:szCs w:val="28"/>
              </w:rPr>
            </w:pPr>
          </w:p>
        </w:tc>
        <w:tc>
          <w:tcPr>
            <w:tcW w:w="1076" w:type="dxa"/>
          </w:tcPr>
          <w:p w14:paraId="2B43BC77">
            <w:pPr>
              <w:spacing w:line="480" w:lineRule="exact"/>
              <w:jc w:val="center"/>
              <w:rPr>
                <w:rFonts w:hint="eastAsia" w:ascii="宋体" w:hAnsi="宋体" w:eastAsia="宋体" w:cs="宋体"/>
                <w:sz w:val="28"/>
                <w:szCs w:val="28"/>
              </w:rPr>
            </w:pPr>
            <w:r>
              <w:rPr>
                <w:rFonts w:hint="eastAsia" w:ascii="宋体" w:hAnsi="宋体" w:eastAsia="宋体" w:cs="宋体"/>
                <w:sz w:val="28"/>
                <w:szCs w:val="28"/>
              </w:rPr>
              <w:t>王海军</w:t>
            </w:r>
          </w:p>
        </w:tc>
        <w:tc>
          <w:tcPr>
            <w:tcW w:w="1767" w:type="dxa"/>
          </w:tcPr>
          <w:p w14:paraId="72978FEE">
            <w:pPr>
              <w:spacing w:line="480" w:lineRule="exact"/>
              <w:jc w:val="center"/>
              <w:rPr>
                <w:rFonts w:hint="eastAsia" w:ascii="宋体" w:hAnsi="宋体" w:eastAsia="宋体" w:cs="宋体"/>
                <w:sz w:val="28"/>
                <w:szCs w:val="28"/>
              </w:rPr>
            </w:pPr>
            <w:r>
              <w:rPr>
                <w:rFonts w:hint="eastAsia" w:ascii="宋体" w:hAnsi="宋体" w:eastAsia="宋体" w:cs="宋体"/>
                <w:sz w:val="28"/>
                <w:szCs w:val="28"/>
              </w:rPr>
              <w:t>总指挥</w:t>
            </w:r>
          </w:p>
        </w:tc>
        <w:tc>
          <w:tcPr>
            <w:tcW w:w="3970" w:type="dxa"/>
          </w:tcPr>
          <w:p w14:paraId="3821341C">
            <w:pPr>
              <w:spacing w:line="560" w:lineRule="exact"/>
              <w:rPr>
                <w:rFonts w:hint="eastAsia" w:ascii="宋体" w:hAnsi="宋体" w:eastAsia="宋体" w:cs="宋体"/>
                <w:sz w:val="28"/>
                <w:szCs w:val="28"/>
              </w:rPr>
            </w:pPr>
            <w:r>
              <w:rPr>
                <w:rFonts w:hint="eastAsia" w:ascii="宋体" w:hAnsi="宋体" w:eastAsia="宋体" w:cs="宋体"/>
                <w:sz w:val="28"/>
                <w:szCs w:val="28"/>
              </w:rPr>
              <w:t>党工委书记</w:t>
            </w:r>
          </w:p>
        </w:tc>
        <w:tc>
          <w:tcPr>
            <w:tcW w:w="2145" w:type="dxa"/>
          </w:tcPr>
          <w:p w14:paraId="1791FC03">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17668866888</w:t>
            </w:r>
          </w:p>
        </w:tc>
      </w:tr>
      <w:tr w14:paraId="4A62F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676" w:type="dxa"/>
          </w:tcPr>
          <w:p w14:paraId="574638A1">
            <w:pPr>
              <w:numPr>
                <w:ilvl w:val="0"/>
                <w:numId w:val="1"/>
              </w:numPr>
              <w:spacing w:line="480" w:lineRule="exact"/>
              <w:ind w:left="317" w:hanging="317"/>
              <w:jc w:val="center"/>
              <w:rPr>
                <w:rFonts w:ascii="宋体" w:hAnsi="宋体" w:eastAsia="宋体" w:cs="仿宋"/>
                <w:sz w:val="28"/>
                <w:szCs w:val="28"/>
              </w:rPr>
            </w:pPr>
          </w:p>
        </w:tc>
        <w:tc>
          <w:tcPr>
            <w:tcW w:w="1076" w:type="dxa"/>
          </w:tcPr>
          <w:p w14:paraId="12833BF3">
            <w:pPr>
              <w:spacing w:line="480" w:lineRule="exac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李鹏飞</w:t>
            </w:r>
          </w:p>
        </w:tc>
        <w:tc>
          <w:tcPr>
            <w:tcW w:w="1767" w:type="dxa"/>
          </w:tcPr>
          <w:p w14:paraId="7FBADB6A">
            <w:pPr>
              <w:spacing w:line="480" w:lineRule="exact"/>
              <w:jc w:val="center"/>
              <w:rPr>
                <w:rFonts w:hint="eastAsia" w:ascii="宋体" w:hAnsi="宋体" w:eastAsia="宋体" w:cs="宋体"/>
                <w:sz w:val="28"/>
                <w:szCs w:val="28"/>
              </w:rPr>
            </w:pPr>
            <w:r>
              <w:rPr>
                <w:rFonts w:hint="eastAsia" w:ascii="宋体" w:hAnsi="宋体" w:eastAsia="宋体" w:cs="宋体"/>
                <w:sz w:val="28"/>
                <w:szCs w:val="28"/>
              </w:rPr>
              <w:t>总指挥</w:t>
            </w:r>
          </w:p>
        </w:tc>
        <w:tc>
          <w:tcPr>
            <w:tcW w:w="3970" w:type="dxa"/>
          </w:tcPr>
          <w:p w14:paraId="68B8A404">
            <w:pPr>
              <w:spacing w:line="480" w:lineRule="exact"/>
              <w:jc w:val="both"/>
              <w:rPr>
                <w:rFonts w:hint="eastAsia" w:ascii="宋体" w:hAnsi="宋体" w:eastAsia="宋体" w:cs="宋体"/>
                <w:sz w:val="28"/>
                <w:szCs w:val="28"/>
              </w:rPr>
            </w:pPr>
            <w:r>
              <w:rPr>
                <w:rFonts w:hint="eastAsia" w:ascii="宋体" w:hAnsi="宋体" w:eastAsia="宋体" w:cs="宋体"/>
                <w:sz w:val="28"/>
                <w:szCs w:val="28"/>
              </w:rPr>
              <w:t>党工委副书记、办事处主任</w:t>
            </w:r>
          </w:p>
        </w:tc>
        <w:tc>
          <w:tcPr>
            <w:tcW w:w="2145" w:type="dxa"/>
          </w:tcPr>
          <w:p w14:paraId="51732206">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15853181060</w:t>
            </w:r>
          </w:p>
        </w:tc>
      </w:tr>
      <w:tr w14:paraId="49362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676" w:type="dxa"/>
          </w:tcPr>
          <w:p w14:paraId="508B8DCC">
            <w:pPr>
              <w:numPr>
                <w:ilvl w:val="0"/>
                <w:numId w:val="1"/>
              </w:numPr>
              <w:spacing w:line="480" w:lineRule="exact"/>
              <w:ind w:left="317" w:hanging="317"/>
              <w:jc w:val="center"/>
              <w:rPr>
                <w:rFonts w:ascii="宋体" w:hAnsi="宋体" w:eastAsia="宋体" w:cs="仿宋"/>
                <w:sz w:val="28"/>
                <w:szCs w:val="28"/>
              </w:rPr>
            </w:pPr>
          </w:p>
        </w:tc>
        <w:tc>
          <w:tcPr>
            <w:tcW w:w="1076" w:type="dxa"/>
          </w:tcPr>
          <w:p w14:paraId="3457F836">
            <w:pPr>
              <w:spacing w:line="480" w:lineRule="exact"/>
              <w:rPr>
                <w:rFonts w:hint="eastAsia" w:ascii="宋体" w:hAnsi="宋体" w:eastAsia="宋体" w:cs="宋体"/>
                <w:sz w:val="28"/>
                <w:szCs w:val="28"/>
              </w:rPr>
            </w:pPr>
            <w:r>
              <w:rPr>
                <w:rFonts w:hint="eastAsia" w:ascii="宋体" w:hAnsi="宋体" w:eastAsia="宋体" w:cs="宋体"/>
                <w:sz w:val="28"/>
                <w:szCs w:val="28"/>
              </w:rPr>
              <w:t>李延禄</w:t>
            </w:r>
          </w:p>
        </w:tc>
        <w:tc>
          <w:tcPr>
            <w:tcW w:w="1767" w:type="dxa"/>
          </w:tcPr>
          <w:p w14:paraId="1A512B3A">
            <w:pPr>
              <w:spacing w:line="480" w:lineRule="exact"/>
              <w:jc w:val="center"/>
              <w:rPr>
                <w:rFonts w:hint="eastAsia" w:ascii="宋体" w:hAnsi="宋体" w:eastAsia="宋体" w:cs="宋体"/>
                <w:sz w:val="28"/>
                <w:szCs w:val="28"/>
              </w:rPr>
            </w:pPr>
            <w:r>
              <w:rPr>
                <w:rFonts w:hint="eastAsia" w:ascii="宋体" w:hAnsi="宋体" w:eastAsia="宋体" w:cs="宋体"/>
                <w:sz w:val="28"/>
                <w:szCs w:val="28"/>
              </w:rPr>
              <w:t>副总指挥</w:t>
            </w:r>
          </w:p>
        </w:tc>
        <w:tc>
          <w:tcPr>
            <w:tcW w:w="3970" w:type="dxa"/>
          </w:tcPr>
          <w:p w14:paraId="647BDAA2">
            <w:pPr>
              <w:spacing w:line="560" w:lineRule="exact"/>
              <w:rPr>
                <w:rFonts w:hint="eastAsia" w:ascii="宋体" w:hAnsi="宋体" w:eastAsia="宋体" w:cs="宋体"/>
                <w:sz w:val="28"/>
                <w:szCs w:val="28"/>
              </w:rPr>
            </w:pPr>
            <w:r>
              <w:rPr>
                <w:rFonts w:hint="eastAsia" w:ascii="宋体" w:hAnsi="宋体" w:eastAsia="宋体" w:cs="宋体"/>
                <w:sz w:val="28"/>
                <w:szCs w:val="28"/>
              </w:rPr>
              <w:t>党工委副书记</w:t>
            </w:r>
            <w:r>
              <w:rPr>
                <w:rFonts w:hint="eastAsia" w:ascii="宋体" w:hAnsi="宋体" w:eastAsia="宋体" w:cs="宋体"/>
                <w:sz w:val="28"/>
                <w:szCs w:val="28"/>
                <w:lang w:eastAsia="zh-CN"/>
              </w:rPr>
              <w:t>、</w:t>
            </w:r>
            <w:r>
              <w:rPr>
                <w:rFonts w:hint="eastAsia" w:ascii="宋体" w:hAnsi="宋体" w:eastAsia="宋体" w:cs="宋体"/>
                <w:sz w:val="28"/>
                <w:szCs w:val="28"/>
              </w:rPr>
              <w:t>人大工作负责人</w:t>
            </w:r>
          </w:p>
        </w:tc>
        <w:tc>
          <w:tcPr>
            <w:tcW w:w="2145" w:type="dxa"/>
          </w:tcPr>
          <w:p w14:paraId="1E54F1C1">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18615312280</w:t>
            </w:r>
          </w:p>
        </w:tc>
      </w:tr>
      <w:tr w14:paraId="561E1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676" w:type="dxa"/>
          </w:tcPr>
          <w:p w14:paraId="50E84DD1">
            <w:pPr>
              <w:numPr>
                <w:ilvl w:val="0"/>
                <w:numId w:val="1"/>
              </w:numPr>
              <w:spacing w:line="480" w:lineRule="exact"/>
              <w:ind w:left="317" w:hanging="317"/>
              <w:jc w:val="center"/>
              <w:rPr>
                <w:rFonts w:ascii="宋体" w:hAnsi="宋体" w:eastAsia="宋体" w:cs="仿宋"/>
                <w:sz w:val="28"/>
                <w:szCs w:val="28"/>
              </w:rPr>
            </w:pPr>
          </w:p>
        </w:tc>
        <w:tc>
          <w:tcPr>
            <w:tcW w:w="1076" w:type="dxa"/>
          </w:tcPr>
          <w:p w14:paraId="1D404A33">
            <w:pPr>
              <w:spacing w:line="480" w:lineRule="exact"/>
              <w:rPr>
                <w:rFonts w:hint="eastAsia" w:ascii="宋体" w:hAnsi="宋体" w:eastAsia="宋体" w:cs="宋体"/>
                <w:sz w:val="28"/>
                <w:szCs w:val="28"/>
              </w:rPr>
            </w:pPr>
            <w:r>
              <w:rPr>
                <w:rFonts w:hint="eastAsia" w:ascii="宋体" w:hAnsi="宋体" w:eastAsia="宋体" w:cs="宋体"/>
                <w:sz w:val="28"/>
                <w:szCs w:val="28"/>
              </w:rPr>
              <w:t>李天宇</w:t>
            </w:r>
          </w:p>
        </w:tc>
        <w:tc>
          <w:tcPr>
            <w:tcW w:w="1767" w:type="dxa"/>
          </w:tcPr>
          <w:p w14:paraId="199F1257">
            <w:pPr>
              <w:rPr>
                <w:rFonts w:hint="eastAsia" w:ascii="宋体" w:hAnsi="宋体" w:eastAsia="宋体" w:cs="宋体"/>
                <w:sz w:val="28"/>
                <w:szCs w:val="28"/>
              </w:rPr>
            </w:pPr>
            <w:r>
              <w:rPr>
                <w:rFonts w:hint="eastAsia" w:ascii="宋体" w:hAnsi="宋体" w:eastAsia="宋体" w:cs="宋体"/>
                <w:sz w:val="28"/>
                <w:szCs w:val="28"/>
              </w:rPr>
              <w:t>副总指挥</w:t>
            </w:r>
          </w:p>
        </w:tc>
        <w:tc>
          <w:tcPr>
            <w:tcW w:w="3970" w:type="dxa"/>
          </w:tcPr>
          <w:p w14:paraId="05114E68">
            <w:pPr>
              <w:spacing w:line="560" w:lineRule="exact"/>
              <w:rPr>
                <w:rFonts w:hint="eastAsia" w:ascii="宋体" w:hAnsi="宋体" w:eastAsia="宋体" w:cs="宋体"/>
                <w:sz w:val="28"/>
                <w:szCs w:val="28"/>
              </w:rPr>
            </w:pPr>
            <w:r>
              <w:rPr>
                <w:rFonts w:hint="eastAsia" w:ascii="宋体" w:hAnsi="宋体" w:eastAsia="宋体" w:cs="宋体"/>
                <w:color w:val="000000"/>
                <w:sz w:val="28"/>
                <w:szCs w:val="28"/>
              </w:rPr>
              <w:t>党工委副书记、武装部长</w:t>
            </w:r>
          </w:p>
        </w:tc>
        <w:tc>
          <w:tcPr>
            <w:tcW w:w="2145" w:type="dxa"/>
          </w:tcPr>
          <w:p w14:paraId="6D495320">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18615310708</w:t>
            </w:r>
          </w:p>
        </w:tc>
      </w:tr>
      <w:tr w14:paraId="74D82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676" w:type="dxa"/>
          </w:tcPr>
          <w:p w14:paraId="34AB1FF0">
            <w:pPr>
              <w:numPr>
                <w:ilvl w:val="0"/>
                <w:numId w:val="1"/>
              </w:numPr>
              <w:spacing w:line="480" w:lineRule="exact"/>
              <w:ind w:left="317" w:hanging="317"/>
              <w:jc w:val="center"/>
              <w:rPr>
                <w:rFonts w:ascii="宋体" w:hAnsi="宋体" w:eastAsia="宋体" w:cs="仿宋"/>
                <w:sz w:val="28"/>
                <w:szCs w:val="28"/>
              </w:rPr>
            </w:pPr>
          </w:p>
        </w:tc>
        <w:tc>
          <w:tcPr>
            <w:tcW w:w="1076" w:type="dxa"/>
          </w:tcPr>
          <w:p w14:paraId="1C06EA31">
            <w:pPr>
              <w:spacing w:line="480" w:lineRule="exact"/>
              <w:rPr>
                <w:rFonts w:hint="eastAsia" w:ascii="宋体" w:hAnsi="宋体" w:eastAsia="宋体" w:cs="宋体"/>
                <w:sz w:val="28"/>
                <w:szCs w:val="28"/>
              </w:rPr>
            </w:pPr>
            <w:r>
              <w:rPr>
                <w:rFonts w:hint="eastAsia" w:ascii="宋体" w:hAnsi="宋体" w:eastAsia="宋体" w:cs="宋体"/>
                <w:sz w:val="28"/>
                <w:szCs w:val="28"/>
                <w:lang w:val="en-US" w:eastAsia="zh-CN"/>
              </w:rPr>
              <w:t>石 磊</w:t>
            </w:r>
          </w:p>
        </w:tc>
        <w:tc>
          <w:tcPr>
            <w:tcW w:w="1767" w:type="dxa"/>
          </w:tcPr>
          <w:p w14:paraId="1C68F7BC">
            <w:pPr>
              <w:rPr>
                <w:rFonts w:hint="eastAsia" w:ascii="宋体" w:hAnsi="宋体" w:eastAsia="宋体" w:cs="宋体"/>
                <w:sz w:val="28"/>
                <w:szCs w:val="28"/>
              </w:rPr>
            </w:pPr>
            <w:r>
              <w:rPr>
                <w:rFonts w:hint="eastAsia" w:ascii="宋体" w:hAnsi="宋体" w:eastAsia="宋体" w:cs="宋体"/>
                <w:sz w:val="28"/>
                <w:szCs w:val="28"/>
              </w:rPr>
              <w:t>副总指挥</w:t>
            </w:r>
          </w:p>
        </w:tc>
        <w:tc>
          <w:tcPr>
            <w:tcW w:w="3970" w:type="dxa"/>
          </w:tcPr>
          <w:p w14:paraId="0AEE043F">
            <w:pPr>
              <w:spacing w:line="480" w:lineRule="exact"/>
              <w:jc w:val="both"/>
              <w:rPr>
                <w:rFonts w:hint="eastAsia" w:ascii="宋体" w:hAnsi="宋体" w:eastAsia="宋体" w:cs="宋体"/>
                <w:sz w:val="28"/>
                <w:szCs w:val="28"/>
              </w:rPr>
            </w:pPr>
            <w:r>
              <w:rPr>
                <w:rFonts w:hint="eastAsia" w:ascii="宋体" w:hAnsi="宋体" w:eastAsia="宋体" w:cs="宋体"/>
                <w:sz w:val="28"/>
                <w:szCs w:val="28"/>
                <w:lang w:val="en-US" w:eastAsia="zh-CN"/>
              </w:rPr>
              <w:t>党工委委员、</w:t>
            </w:r>
            <w:r>
              <w:rPr>
                <w:rFonts w:hint="eastAsia" w:ascii="宋体" w:hAnsi="宋体" w:eastAsia="宋体" w:cs="宋体"/>
                <w:sz w:val="28"/>
                <w:szCs w:val="28"/>
              </w:rPr>
              <w:t>派出所</w:t>
            </w:r>
            <w:r>
              <w:rPr>
                <w:rFonts w:hint="eastAsia" w:ascii="宋体" w:hAnsi="宋体" w:eastAsia="宋体" w:cs="宋体"/>
                <w:sz w:val="28"/>
                <w:szCs w:val="28"/>
                <w:lang w:val="en-US" w:eastAsia="zh-CN"/>
              </w:rPr>
              <w:t>所</w:t>
            </w:r>
            <w:r>
              <w:rPr>
                <w:rFonts w:hint="eastAsia" w:ascii="宋体" w:hAnsi="宋体" w:eastAsia="宋体" w:cs="宋体"/>
                <w:sz w:val="28"/>
                <w:szCs w:val="28"/>
              </w:rPr>
              <w:t>长</w:t>
            </w:r>
          </w:p>
        </w:tc>
        <w:tc>
          <w:tcPr>
            <w:tcW w:w="2145" w:type="dxa"/>
          </w:tcPr>
          <w:p w14:paraId="004CD444">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18866118011</w:t>
            </w:r>
          </w:p>
        </w:tc>
      </w:tr>
      <w:tr w14:paraId="7B57F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676" w:type="dxa"/>
          </w:tcPr>
          <w:p w14:paraId="699D20DE">
            <w:pPr>
              <w:numPr>
                <w:ilvl w:val="0"/>
                <w:numId w:val="1"/>
              </w:numPr>
              <w:spacing w:line="480" w:lineRule="exact"/>
              <w:ind w:left="317" w:hanging="317"/>
              <w:jc w:val="center"/>
              <w:rPr>
                <w:rFonts w:ascii="宋体" w:hAnsi="宋体" w:eastAsia="宋体" w:cs="仿宋"/>
                <w:sz w:val="28"/>
                <w:szCs w:val="28"/>
              </w:rPr>
            </w:pPr>
          </w:p>
        </w:tc>
        <w:tc>
          <w:tcPr>
            <w:tcW w:w="1076" w:type="dxa"/>
          </w:tcPr>
          <w:p w14:paraId="1BB9A677">
            <w:pPr>
              <w:spacing w:line="480" w:lineRule="exact"/>
              <w:rPr>
                <w:rFonts w:hint="eastAsia" w:ascii="宋体" w:hAnsi="宋体" w:eastAsia="宋体" w:cs="宋体"/>
                <w:sz w:val="28"/>
                <w:szCs w:val="28"/>
              </w:rPr>
            </w:pPr>
            <w:r>
              <w:rPr>
                <w:rFonts w:hint="eastAsia" w:ascii="宋体" w:hAnsi="宋体" w:eastAsia="宋体" w:cs="宋体"/>
                <w:sz w:val="28"/>
                <w:szCs w:val="28"/>
                <w:lang w:val="en-US" w:eastAsia="zh-CN"/>
              </w:rPr>
              <w:t>王</w:t>
            </w:r>
            <w:r>
              <w:rPr>
                <w:rFonts w:hint="eastAsia" w:ascii="宋体" w:hAnsi="宋体" w:eastAsia="宋体" w:cs="宋体"/>
                <w:sz w:val="28"/>
                <w:szCs w:val="28"/>
              </w:rPr>
              <w:t>乃岷</w:t>
            </w:r>
          </w:p>
        </w:tc>
        <w:tc>
          <w:tcPr>
            <w:tcW w:w="1767" w:type="dxa"/>
          </w:tcPr>
          <w:p w14:paraId="276C3B1C">
            <w:pPr>
              <w:rPr>
                <w:rFonts w:hint="eastAsia" w:ascii="宋体" w:hAnsi="宋体" w:eastAsia="宋体" w:cs="宋体"/>
                <w:sz w:val="28"/>
                <w:szCs w:val="28"/>
              </w:rPr>
            </w:pPr>
            <w:r>
              <w:rPr>
                <w:rFonts w:hint="eastAsia" w:ascii="宋体" w:hAnsi="宋体" w:eastAsia="宋体" w:cs="宋体"/>
                <w:sz w:val="28"/>
                <w:szCs w:val="28"/>
              </w:rPr>
              <w:t>副总指挥</w:t>
            </w:r>
          </w:p>
        </w:tc>
        <w:tc>
          <w:tcPr>
            <w:tcW w:w="3970" w:type="dxa"/>
            <w:vAlign w:val="center"/>
          </w:tcPr>
          <w:p w14:paraId="2625A747">
            <w:pPr>
              <w:tabs>
                <w:tab w:val="left" w:pos="1050"/>
              </w:tabs>
              <w:spacing w:line="480" w:lineRule="exact"/>
              <w:jc w:val="both"/>
              <w:rPr>
                <w:rFonts w:hint="eastAsia" w:ascii="宋体" w:hAnsi="宋体" w:eastAsia="宋体" w:cs="宋体"/>
                <w:sz w:val="28"/>
                <w:szCs w:val="28"/>
              </w:rPr>
            </w:pPr>
            <w:r>
              <w:rPr>
                <w:rFonts w:hint="eastAsia" w:ascii="宋体" w:hAnsi="宋体" w:eastAsia="宋体" w:cs="宋体"/>
                <w:sz w:val="28"/>
                <w:szCs w:val="28"/>
              </w:rPr>
              <w:t>党工委委员  办事处副主任</w:t>
            </w:r>
          </w:p>
        </w:tc>
        <w:tc>
          <w:tcPr>
            <w:tcW w:w="2145" w:type="dxa"/>
          </w:tcPr>
          <w:p w14:paraId="359AB7C9">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18766121177</w:t>
            </w:r>
          </w:p>
        </w:tc>
      </w:tr>
      <w:tr w14:paraId="5866F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676" w:type="dxa"/>
          </w:tcPr>
          <w:p w14:paraId="76A7DA61">
            <w:pPr>
              <w:numPr>
                <w:ilvl w:val="0"/>
                <w:numId w:val="1"/>
              </w:numPr>
              <w:spacing w:line="480" w:lineRule="exact"/>
              <w:ind w:left="317" w:hanging="317"/>
              <w:jc w:val="center"/>
              <w:rPr>
                <w:rFonts w:ascii="宋体" w:hAnsi="宋体" w:eastAsia="宋体" w:cs="仿宋"/>
                <w:sz w:val="28"/>
                <w:szCs w:val="28"/>
              </w:rPr>
            </w:pPr>
          </w:p>
        </w:tc>
        <w:tc>
          <w:tcPr>
            <w:tcW w:w="1076" w:type="dxa"/>
            <w:vAlign w:val="center"/>
          </w:tcPr>
          <w:p w14:paraId="59960A01">
            <w:pPr>
              <w:spacing w:line="480" w:lineRule="exact"/>
              <w:rPr>
                <w:rFonts w:hint="eastAsia" w:ascii="宋体" w:hAnsi="宋体" w:eastAsia="宋体" w:cs="宋体"/>
                <w:sz w:val="28"/>
                <w:szCs w:val="28"/>
              </w:rPr>
            </w:pPr>
            <w:r>
              <w:rPr>
                <w:rFonts w:hint="eastAsia" w:ascii="宋体" w:hAnsi="宋体" w:eastAsia="宋体" w:cs="宋体"/>
                <w:sz w:val="28"/>
                <w:szCs w:val="28"/>
              </w:rPr>
              <w:t>侯福霞</w:t>
            </w:r>
          </w:p>
        </w:tc>
        <w:tc>
          <w:tcPr>
            <w:tcW w:w="1767" w:type="dxa"/>
          </w:tcPr>
          <w:p w14:paraId="62D9967F">
            <w:pPr>
              <w:rPr>
                <w:rFonts w:hint="eastAsia" w:ascii="宋体" w:hAnsi="宋体" w:eastAsia="宋体" w:cs="宋体"/>
                <w:sz w:val="28"/>
                <w:szCs w:val="28"/>
              </w:rPr>
            </w:pPr>
            <w:r>
              <w:rPr>
                <w:rFonts w:hint="eastAsia" w:ascii="宋体" w:hAnsi="宋体" w:eastAsia="宋体" w:cs="宋体"/>
                <w:sz w:val="28"/>
                <w:szCs w:val="28"/>
              </w:rPr>
              <w:t>副总指挥</w:t>
            </w:r>
          </w:p>
        </w:tc>
        <w:tc>
          <w:tcPr>
            <w:tcW w:w="3970" w:type="dxa"/>
            <w:vAlign w:val="center"/>
          </w:tcPr>
          <w:p w14:paraId="18FD5C56">
            <w:pPr>
              <w:rPr>
                <w:rFonts w:hint="eastAsia" w:ascii="宋体" w:hAnsi="宋体" w:eastAsia="宋体" w:cs="宋体"/>
                <w:sz w:val="28"/>
                <w:szCs w:val="28"/>
              </w:rPr>
            </w:pPr>
            <w:r>
              <w:rPr>
                <w:rFonts w:hint="eastAsia" w:ascii="宋体" w:hAnsi="宋体" w:eastAsia="宋体" w:cs="宋体"/>
                <w:color w:val="000000"/>
                <w:sz w:val="28"/>
                <w:szCs w:val="28"/>
              </w:rPr>
              <w:t>党工委</w:t>
            </w:r>
            <w:r>
              <w:rPr>
                <w:rFonts w:hint="eastAsia" w:ascii="宋体" w:hAnsi="宋体" w:eastAsia="宋体" w:cs="宋体"/>
                <w:color w:val="000000"/>
                <w:sz w:val="28"/>
                <w:szCs w:val="28"/>
                <w:lang w:val="en-US" w:eastAsia="zh-CN"/>
              </w:rPr>
              <w:t>委员</w:t>
            </w:r>
            <w:r>
              <w:rPr>
                <w:rFonts w:hint="eastAsia" w:ascii="宋体" w:hAnsi="宋体" w:eastAsia="宋体" w:cs="宋体"/>
                <w:color w:val="000000"/>
                <w:sz w:val="28"/>
                <w:szCs w:val="28"/>
                <w:lang w:eastAsia="zh-CN"/>
              </w:rPr>
              <w:t>、</w:t>
            </w:r>
            <w:r>
              <w:rPr>
                <w:rFonts w:hint="eastAsia" w:ascii="宋体" w:hAnsi="宋体" w:eastAsia="宋体" w:cs="宋体"/>
                <w:sz w:val="28"/>
                <w:szCs w:val="28"/>
              </w:rPr>
              <w:t>办事处副主任</w:t>
            </w:r>
          </w:p>
        </w:tc>
        <w:tc>
          <w:tcPr>
            <w:tcW w:w="2145" w:type="dxa"/>
          </w:tcPr>
          <w:p w14:paraId="0590382D">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13793182297</w:t>
            </w:r>
          </w:p>
        </w:tc>
      </w:tr>
      <w:tr w14:paraId="17655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8" w:hRule="atLeast"/>
          <w:jc w:val="center"/>
        </w:trPr>
        <w:tc>
          <w:tcPr>
            <w:tcW w:w="676" w:type="dxa"/>
          </w:tcPr>
          <w:p w14:paraId="09D14539">
            <w:pPr>
              <w:numPr>
                <w:ilvl w:val="0"/>
                <w:numId w:val="1"/>
              </w:numPr>
              <w:spacing w:line="480" w:lineRule="exact"/>
              <w:ind w:left="317" w:hanging="317"/>
              <w:jc w:val="center"/>
              <w:rPr>
                <w:rFonts w:ascii="宋体" w:hAnsi="宋体" w:eastAsia="宋体" w:cs="仿宋"/>
                <w:sz w:val="28"/>
                <w:szCs w:val="28"/>
              </w:rPr>
            </w:pPr>
          </w:p>
        </w:tc>
        <w:tc>
          <w:tcPr>
            <w:tcW w:w="1076" w:type="dxa"/>
          </w:tcPr>
          <w:p w14:paraId="11306C88">
            <w:pPr>
              <w:spacing w:line="480" w:lineRule="exact"/>
              <w:rPr>
                <w:rFonts w:hint="eastAsia" w:ascii="宋体" w:hAnsi="宋体" w:eastAsia="宋体" w:cs="宋体"/>
                <w:sz w:val="28"/>
                <w:szCs w:val="28"/>
              </w:rPr>
            </w:pPr>
            <w:r>
              <w:rPr>
                <w:rFonts w:hint="eastAsia" w:ascii="宋体" w:hAnsi="宋体" w:eastAsia="宋体" w:cs="宋体"/>
                <w:sz w:val="28"/>
                <w:szCs w:val="28"/>
                <w:lang w:val="en-US" w:eastAsia="zh-CN"/>
              </w:rPr>
              <w:t>殷  强</w:t>
            </w:r>
          </w:p>
        </w:tc>
        <w:tc>
          <w:tcPr>
            <w:tcW w:w="1767" w:type="dxa"/>
          </w:tcPr>
          <w:p w14:paraId="5A1F5D72">
            <w:pPr>
              <w:rPr>
                <w:rFonts w:hint="eastAsia" w:ascii="宋体" w:hAnsi="宋体" w:eastAsia="宋体" w:cs="宋体"/>
                <w:sz w:val="28"/>
                <w:szCs w:val="28"/>
              </w:rPr>
            </w:pPr>
            <w:r>
              <w:rPr>
                <w:rFonts w:hint="eastAsia" w:ascii="宋体" w:hAnsi="宋体" w:eastAsia="宋体" w:cs="宋体"/>
                <w:sz w:val="28"/>
                <w:szCs w:val="28"/>
              </w:rPr>
              <w:t>副总指挥</w:t>
            </w:r>
          </w:p>
        </w:tc>
        <w:tc>
          <w:tcPr>
            <w:tcW w:w="3970" w:type="dxa"/>
          </w:tcPr>
          <w:p w14:paraId="758E7F92">
            <w:pPr>
              <w:keepNext w:val="0"/>
              <w:keepLines w:val="0"/>
              <w:pageBreakBefore w:val="0"/>
              <w:widowControl w:val="0"/>
              <w:kinsoku/>
              <w:wordWrap/>
              <w:overflowPunct/>
              <w:topLinePunct w:val="0"/>
              <w:autoSpaceDE/>
              <w:autoSpaceDN/>
              <w:bidi w:val="0"/>
              <w:snapToGrid w:val="0"/>
              <w:spacing w:line="600" w:lineRule="exact"/>
              <w:textAlignment w:val="auto"/>
              <w:rPr>
                <w:rFonts w:hint="eastAsia" w:ascii="宋体" w:hAnsi="宋体" w:eastAsia="宋体" w:cs="宋体"/>
                <w:sz w:val="28"/>
                <w:szCs w:val="28"/>
              </w:rPr>
            </w:pPr>
            <w:r>
              <w:rPr>
                <w:rFonts w:hint="eastAsia" w:ascii="宋体" w:hAnsi="宋体" w:eastAsia="宋体" w:cs="宋体"/>
                <w:color w:val="000000"/>
                <w:sz w:val="28"/>
                <w:szCs w:val="28"/>
              </w:rPr>
              <w:t>党工委</w:t>
            </w:r>
            <w:r>
              <w:rPr>
                <w:rFonts w:hint="eastAsia" w:ascii="宋体" w:hAnsi="宋体" w:eastAsia="宋体" w:cs="宋体"/>
                <w:color w:val="000000"/>
                <w:sz w:val="28"/>
                <w:szCs w:val="28"/>
                <w:lang w:val="en-US" w:eastAsia="zh-CN"/>
              </w:rPr>
              <w:t>委员、纪检监察工委书记</w:t>
            </w:r>
          </w:p>
        </w:tc>
        <w:tc>
          <w:tcPr>
            <w:tcW w:w="2145" w:type="dxa"/>
          </w:tcPr>
          <w:p w14:paraId="41E44A1F">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18660189122</w:t>
            </w:r>
          </w:p>
        </w:tc>
      </w:tr>
      <w:tr w14:paraId="404A7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676" w:type="dxa"/>
          </w:tcPr>
          <w:p w14:paraId="3A989AE1">
            <w:pPr>
              <w:numPr>
                <w:ilvl w:val="0"/>
                <w:numId w:val="1"/>
              </w:numPr>
              <w:spacing w:line="480" w:lineRule="exact"/>
              <w:ind w:left="317" w:hanging="317"/>
              <w:jc w:val="center"/>
              <w:rPr>
                <w:rFonts w:ascii="宋体" w:hAnsi="宋体" w:eastAsia="宋体" w:cs="仿宋"/>
                <w:sz w:val="28"/>
                <w:szCs w:val="28"/>
              </w:rPr>
            </w:pPr>
          </w:p>
        </w:tc>
        <w:tc>
          <w:tcPr>
            <w:tcW w:w="1076" w:type="dxa"/>
            <w:vAlign w:val="center"/>
          </w:tcPr>
          <w:p w14:paraId="547235BA">
            <w:pPr>
              <w:spacing w:line="480" w:lineRule="exact"/>
              <w:rPr>
                <w:rFonts w:hint="eastAsia" w:ascii="宋体" w:hAnsi="宋体" w:eastAsia="宋体" w:cs="宋体"/>
                <w:sz w:val="28"/>
                <w:szCs w:val="28"/>
              </w:rPr>
            </w:pPr>
            <w:r>
              <w:rPr>
                <w:rFonts w:hint="eastAsia" w:ascii="宋体" w:hAnsi="宋体" w:eastAsia="宋体" w:cs="宋体"/>
                <w:sz w:val="28"/>
                <w:szCs w:val="28"/>
              </w:rPr>
              <w:t>李秀文</w:t>
            </w:r>
          </w:p>
        </w:tc>
        <w:tc>
          <w:tcPr>
            <w:tcW w:w="1767" w:type="dxa"/>
          </w:tcPr>
          <w:p w14:paraId="4A595E88">
            <w:pPr>
              <w:rPr>
                <w:rFonts w:hint="eastAsia" w:ascii="宋体" w:hAnsi="宋体" w:eastAsia="宋体" w:cs="宋体"/>
                <w:sz w:val="28"/>
                <w:szCs w:val="28"/>
              </w:rPr>
            </w:pPr>
            <w:r>
              <w:rPr>
                <w:rFonts w:hint="eastAsia" w:ascii="宋体" w:hAnsi="宋体" w:eastAsia="宋体" w:cs="宋体"/>
                <w:sz w:val="28"/>
                <w:szCs w:val="28"/>
              </w:rPr>
              <w:t>副总指挥</w:t>
            </w:r>
          </w:p>
        </w:tc>
        <w:tc>
          <w:tcPr>
            <w:tcW w:w="3970" w:type="dxa"/>
            <w:vAlign w:val="center"/>
          </w:tcPr>
          <w:p w14:paraId="54FFE1EC">
            <w:pPr>
              <w:spacing w:line="580" w:lineRule="exact"/>
              <w:rPr>
                <w:rFonts w:hint="eastAsia" w:ascii="宋体" w:hAnsi="宋体" w:eastAsia="宋体" w:cs="宋体"/>
                <w:sz w:val="28"/>
                <w:szCs w:val="28"/>
              </w:rPr>
            </w:pPr>
            <w:r>
              <w:rPr>
                <w:rFonts w:hint="eastAsia" w:ascii="宋体" w:hAnsi="宋体" w:eastAsia="宋体" w:cs="宋体"/>
                <w:sz w:val="28"/>
                <w:szCs w:val="28"/>
              </w:rPr>
              <w:t>便民服务中心主任</w:t>
            </w:r>
          </w:p>
        </w:tc>
        <w:tc>
          <w:tcPr>
            <w:tcW w:w="2145" w:type="dxa"/>
          </w:tcPr>
          <w:p w14:paraId="1FA62ECA">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13589145666</w:t>
            </w:r>
          </w:p>
        </w:tc>
      </w:tr>
      <w:tr w14:paraId="15EEE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676" w:type="dxa"/>
          </w:tcPr>
          <w:p w14:paraId="064662C6">
            <w:pPr>
              <w:numPr>
                <w:ilvl w:val="0"/>
                <w:numId w:val="1"/>
              </w:numPr>
              <w:spacing w:line="480" w:lineRule="exact"/>
              <w:ind w:left="317" w:hanging="317"/>
              <w:jc w:val="center"/>
              <w:rPr>
                <w:rFonts w:ascii="宋体" w:hAnsi="宋体" w:eastAsia="宋体" w:cs="仿宋"/>
                <w:sz w:val="28"/>
                <w:szCs w:val="28"/>
              </w:rPr>
            </w:pPr>
          </w:p>
        </w:tc>
        <w:tc>
          <w:tcPr>
            <w:tcW w:w="1076" w:type="dxa"/>
            <w:vAlign w:val="center"/>
          </w:tcPr>
          <w:p w14:paraId="32405C9D">
            <w:pPr>
              <w:spacing w:line="480" w:lineRule="exact"/>
              <w:rPr>
                <w:rFonts w:hint="eastAsia" w:ascii="宋体" w:hAnsi="宋体" w:eastAsia="宋体" w:cs="宋体"/>
                <w:sz w:val="28"/>
                <w:szCs w:val="28"/>
              </w:rPr>
            </w:pPr>
            <w:r>
              <w:rPr>
                <w:rFonts w:hint="eastAsia" w:ascii="宋体" w:hAnsi="宋体" w:eastAsia="宋体" w:cs="宋体"/>
                <w:sz w:val="28"/>
                <w:szCs w:val="28"/>
              </w:rPr>
              <w:t>马磊</w:t>
            </w:r>
          </w:p>
        </w:tc>
        <w:tc>
          <w:tcPr>
            <w:tcW w:w="1767" w:type="dxa"/>
          </w:tcPr>
          <w:p w14:paraId="3D00824C">
            <w:pPr>
              <w:rPr>
                <w:rFonts w:hint="eastAsia" w:ascii="宋体" w:hAnsi="宋体" w:eastAsia="宋体" w:cs="宋体"/>
                <w:sz w:val="28"/>
                <w:szCs w:val="28"/>
              </w:rPr>
            </w:pPr>
            <w:r>
              <w:rPr>
                <w:rFonts w:hint="eastAsia" w:ascii="宋体" w:hAnsi="宋体" w:eastAsia="宋体" w:cs="宋体"/>
                <w:sz w:val="28"/>
                <w:szCs w:val="28"/>
              </w:rPr>
              <w:t>副总指挥</w:t>
            </w:r>
          </w:p>
        </w:tc>
        <w:tc>
          <w:tcPr>
            <w:tcW w:w="3970" w:type="dxa"/>
            <w:vAlign w:val="center"/>
          </w:tcPr>
          <w:p w14:paraId="47F36726">
            <w:pPr>
              <w:rPr>
                <w:rFonts w:hint="eastAsia" w:ascii="宋体" w:hAnsi="宋体" w:eastAsia="宋体" w:cs="宋体"/>
                <w:sz w:val="28"/>
                <w:szCs w:val="28"/>
              </w:rPr>
            </w:pPr>
            <w:r>
              <w:rPr>
                <w:rFonts w:hint="eastAsia" w:ascii="宋体" w:hAnsi="宋体" w:eastAsia="宋体" w:cs="宋体"/>
                <w:sz w:val="28"/>
                <w:szCs w:val="28"/>
              </w:rPr>
              <w:t>党工委委员  办事处副主任</w:t>
            </w:r>
          </w:p>
        </w:tc>
        <w:tc>
          <w:tcPr>
            <w:tcW w:w="2145" w:type="dxa"/>
          </w:tcPr>
          <w:p w14:paraId="6BD7DA04">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13791077881</w:t>
            </w:r>
          </w:p>
        </w:tc>
      </w:tr>
      <w:tr w14:paraId="76BFF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676" w:type="dxa"/>
          </w:tcPr>
          <w:p w14:paraId="0E848BF0">
            <w:pPr>
              <w:numPr>
                <w:ilvl w:val="0"/>
                <w:numId w:val="1"/>
              </w:numPr>
              <w:spacing w:line="480" w:lineRule="exact"/>
              <w:ind w:left="317" w:hanging="317"/>
              <w:jc w:val="center"/>
              <w:rPr>
                <w:rFonts w:ascii="宋体" w:hAnsi="宋体" w:eastAsia="宋体" w:cs="仿宋"/>
                <w:sz w:val="28"/>
                <w:szCs w:val="28"/>
              </w:rPr>
            </w:pPr>
          </w:p>
        </w:tc>
        <w:tc>
          <w:tcPr>
            <w:tcW w:w="1076" w:type="dxa"/>
            <w:vAlign w:val="center"/>
          </w:tcPr>
          <w:p w14:paraId="2C2320C8">
            <w:pPr>
              <w:spacing w:line="480" w:lineRule="exact"/>
              <w:rPr>
                <w:rFonts w:hint="eastAsia" w:ascii="宋体" w:hAnsi="宋体" w:eastAsia="宋体" w:cs="宋体"/>
                <w:sz w:val="28"/>
                <w:szCs w:val="28"/>
              </w:rPr>
            </w:pPr>
            <w:r>
              <w:rPr>
                <w:rFonts w:hint="eastAsia" w:ascii="宋体" w:hAnsi="宋体" w:eastAsia="宋体" w:cs="宋体"/>
                <w:sz w:val="28"/>
                <w:szCs w:val="28"/>
              </w:rPr>
              <w:t>栾毅然</w:t>
            </w:r>
          </w:p>
        </w:tc>
        <w:tc>
          <w:tcPr>
            <w:tcW w:w="1767" w:type="dxa"/>
          </w:tcPr>
          <w:p w14:paraId="508EBC13">
            <w:pPr>
              <w:rPr>
                <w:rFonts w:hint="eastAsia" w:ascii="宋体" w:hAnsi="宋体" w:eastAsia="宋体" w:cs="宋体"/>
                <w:sz w:val="28"/>
                <w:szCs w:val="28"/>
              </w:rPr>
            </w:pPr>
            <w:r>
              <w:rPr>
                <w:rFonts w:hint="eastAsia" w:ascii="宋体" w:hAnsi="宋体" w:eastAsia="宋体" w:cs="宋体"/>
                <w:sz w:val="28"/>
                <w:szCs w:val="28"/>
              </w:rPr>
              <w:t>副总指挥</w:t>
            </w:r>
          </w:p>
        </w:tc>
        <w:tc>
          <w:tcPr>
            <w:tcW w:w="3970" w:type="dxa"/>
            <w:vAlign w:val="center"/>
          </w:tcPr>
          <w:p w14:paraId="3552FF52">
            <w:pPr>
              <w:rPr>
                <w:rFonts w:hint="eastAsia" w:ascii="宋体" w:hAnsi="宋体" w:eastAsia="宋体" w:cs="宋体"/>
                <w:sz w:val="28"/>
                <w:szCs w:val="28"/>
              </w:rPr>
            </w:pPr>
            <w:r>
              <w:rPr>
                <w:rFonts w:hint="eastAsia" w:ascii="宋体" w:hAnsi="宋体" w:eastAsia="宋体" w:cs="宋体"/>
                <w:sz w:val="28"/>
                <w:szCs w:val="28"/>
              </w:rPr>
              <w:t>社会事务办公室副主任</w:t>
            </w:r>
          </w:p>
        </w:tc>
        <w:tc>
          <w:tcPr>
            <w:tcW w:w="2145" w:type="dxa"/>
          </w:tcPr>
          <w:p w14:paraId="56118FE0">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15588862269</w:t>
            </w:r>
          </w:p>
        </w:tc>
      </w:tr>
      <w:tr w14:paraId="069F7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676" w:type="dxa"/>
          </w:tcPr>
          <w:p w14:paraId="3470A658">
            <w:pPr>
              <w:numPr>
                <w:ilvl w:val="0"/>
                <w:numId w:val="1"/>
              </w:numPr>
              <w:spacing w:line="480" w:lineRule="exact"/>
              <w:ind w:left="317" w:hanging="317"/>
              <w:jc w:val="center"/>
              <w:rPr>
                <w:rFonts w:ascii="宋体" w:hAnsi="宋体" w:eastAsia="宋体" w:cs="仿宋"/>
                <w:sz w:val="28"/>
                <w:szCs w:val="28"/>
              </w:rPr>
            </w:pPr>
          </w:p>
        </w:tc>
        <w:tc>
          <w:tcPr>
            <w:tcW w:w="1076" w:type="dxa"/>
            <w:vAlign w:val="center"/>
          </w:tcPr>
          <w:p w14:paraId="41E183CB">
            <w:pPr>
              <w:spacing w:line="480" w:lineRule="exact"/>
              <w:rPr>
                <w:rFonts w:hint="eastAsia" w:ascii="宋体" w:hAnsi="宋体" w:eastAsia="宋体" w:cs="宋体"/>
                <w:sz w:val="28"/>
                <w:szCs w:val="28"/>
              </w:rPr>
            </w:pPr>
            <w:r>
              <w:rPr>
                <w:rFonts w:hint="eastAsia" w:ascii="宋体" w:hAnsi="宋体" w:eastAsia="宋体" w:cs="宋体"/>
                <w:color w:val="000000"/>
                <w:sz w:val="28"/>
                <w:szCs w:val="28"/>
                <w:lang w:val="en-US" w:eastAsia="zh-CN"/>
              </w:rPr>
              <w:t>唐  渊</w:t>
            </w:r>
          </w:p>
        </w:tc>
        <w:tc>
          <w:tcPr>
            <w:tcW w:w="1767" w:type="dxa"/>
            <w:vAlign w:val="top"/>
          </w:tcPr>
          <w:p w14:paraId="307CD6EC">
            <w:pPr>
              <w:rPr>
                <w:rFonts w:hint="eastAsia" w:ascii="宋体" w:hAnsi="宋体" w:eastAsia="宋体" w:cs="宋体"/>
                <w:kern w:val="2"/>
                <w:sz w:val="28"/>
                <w:szCs w:val="28"/>
                <w:lang w:val="en-US" w:eastAsia="zh-CN" w:bidi="ar-SA"/>
              </w:rPr>
            </w:pPr>
            <w:r>
              <w:rPr>
                <w:rFonts w:hint="eastAsia" w:ascii="宋体" w:hAnsi="宋体" w:eastAsia="宋体" w:cs="宋体"/>
                <w:sz w:val="28"/>
                <w:szCs w:val="28"/>
              </w:rPr>
              <w:t>副总指挥</w:t>
            </w:r>
          </w:p>
        </w:tc>
        <w:tc>
          <w:tcPr>
            <w:tcW w:w="3970" w:type="dxa"/>
            <w:vAlign w:val="center"/>
          </w:tcPr>
          <w:p w14:paraId="0457C89D">
            <w:pPr>
              <w:rPr>
                <w:rFonts w:hint="eastAsia" w:ascii="宋体" w:hAnsi="宋体" w:eastAsia="宋体" w:cs="宋体"/>
                <w:sz w:val="28"/>
                <w:szCs w:val="28"/>
              </w:rPr>
            </w:pPr>
            <w:r>
              <w:rPr>
                <w:rFonts w:hint="eastAsia" w:ascii="宋体" w:hAnsi="宋体" w:eastAsia="宋体" w:cs="宋体"/>
                <w:color w:val="000000"/>
                <w:sz w:val="28"/>
                <w:szCs w:val="28"/>
                <w:lang w:val="en-US" w:eastAsia="zh-CN"/>
              </w:rPr>
              <w:t>党建办副主任</w:t>
            </w:r>
          </w:p>
        </w:tc>
        <w:tc>
          <w:tcPr>
            <w:tcW w:w="2145" w:type="dxa"/>
          </w:tcPr>
          <w:p w14:paraId="309E630E">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18315416867</w:t>
            </w:r>
          </w:p>
        </w:tc>
      </w:tr>
      <w:tr w14:paraId="61B71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676" w:type="dxa"/>
          </w:tcPr>
          <w:p w14:paraId="4712CBD1">
            <w:pPr>
              <w:numPr>
                <w:ilvl w:val="0"/>
                <w:numId w:val="1"/>
              </w:numPr>
              <w:spacing w:line="480" w:lineRule="exact"/>
              <w:ind w:left="317" w:hanging="317"/>
              <w:jc w:val="center"/>
              <w:rPr>
                <w:rFonts w:ascii="宋体" w:hAnsi="宋体" w:eastAsia="宋体" w:cs="仿宋"/>
                <w:sz w:val="28"/>
                <w:szCs w:val="28"/>
              </w:rPr>
            </w:pPr>
          </w:p>
        </w:tc>
        <w:tc>
          <w:tcPr>
            <w:tcW w:w="1076" w:type="dxa"/>
            <w:vAlign w:val="center"/>
          </w:tcPr>
          <w:p w14:paraId="260C240C">
            <w:pPr>
              <w:spacing w:line="480" w:lineRule="exact"/>
              <w:rPr>
                <w:rFonts w:hint="eastAsia" w:ascii="宋体" w:hAnsi="宋体" w:eastAsia="宋体" w:cs="宋体"/>
                <w:sz w:val="28"/>
                <w:szCs w:val="28"/>
              </w:rPr>
            </w:pPr>
            <w:r>
              <w:rPr>
                <w:rFonts w:hint="eastAsia" w:ascii="宋体" w:hAnsi="宋体" w:eastAsia="宋体" w:cs="宋体"/>
                <w:color w:val="000000"/>
                <w:sz w:val="28"/>
                <w:szCs w:val="28"/>
                <w:lang w:val="en-US" w:eastAsia="zh-CN"/>
              </w:rPr>
              <w:t>朱舒艳</w:t>
            </w:r>
          </w:p>
        </w:tc>
        <w:tc>
          <w:tcPr>
            <w:tcW w:w="1767" w:type="dxa"/>
            <w:vAlign w:val="top"/>
          </w:tcPr>
          <w:p w14:paraId="3BE995A7">
            <w:pPr>
              <w:rPr>
                <w:rFonts w:hint="eastAsia" w:ascii="宋体" w:hAnsi="宋体" w:eastAsia="宋体" w:cs="宋体"/>
                <w:kern w:val="2"/>
                <w:sz w:val="28"/>
                <w:szCs w:val="28"/>
                <w:lang w:val="en-US" w:eastAsia="zh-CN" w:bidi="ar-SA"/>
              </w:rPr>
            </w:pPr>
            <w:r>
              <w:rPr>
                <w:rFonts w:hint="eastAsia" w:ascii="宋体" w:hAnsi="宋体" w:eastAsia="宋体" w:cs="宋体"/>
                <w:sz w:val="28"/>
                <w:szCs w:val="28"/>
              </w:rPr>
              <w:t>副总指挥</w:t>
            </w:r>
          </w:p>
        </w:tc>
        <w:tc>
          <w:tcPr>
            <w:tcW w:w="3970" w:type="dxa"/>
            <w:vAlign w:val="center"/>
          </w:tcPr>
          <w:p w14:paraId="604A2323">
            <w:pPr>
              <w:keepNext w:val="0"/>
              <w:keepLines w:val="0"/>
              <w:pageBreakBefore w:val="0"/>
              <w:widowControl w:val="0"/>
              <w:kinsoku/>
              <w:wordWrap/>
              <w:overflowPunct/>
              <w:topLinePunct w:val="0"/>
              <w:autoSpaceDE/>
              <w:autoSpaceDN/>
              <w:bidi w:val="0"/>
              <w:snapToGrid w:val="0"/>
              <w:spacing w:line="600" w:lineRule="exact"/>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民生保障服务中心主任</w:t>
            </w:r>
          </w:p>
          <w:p w14:paraId="6BCFCF38">
            <w:pPr>
              <w:rPr>
                <w:rFonts w:hint="eastAsia" w:ascii="宋体" w:hAnsi="宋体" w:eastAsia="宋体" w:cs="宋体"/>
                <w:sz w:val="28"/>
                <w:szCs w:val="28"/>
              </w:rPr>
            </w:pPr>
          </w:p>
        </w:tc>
        <w:tc>
          <w:tcPr>
            <w:tcW w:w="2145" w:type="dxa"/>
          </w:tcPr>
          <w:p w14:paraId="42FAC2E5">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18660411917</w:t>
            </w:r>
          </w:p>
        </w:tc>
      </w:tr>
      <w:tr w14:paraId="30184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676" w:type="dxa"/>
          </w:tcPr>
          <w:p w14:paraId="46585EA9">
            <w:pPr>
              <w:numPr>
                <w:ilvl w:val="0"/>
                <w:numId w:val="1"/>
              </w:numPr>
              <w:spacing w:line="480" w:lineRule="exact"/>
              <w:ind w:left="317" w:hanging="317"/>
              <w:jc w:val="center"/>
              <w:rPr>
                <w:rFonts w:ascii="宋体" w:hAnsi="宋体" w:eastAsia="宋体" w:cs="仿宋"/>
                <w:sz w:val="28"/>
                <w:szCs w:val="28"/>
              </w:rPr>
            </w:pPr>
          </w:p>
        </w:tc>
        <w:tc>
          <w:tcPr>
            <w:tcW w:w="1076" w:type="dxa"/>
            <w:vAlign w:val="center"/>
          </w:tcPr>
          <w:p w14:paraId="33FAAB9E">
            <w:pPr>
              <w:spacing w:line="480" w:lineRule="exact"/>
              <w:jc w:val="left"/>
              <w:rPr>
                <w:rFonts w:hint="eastAsia" w:ascii="宋体" w:hAnsi="宋体" w:eastAsia="宋体" w:cs="宋体"/>
                <w:sz w:val="28"/>
                <w:szCs w:val="28"/>
              </w:rPr>
            </w:pPr>
            <w:r>
              <w:rPr>
                <w:rFonts w:hint="eastAsia" w:ascii="宋体" w:hAnsi="宋体" w:eastAsia="宋体" w:cs="宋体"/>
                <w:sz w:val="28"/>
                <w:szCs w:val="28"/>
              </w:rPr>
              <w:t>徐明坤</w:t>
            </w:r>
          </w:p>
        </w:tc>
        <w:tc>
          <w:tcPr>
            <w:tcW w:w="1767" w:type="dxa"/>
            <w:vAlign w:val="top"/>
          </w:tcPr>
          <w:p w14:paraId="0955B841">
            <w:pPr>
              <w:rPr>
                <w:rFonts w:hint="eastAsia" w:ascii="宋体" w:hAnsi="宋体" w:eastAsia="宋体" w:cs="宋体"/>
                <w:kern w:val="2"/>
                <w:sz w:val="28"/>
                <w:szCs w:val="28"/>
                <w:lang w:val="en-US" w:eastAsia="zh-CN" w:bidi="ar-SA"/>
              </w:rPr>
            </w:pPr>
            <w:r>
              <w:rPr>
                <w:rFonts w:hint="eastAsia" w:ascii="宋体" w:hAnsi="宋体" w:eastAsia="宋体" w:cs="宋体"/>
                <w:sz w:val="28"/>
                <w:szCs w:val="28"/>
              </w:rPr>
              <w:t>副总指挥</w:t>
            </w:r>
          </w:p>
        </w:tc>
        <w:tc>
          <w:tcPr>
            <w:tcW w:w="3970" w:type="dxa"/>
            <w:vAlign w:val="center"/>
          </w:tcPr>
          <w:p w14:paraId="5A6D8011">
            <w:pPr>
              <w:rPr>
                <w:rFonts w:hint="eastAsia" w:ascii="宋体" w:hAnsi="宋体" w:eastAsia="宋体" w:cs="宋体"/>
                <w:sz w:val="28"/>
                <w:szCs w:val="28"/>
              </w:rPr>
            </w:pPr>
            <w:r>
              <w:rPr>
                <w:rFonts w:hint="eastAsia" w:ascii="宋体" w:hAnsi="宋体" w:eastAsia="宋体" w:cs="宋体"/>
                <w:sz w:val="28"/>
                <w:szCs w:val="28"/>
                <w:lang w:val="en-US" w:eastAsia="zh-CN"/>
              </w:rPr>
              <w:t>办事处主任助理、</w:t>
            </w:r>
            <w:r>
              <w:rPr>
                <w:rFonts w:hint="eastAsia" w:ascii="宋体" w:hAnsi="宋体" w:eastAsia="宋体" w:cs="宋体"/>
                <w:sz w:val="28"/>
                <w:szCs w:val="28"/>
              </w:rPr>
              <w:t>武装部副部长</w:t>
            </w:r>
          </w:p>
        </w:tc>
        <w:tc>
          <w:tcPr>
            <w:tcW w:w="2145" w:type="dxa"/>
          </w:tcPr>
          <w:p w14:paraId="2070A609">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15552856669</w:t>
            </w:r>
          </w:p>
        </w:tc>
      </w:tr>
      <w:tr w14:paraId="67A91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676" w:type="dxa"/>
          </w:tcPr>
          <w:p w14:paraId="5C31E9E2">
            <w:pPr>
              <w:numPr>
                <w:ilvl w:val="0"/>
                <w:numId w:val="1"/>
              </w:numPr>
              <w:spacing w:line="480" w:lineRule="exact"/>
              <w:ind w:left="317" w:hanging="317"/>
              <w:jc w:val="center"/>
              <w:rPr>
                <w:rFonts w:ascii="宋体" w:hAnsi="宋体" w:eastAsia="宋体" w:cs="仿宋"/>
                <w:sz w:val="28"/>
                <w:szCs w:val="28"/>
              </w:rPr>
            </w:pPr>
          </w:p>
        </w:tc>
        <w:tc>
          <w:tcPr>
            <w:tcW w:w="1076" w:type="dxa"/>
            <w:vAlign w:val="center"/>
          </w:tcPr>
          <w:p w14:paraId="26E78740">
            <w:pPr>
              <w:jc w:val="center"/>
              <w:rPr>
                <w:rFonts w:hint="eastAsia" w:ascii="宋体" w:hAnsi="宋体" w:eastAsia="宋体" w:cs="宋体"/>
                <w:sz w:val="28"/>
                <w:szCs w:val="28"/>
              </w:rPr>
            </w:pPr>
            <w:r>
              <w:rPr>
                <w:rFonts w:hint="eastAsia" w:ascii="宋体" w:hAnsi="宋体" w:eastAsia="宋体" w:cs="宋体"/>
                <w:sz w:val="28"/>
                <w:szCs w:val="28"/>
                <w:lang w:val="en-US" w:eastAsia="zh-CN"/>
              </w:rPr>
              <w:t>王振湘</w:t>
            </w:r>
          </w:p>
        </w:tc>
        <w:tc>
          <w:tcPr>
            <w:tcW w:w="1767" w:type="dxa"/>
          </w:tcPr>
          <w:p w14:paraId="2A21F3DD">
            <w:pPr>
              <w:spacing w:line="480" w:lineRule="exact"/>
              <w:rPr>
                <w:rFonts w:hint="eastAsia" w:ascii="宋体" w:hAnsi="宋体" w:eastAsia="宋体" w:cs="宋体"/>
                <w:sz w:val="28"/>
                <w:szCs w:val="28"/>
              </w:rPr>
            </w:pPr>
            <w:r>
              <w:rPr>
                <w:rFonts w:hint="eastAsia" w:ascii="宋体" w:hAnsi="宋体" w:eastAsia="宋体" w:cs="宋体"/>
                <w:sz w:val="28"/>
                <w:szCs w:val="28"/>
              </w:rPr>
              <w:t>成员</w:t>
            </w:r>
          </w:p>
        </w:tc>
        <w:tc>
          <w:tcPr>
            <w:tcW w:w="3970" w:type="dxa"/>
            <w:vAlign w:val="center"/>
          </w:tcPr>
          <w:p w14:paraId="257F2F35">
            <w:pPr>
              <w:rPr>
                <w:rFonts w:hint="eastAsia" w:ascii="宋体" w:hAnsi="宋体" w:eastAsia="宋体" w:cs="宋体"/>
                <w:sz w:val="28"/>
                <w:szCs w:val="28"/>
              </w:rPr>
            </w:pPr>
            <w:r>
              <w:rPr>
                <w:rFonts w:hint="eastAsia" w:ascii="宋体" w:hAnsi="宋体" w:eastAsia="宋体" w:cs="宋体"/>
                <w:sz w:val="28"/>
                <w:szCs w:val="28"/>
              </w:rPr>
              <w:t>党政办</w:t>
            </w:r>
            <w:r>
              <w:rPr>
                <w:rFonts w:hint="eastAsia" w:ascii="宋体" w:hAnsi="宋体" w:eastAsia="宋体" w:cs="宋体"/>
                <w:sz w:val="28"/>
                <w:szCs w:val="28"/>
                <w:lang w:val="en-US" w:eastAsia="zh-CN"/>
              </w:rPr>
              <w:t>副</w:t>
            </w:r>
            <w:r>
              <w:rPr>
                <w:rFonts w:hint="eastAsia" w:ascii="宋体" w:hAnsi="宋体" w:eastAsia="宋体" w:cs="宋体"/>
                <w:sz w:val="28"/>
                <w:szCs w:val="28"/>
              </w:rPr>
              <w:t>主任</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主持工作）、督查室主任</w:t>
            </w:r>
          </w:p>
        </w:tc>
        <w:tc>
          <w:tcPr>
            <w:tcW w:w="2145" w:type="dxa"/>
          </w:tcPr>
          <w:p w14:paraId="1F4AA7BD">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15806651327</w:t>
            </w:r>
          </w:p>
        </w:tc>
      </w:tr>
      <w:tr w14:paraId="0A27E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676" w:type="dxa"/>
          </w:tcPr>
          <w:p w14:paraId="0096C1DE">
            <w:pPr>
              <w:numPr>
                <w:ilvl w:val="0"/>
                <w:numId w:val="1"/>
              </w:numPr>
              <w:spacing w:line="480" w:lineRule="exact"/>
              <w:ind w:left="317" w:hanging="317"/>
              <w:jc w:val="center"/>
              <w:rPr>
                <w:rFonts w:ascii="宋体" w:hAnsi="宋体" w:eastAsia="宋体" w:cs="仿宋"/>
                <w:sz w:val="28"/>
                <w:szCs w:val="28"/>
              </w:rPr>
            </w:pPr>
          </w:p>
        </w:tc>
        <w:tc>
          <w:tcPr>
            <w:tcW w:w="1076" w:type="dxa"/>
            <w:vAlign w:val="center"/>
          </w:tcPr>
          <w:p w14:paraId="231A00A3">
            <w:pPr>
              <w:spacing w:line="480" w:lineRule="exact"/>
              <w:rPr>
                <w:rFonts w:hint="eastAsia" w:ascii="宋体" w:hAnsi="宋体" w:eastAsia="宋体" w:cs="宋体"/>
                <w:sz w:val="28"/>
                <w:szCs w:val="28"/>
              </w:rPr>
            </w:pPr>
            <w:r>
              <w:rPr>
                <w:rFonts w:hint="eastAsia" w:ascii="宋体" w:hAnsi="宋体" w:eastAsia="宋体" w:cs="宋体"/>
                <w:sz w:val="28"/>
                <w:szCs w:val="28"/>
                <w:lang w:val="en-US" w:eastAsia="zh-CN"/>
              </w:rPr>
              <w:t>王佳丽</w:t>
            </w:r>
          </w:p>
        </w:tc>
        <w:tc>
          <w:tcPr>
            <w:tcW w:w="1767" w:type="dxa"/>
          </w:tcPr>
          <w:p w14:paraId="35719683">
            <w:pPr>
              <w:rPr>
                <w:rFonts w:hint="eastAsia" w:ascii="宋体" w:hAnsi="宋体" w:eastAsia="宋体" w:cs="宋体"/>
                <w:sz w:val="28"/>
                <w:szCs w:val="28"/>
              </w:rPr>
            </w:pPr>
            <w:r>
              <w:rPr>
                <w:rFonts w:hint="eastAsia" w:ascii="宋体" w:hAnsi="宋体" w:eastAsia="宋体" w:cs="宋体"/>
                <w:sz w:val="28"/>
                <w:szCs w:val="28"/>
              </w:rPr>
              <w:t>成员</w:t>
            </w:r>
          </w:p>
        </w:tc>
        <w:tc>
          <w:tcPr>
            <w:tcW w:w="3970" w:type="dxa"/>
            <w:vAlign w:val="center"/>
          </w:tcPr>
          <w:p w14:paraId="18695752">
            <w:pPr>
              <w:rPr>
                <w:rFonts w:hint="eastAsia" w:ascii="宋体" w:hAnsi="宋体" w:eastAsia="宋体" w:cs="宋体"/>
                <w:sz w:val="28"/>
                <w:szCs w:val="28"/>
              </w:rPr>
            </w:pPr>
            <w:r>
              <w:rPr>
                <w:rFonts w:hint="eastAsia" w:ascii="宋体" w:hAnsi="宋体" w:eastAsia="宋体" w:cs="宋体"/>
                <w:sz w:val="28"/>
                <w:szCs w:val="28"/>
                <w:lang w:val="en-US" w:eastAsia="zh-CN"/>
              </w:rPr>
              <w:t>纪监工委副书记</w:t>
            </w:r>
          </w:p>
        </w:tc>
        <w:tc>
          <w:tcPr>
            <w:tcW w:w="2145" w:type="dxa"/>
          </w:tcPr>
          <w:p w14:paraId="006585CB">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13220593339</w:t>
            </w:r>
          </w:p>
        </w:tc>
      </w:tr>
      <w:tr w14:paraId="024F2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676" w:type="dxa"/>
          </w:tcPr>
          <w:p w14:paraId="3CFDAA2D">
            <w:pPr>
              <w:numPr>
                <w:ilvl w:val="0"/>
                <w:numId w:val="1"/>
              </w:numPr>
              <w:spacing w:line="480" w:lineRule="exact"/>
              <w:ind w:left="317" w:hanging="317"/>
              <w:jc w:val="center"/>
              <w:rPr>
                <w:rFonts w:ascii="宋体" w:hAnsi="宋体" w:eastAsia="宋体" w:cs="仿宋"/>
                <w:sz w:val="28"/>
                <w:szCs w:val="28"/>
              </w:rPr>
            </w:pPr>
          </w:p>
        </w:tc>
        <w:tc>
          <w:tcPr>
            <w:tcW w:w="1076" w:type="dxa"/>
          </w:tcPr>
          <w:p w14:paraId="411168A3">
            <w:pPr>
              <w:spacing w:line="480" w:lineRule="exact"/>
              <w:rPr>
                <w:rFonts w:hint="eastAsia" w:ascii="宋体" w:hAnsi="宋体" w:eastAsia="宋体" w:cs="宋体"/>
                <w:sz w:val="28"/>
                <w:szCs w:val="28"/>
              </w:rPr>
            </w:pPr>
            <w:r>
              <w:rPr>
                <w:rFonts w:hint="eastAsia" w:ascii="宋体" w:hAnsi="宋体" w:eastAsia="宋体" w:cs="宋体"/>
                <w:sz w:val="28"/>
                <w:szCs w:val="28"/>
                <w:lang w:val="en-US" w:eastAsia="zh-CN"/>
              </w:rPr>
              <w:t>吕  玲</w:t>
            </w:r>
          </w:p>
        </w:tc>
        <w:tc>
          <w:tcPr>
            <w:tcW w:w="1767" w:type="dxa"/>
          </w:tcPr>
          <w:p w14:paraId="52AD0E2D">
            <w:pPr>
              <w:rPr>
                <w:rFonts w:hint="eastAsia" w:ascii="宋体" w:hAnsi="宋体" w:eastAsia="宋体" w:cs="宋体"/>
                <w:sz w:val="28"/>
                <w:szCs w:val="28"/>
              </w:rPr>
            </w:pPr>
            <w:r>
              <w:rPr>
                <w:rFonts w:hint="eastAsia" w:ascii="宋体" w:hAnsi="宋体" w:eastAsia="宋体" w:cs="宋体"/>
                <w:sz w:val="28"/>
                <w:szCs w:val="28"/>
              </w:rPr>
              <w:t>成员</w:t>
            </w:r>
          </w:p>
        </w:tc>
        <w:tc>
          <w:tcPr>
            <w:tcW w:w="3970" w:type="dxa"/>
          </w:tcPr>
          <w:p w14:paraId="571706D9">
            <w:pPr>
              <w:spacing w:line="480" w:lineRule="exact"/>
              <w:rPr>
                <w:rFonts w:hint="eastAsia" w:ascii="宋体" w:hAnsi="宋体" w:eastAsia="宋体" w:cs="宋体"/>
                <w:sz w:val="28"/>
                <w:szCs w:val="28"/>
              </w:rPr>
            </w:pPr>
            <w:r>
              <w:rPr>
                <w:rFonts w:hint="eastAsia" w:ascii="宋体" w:hAnsi="宋体" w:eastAsia="宋体" w:cs="宋体"/>
                <w:sz w:val="28"/>
                <w:szCs w:val="28"/>
                <w:lang w:val="en-US" w:eastAsia="zh-CN"/>
              </w:rPr>
              <w:t>组织科科长</w:t>
            </w:r>
          </w:p>
        </w:tc>
        <w:tc>
          <w:tcPr>
            <w:tcW w:w="2145" w:type="dxa"/>
          </w:tcPr>
          <w:p w14:paraId="6E980A6D">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13668811246</w:t>
            </w:r>
          </w:p>
        </w:tc>
      </w:tr>
      <w:tr w14:paraId="12DF1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676" w:type="dxa"/>
          </w:tcPr>
          <w:p w14:paraId="36F452D8">
            <w:pPr>
              <w:numPr>
                <w:ilvl w:val="0"/>
                <w:numId w:val="1"/>
              </w:numPr>
              <w:spacing w:line="480" w:lineRule="exact"/>
              <w:ind w:left="317" w:hanging="317"/>
              <w:jc w:val="center"/>
              <w:rPr>
                <w:rFonts w:ascii="宋体" w:hAnsi="宋体" w:eastAsia="宋体" w:cs="仿宋"/>
                <w:sz w:val="28"/>
                <w:szCs w:val="28"/>
              </w:rPr>
            </w:pPr>
          </w:p>
        </w:tc>
        <w:tc>
          <w:tcPr>
            <w:tcW w:w="1076" w:type="dxa"/>
          </w:tcPr>
          <w:p w14:paraId="48C6C800">
            <w:pPr>
              <w:spacing w:line="480" w:lineRule="exact"/>
              <w:rPr>
                <w:rFonts w:hint="eastAsia" w:ascii="宋体" w:hAnsi="宋体" w:eastAsia="宋体" w:cs="宋体"/>
                <w:sz w:val="28"/>
                <w:szCs w:val="28"/>
              </w:rPr>
            </w:pPr>
            <w:r>
              <w:rPr>
                <w:rFonts w:hint="eastAsia" w:ascii="宋体" w:hAnsi="宋体" w:eastAsia="宋体" w:cs="宋体"/>
                <w:sz w:val="28"/>
                <w:szCs w:val="28"/>
                <w:lang w:val="en-US" w:eastAsia="zh-CN"/>
              </w:rPr>
              <w:t>徐金鹏</w:t>
            </w:r>
          </w:p>
        </w:tc>
        <w:tc>
          <w:tcPr>
            <w:tcW w:w="1767" w:type="dxa"/>
          </w:tcPr>
          <w:p w14:paraId="2B5D3BE1">
            <w:pPr>
              <w:rPr>
                <w:rFonts w:hint="eastAsia" w:ascii="宋体" w:hAnsi="宋体" w:eastAsia="宋体" w:cs="宋体"/>
                <w:sz w:val="28"/>
                <w:szCs w:val="28"/>
              </w:rPr>
            </w:pPr>
            <w:r>
              <w:rPr>
                <w:rFonts w:hint="eastAsia" w:ascii="宋体" w:hAnsi="宋体" w:eastAsia="宋体" w:cs="宋体"/>
                <w:sz w:val="28"/>
                <w:szCs w:val="28"/>
              </w:rPr>
              <w:t>成员</w:t>
            </w:r>
          </w:p>
        </w:tc>
        <w:tc>
          <w:tcPr>
            <w:tcW w:w="3970" w:type="dxa"/>
          </w:tcPr>
          <w:p w14:paraId="67158FD8">
            <w:pPr>
              <w:autoSpaceDE w:val="0"/>
              <w:autoSpaceDN w:val="0"/>
              <w:spacing w:line="580" w:lineRule="exact"/>
              <w:rPr>
                <w:rFonts w:hint="eastAsia" w:ascii="宋体" w:hAnsi="宋体" w:eastAsia="宋体" w:cs="宋体"/>
                <w:sz w:val="28"/>
                <w:szCs w:val="28"/>
              </w:rPr>
            </w:pPr>
            <w:r>
              <w:rPr>
                <w:rFonts w:hint="eastAsia" w:ascii="宋体" w:hAnsi="宋体" w:eastAsia="宋体" w:cs="宋体"/>
                <w:sz w:val="28"/>
                <w:szCs w:val="28"/>
                <w:lang w:val="en-US" w:eastAsia="zh-CN"/>
              </w:rPr>
              <w:t>财政所所长</w:t>
            </w:r>
          </w:p>
        </w:tc>
        <w:tc>
          <w:tcPr>
            <w:tcW w:w="2145" w:type="dxa"/>
            <w:vAlign w:val="center"/>
          </w:tcPr>
          <w:p w14:paraId="35249E4D">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13573177058</w:t>
            </w:r>
          </w:p>
        </w:tc>
      </w:tr>
      <w:tr w14:paraId="543C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6" w:type="dxa"/>
          </w:tcPr>
          <w:p w14:paraId="6DF01035">
            <w:pPr>
              <w:numPr>
                <w:ilvl w:val="0"/>
                <w:numId w:val="1"/>
              </w:numPr>
              <w:spacing w:line="480" w:lineRule="exact"/>
              <w:ind w:left="317" w:hanging="317"/>
              <w:jc w:val="center"/>
              <w:rPr>
                <w:rFonts w:ascii="宋体" w:hAnsi="宋体" w:eastAsia="宋体" w:cs="仿宋"/>
                <w:sz w:val="28"/>
                <w:szCs w:val="28"/>
              </w:rPr>
            </w:pPr>
          </w:p>
        </w:tc>
        <w:tc>
          <w:tcPr>
            <w:tcW w:w="1076" w:type="dxa"/>
          </w:tcPr>
          <w:p w14:paraId="35D4ED03">
            <w:pPr>
              <w:spacing w:line="480" w:lineRule="exact"/>
              <w:rPr>
                <w:rFonts w:hint="eastAsia" w:ascii="宋体" w:hAnsi="宋体" w:eastAsia="宋体" w:cs="宋体"/>
                <w:sz w:val="28"/>
                <w:szCs w:val="28"/>
              </w:rPr>
            </w:pPr>
            <w:r>
              <w:rPr>
                <w:rFonts w:hint="eastAsia" w:ascii="宋体" w:hAnsi="宋体" w:eastAsia="宋体" w:cs="宋体"/>
                <w:sz w:val="28"/>
                <w:szCs w:val="28"/>
                <w:lang w:val="en-US" w:eastAsia="zh-CN"/>
              </w:rPr>
              <w:t>刘宗燕</w:t>
            </w:r>
          </w:p>
        </w:tc>
        <w:tc>
          <w:tcPr>
            <w:tcW w:w="1767" w:type="dxa"/>
          </w:tcPr>
          <w:p w14:paraId="2E1EFA61">
            <w:pPr>
              <w:rPr>
                <w:rFonts w:hint="eastAsia" w:ascii="宋体" w:hAnsi="宋体" w:eastAsia="宋体" w:cs="宋体"/>
                <w:sz w:val="28"/>
                <w:szCs w:val="28"/>
              </w:rPr>
            </w:pPr>
            <w:r>
              <w:rPr>
                <w:rFonts w:hint="eastAsia" w:ascii="宋体" w:hAnsi="宋体" w:eastAsia="宋体" w:cs="宋体"/>
                <w:sz w:val="28"/>
                <w:szCs w:val="28"/>
              </w:rPr>
              <w:t>成员</w:t>
            </w:r>
          </w:p>
        </w:tc>
        <w:tc>
          <w:tcPr>
            <w:tcW w:w="3970" w:type="dxa"/>
          </w:tcPr>
          <w:p w14:paraId="323B5617">
            <w:pPr>
              <w:spacing w:line="480" w:lineRule="exact"/>
              <w:rPr>
                <w:rFonts w:hint="eastAsia" w:ascii="宋体" w:hAnsi="宋体" w:eastAsia="宋体" w:cs="宋体"/>
                <w:sz w:val="28"/>
                <w:szCs w:val="28"/>
              </w:rPr>
            </w:pPr>
            <w:r>
              <w:rPr>
                <w:rFonts w:hint="eastAsia" w:ascii="宋体" w:hAnsi="宋体" w:eastAsia="宋体" w:cs="宋体"/>
                <w:sz w:val="28"/>
                <w:szCs w:val="28"/>
              </w:rPr>
              <w:t>宣传科</w:t>
            </w:r>
            <w:r>
              <w:rPr>
                <w:rFonts w:hint="eastAsia" w:ascii="宋体" w:hAnsi="宋体" w:eastAsia="宋体" w:cs="宋体"/>
                <w:sz w:val="28"/>
                <w:szCs w:val="28"/>
                <w:lang w:val="en-US" w:eastAsia="zh-CN"/>
              </w:rPr>
              <w:t>科</w:t>
            </w:r>
            <w:r>
              <w:rPr>
                <w:rFonts w:hint="eastAsia" w:ascii="宋体" w:hAnsi="宋体" w:eastAsia="宋体" w:cs="宋体"/>
                <w:sz w:val="28"/>
                <w:szCs w:val="28"/>
              </w:rPr>
              <w:t>长</w:t>
            </w:r>
            <w:r>
              <w:rPr>
                <w:rFonts w:hint="eastAsia" w:ascii="宋体" w:hAnsi="宋体" w:eastAsia="宋体" w:cs="宋体"/>
                <w:sz w:val="28"/>
                <w:szCs w:val="28"/>
                <w:lang w:eastAsia="zh-CN"/>
              </w:rPr>
              <w:t>、</w:t>
            </w:r>
            <w:r>
              <w:rPr>
                <w:rFonts w:hint="eastAsia" w:ascii="宋体" w:hAnsi="宋体" w:eastAsia="宋体" w:cs="宋体"/>
                <w:sz w:val="28"/>
                <w:szCs w:val="28"/>
              </w:rPr>
              <w:t>文化站</w:t>
            </w:r>
            <w:r>
              <w:rPr>
                <w:rFonts w:hint="eastAsia" w:ascii="宋体" w:hAnsi="宋体" w:eastAsia="宋体" w:cs="宋体"/>
                <w:sz w:val="28"/>
                <w:szCs w:val="28"/>
                <w:lang w:val="en-US" w:eastAsia="zh-CN"/>
              </w:rPr>
              <w:t>站</w:t>
            </w:r>
            <w:r>
              <w:rPr>
                <w:rFonts w:hint="eastAsia" w:ascii="宋体" w:hAnsi="宋体" w:eastAsia="宋体" w:cs="宋体"/>
                <w:sz w:val="28"/>
                <w:szCs w:val="28"/>
              </w:rPr>
              <w:t>长</w:t>
            </w:r>
          </w:p>
        </w:tc>
        <w:tc>
          <w:tcPr>
            <w:tcW w:w="2145" w:type="dxa"/>
            <w:vAlign w:val="center"/>
          </w:tcPr>
          <w:p w14:paraId="2BEC64FF">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15254106165</w:t>
            </w:r>
          </w:p>
        </w:tc>
      </w:tr>
      <w:tr w14:paraId="5B6E3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676" w:type="dxa"/>
          </w:tcPr>
          <w:p w14:paraId="56B51DCE">
            <w:pPr>
              <w:numPr>
                <w:ilvl w:val="0"/>
                <w:numId w:val="1"/>
              </w:numPr>
              <w:spacing w:line="480" w:lineRule="exact"/>
              <w:ind w:left="317" w:hanging="317"/>
              <w:jc w:val="center"/>
              <w:rPr>
                <w:rFonts w:ascii="宋体" w:hAnsi="宋体" w:eastAsia="宋体" w:cs="仿宋"/>
                <w:sz w:val="28"/>
                <w:szCs w:val="28"/>
              </w:rPr>
            </w:pPr>
          </w:p>
        </w:tc>
        <w:tc>
          <w:tcPr>
            <w:tcW w:w="1076" w:type="dxa"/>
          </w:tcPr>
          <w:p w14:paraId="26645057">
            <w:pPr>
              <w:spacing w:line="480" w:lineRule="exact"/>
              <w:rPr>
                <w:rFonts w:hint="eastAsia" w:ascii="宋体" w:hAnsi="宋体" w:eastAsia="宋体" w:cs="宋体"/>
                <w:sz w:val="28"/>
                <w:szCs w:val="28"/>
              </w:rPr>
            </w:pPr>
            <w:r>
              <w:rPr>
                <w:rFonts w:hint="eastAsia" w:ascii="宋体" w:hAnsi="宋体" w:eastAsia="宋体" w:cs="宋体"/>
                <w:sz w:val="28"/>
                <w:szCs w:val="28"/>
                <w:lang w:val="en-US" w:eastAsia="zh-CN"/>
              </w:rPr>
              <w:t>杨  琳</w:t>
            </w:r>
          </w:p>
        </w:tc>
        <w:tc>
          <w:tcPr>
            <w:tcW w:w="1767" w:type="dxa"/>
          </w:tcPr>
          <w:p w14:paraId="2267F998">
            <w:pPr>
              <w:rPr>
                <w:rFonts w:hint="eastAsia" w:ascii="宋体" w:hAnsi="宋体" w:eastAsia="宋体" w:cs="宋体"/>
                <w:sz w:val="28"/>
                <w:szCs w:val="28"/>
              </w:rPr>
            </w:pPr>
            <w:r>
              <w:rPr>
                <w:rFonts w:hint="eastAsia" w:ascii="宋体" w:hAnsi="宋体" w:eastAsia="宋体" w:cs="宋体"/>
                <w:sz w:val="28"/>
                <w:szCs w:val="28"/>
              </w:rPr>
              <w:t>成员</w:t>
            </w:r>
          </w:p>
        </w:tc>
        <w:tc>
          <w:tcPr>
            <w:tcW w:w="3970" w:type="dxa"/>
          </w:tcPr>
          <w:p w14:paraId="0BF2F2DF">
            <w:pPr>
              <w:spacing w:line="480" w:lineRule="exact"/>
              <w:rPr>
                <w:rFonts w:hint="eastAsia" w:ascii="宋体" w:hAnsi="宋体" w:eastAsia="宋体" w:cs="宋体"/>
                <w:sz w:val="28"/>
                <w:szCs w:val="28"/>
              </w:rPr>
            </w:pPr>
            <w:r>
              <w:rPr>
                <w:rFonts w:hint="eastAsia" w:ascii="宋体" w:hAnsi="宋体" w:eastAsia="宋体" w:cs="宋体"/>
                <w:sz w:val="28"/>
                <w:szCs w:val="28"/>
              </w:rPr>
              <w:t>应急办主任</w:t>
            </w:r>
          </w:p>
        </w:tc>
        <w:tc>
          <w:tcPr>
            <w:tcW w:w="2145" w:type="dxa"/>
            <w:vAlign w:val="center"/>
          </w:tcPr>
          <w:p w14:paraId="4D0A9935">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18653187678</w:t>
            </w:r>
          </w:p>
        </w:tc>
      </w:tr>
      <w:tr w14:paraId="429D4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76" w:type="dxa"/>
          </w:tcPr>
          <w:p w14:paraId="4E04AB2F">
            <w:pPr>
              <w:numPr>
                <w:ilvl w:val="0"/>
                <w:numId w:val="1"/>
              </w:numPr>
              <w:spacing w:line="480" w:lineRule="exact"/>
              <w:ind w:left="317" w:hanging="317"/>
              <w:jc w:val="center"/>
              <w:rPr>
                <w:rFonts w:ascii="宋体" w:hAnsi="宋体" w:eastAsia="宋体" w:cs="仿宋"/>
                <w:sz w:val="28"/>
                <w:szCs w:val="28"/>
              </w:rPr>
            </w:pPr>
          </w:p>
        </w:tc>
        <w:tc>
          <w:tcPr>
            <w:tcW w:w="1076" w:type="dxa"/>
          </w:tcPr>
          <w:p w14:paraId="749598C1">
            <w:pPr>
              <w:spacing w:line="480" w:lineRule="exact"/>
              <w:rPr>
                <w:rFonts w:hint="eastAsia" w:ascii="宋体" w:hAnsi="宋体" w:eastAsia="宋体" w:cs="宋体"/>
                <w:sz w:val="28"/>
                <w:szCs w:val="28"/>
              </w:rPr>
            </w:pPr>
            <w:r>
              <w:rPr>
                <w:rFonts w:hint="eastAsia" w:ascii="宋体" w:hAnsi="宋体" w:eastAsia="宋体" w:cs="宋体"/>
                <w:sz w:val="28"/>
                <w:szCs w:val="28"/>
                <w:lang w:val="en-US" w:eastAsia="zh-CN"/>
              </w:rPr>
              <w:t>徐宪宗</w:t>
            </w:r>
          </w:p>
        </w:tc>
        <w:tc>
          <w:tcPr>
            <w:tcW w:w="1767" w:type="dxa"/>
          </w:tcPr>
          <w:p w14:paraId="43750771">
            <w:pPr>
              <w:rPr>
                <w:rFonts w:hint="eastAsia" w:ascii="宋体" w:hAnsi="宋体" w:eastAsia="宋体" w:cs="宋体"/>
                <w:sz w:val="28"/>
                <w:szCs w:val="28"/>
              </w:rPr>
            </w:pPr>
            <w:r>
              <w:rPr>
                <w:rFonts w:hint="eastAsia" w:ascii="宋体" w:hAnsi="宋体" w:eastAsia="宋体" w:cs="宋体"/>
                <w:sz w:val="28"/>
                <w:szCs w:val="28"/>
              </w:rPr>
              <w:t>成员</w:t>
            </w:r>
          </w:p>
        </w:tc>
        <w:tc>
          <w:tcPr>
            <w:tcW w:w="3970" w:type="dxa"/>
          </w:tcPr>
          <w:p w14:paraId="2DC2E51F">
            <w:pPr>
              <w:keepNext w:val="0"/>
              <w:keepLines w:val="0"/>
              <w:pageBreakBefore w:val="0"/>
              <w:widowControl w:val="0"/>
              <w:tabs>
                <w:tab w:val="left" w:pos="2125"/>
              </w:tabs>
              <w:kinsoku/>
              <w:wordWrap/>
              <w:overflowPunct/>
              <w:topLinePunct w:val="0"/>
              <w:autoSpaceDE/>
              <w:autoSpaceDN/>
              <w:bidi w:val="0"/>
              <w:spacing w:line="600" w:lineRule="exact"/>
              <w:textAlignment w:val="auto"/>
              <w:rPr>
                <w:rFonts w:hint="eastAsia" w:ascii="宋体" w:hAnsi="宋体" w:eastAsia="宋体" w:cs="宋体"/>
                <w:sz w:val="28"/>
                <w:szCs w:val="28"/>
              </w:rPr>
            </w:pPr>
            <w:r>
              <w:rPr>
                <w:rFonts w:hint="eastAsia" w:ascii="宋体" w:hAnsi="宋体" w:eastAsia="宋体" w:cs="宋体"/>
                <w:sz w:val="28"/>
                <w:szCs w:val="28"/>
              </w:rPr>
              <w:t>经济发展服务中心主任</w:t>
            </w:r>
          </w:p>
        </w:tc>
        <w:tc>
          <w:tcPr>
            <w:tcW w:w="2145" w:type="dxa"/>
            <w:vAlign w:val="center"/>
          </w:tcPr>
          <w:p w14:paraId="6CA8E45A">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15194183455</w:t>
            </w:r>
          </w:p>
        </w:tc>
      </w:tr>
      <w:tr w14:paraId="7CD2A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676" w:type="dxa"/>
          </w:tcPr>
          <w:p w14:paraId="54646C95">
            <w:pPr>
              <w:numPr>
                <w:ilvl w:val="0"/>
                <w:numId w:val="1"/>
              </w:numPr>
              <w:spacing w:line="480" w:lineRule="exact"/>
              <w:ind w:left="317" w:hanging="317"/>
              <w:jc w:val="center"/>
              <w:rPr>
                <w:rFonts w:ascii="宋体" w:hAnsi="宋体" w:eastAsia="宋体" w:cs="仿宋"/>
                <w:sz w:val="28"/>
                <w:szCs w:val="28"/>
              </w:rPr>
            </w:pPr>
          </w:p>
        </w:tc>
        <w:tc>
          <w:tcPr>
            <w:tcW w:w="1076" w:type="dxa"/>
          </w:tcPr>
          <w:p w14:paraId="58C87035">
            <w:pPr>
              <w:spacing w:line="480" w:lineRule="exact"/>
              <w:rPr>
                <w:rFonts w:hint="eastAsia" w:ascii="宋体" w:hAnsi="宋体" w:eastAsia="宋体" w:cs="宋体"/>
                <w:sz w:val="28"/>
                <w:szCs w:val="28"/>
              </w:rPr>
            </w:pPr>
            <w:r>
              <w:rPr>
                <w:rFonts w:hint="eastAsia" w:ascii="宋体" w:hAnsi="宋体" w:eastAsia="宋体" w:cs="宋体"/>
                <w:sz w:val="28"/>
                <w:szCs w:val="28"/>
                <w:lang w:val="en-US" w:eastAsia="zh-CN"/>
              </w:rPr>
              <w:t>辛雪芹</w:t>
            </w:r>
          </w:p>
        </w:tc>
        <w:tc>
          <w:tcPr>
            <w:tcW w:w="1767" w:type="dxa"/>
          </w:tcPr>
          <w:p w14:paraId="031E04BA">
            <w:pPr>
              <w:rPr>
                <w:rFonts w:hint="eastAsia" w:ascii="宋体" w:hAnsi="宋体" w:eastAsia="宋体" w:cs="宋体"/>
                <w:sz w:val="28"/>
                <w:szCs w:val="28"/>
              </w:rPr>
            </w:pPr>
            <w:r>
              <w:rPr>
                <w:rFonts w:hint="eastAsia" w:ascii="宋体" w:hAnsi="宋体" w:eastAsia="宋体" w:cs="宋体"/>
                <w:sz w:val="28"/>
                <w:szCs w:val="28"/>
              </w:rPr>
              <w:t>成员</w:t>
            </w:r>
          </w:p>
        </w:tc>
        <w:tc>
          <w:tcPr>
            <w:tcW w:w="3970" w:type="dxa"/>
          </w:tcPr>
          <w:p w14:paraId="36907E89">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sz w:val="28"/>
                <w:szCs w:val="28"/>
              </w:rPr>
            </w:pPr>
            <w:r>
              <w:rPr>
                <w:rFonts w:hint="eastAsia" w:ascii="宋体" w:hAnsi="宋体" w:eastAsia="宋体" w:cs="宋体"/>
                <w:sz w:val="28"/>
                <w:szCs w:val="28"/>
              </w:rPr>
              <w:t>农业综合服务中心</w:t>
            </w:r>
            <w:r>
              <w:rPr>
                <w:rFonts w:hint="eastAsia" w:ascii="宋体" w:hAnsi="宋体" w:eastAsia="宋体" w:cs="宋体"/>
                <w:sz w:val="28"/>
                <w:szCs w:val="28"/>
                <w:lang w:val="en-US" w:eastAsia="zh-CN"/>
              </w:rPr>
              <w:t>主任</w:t>
            </w:r>
          </w:p>
        </w:tc>
        <w:tc>
          <w:tcPr>
            <w:tcW w:w="2145" w:type="dxa"/>
            <w:vAlign w:val="center"/>
          </w:tcPr>
          <w:p w14:paraId="329B1138">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15588896977</w:t>
            </w:r>
          </w:p>
        </w:tc>
      </w:tr>
      <w:tr w14:paraId="43F2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676" w:type="dxa"/>
          </w:tcPr>
          <w:p w14:paraId="66F75391">
            <w:pPr>
              <w:numPr>
                <w:ilvl w:val="0"/>
                <w:numId w:val="1"/>
              </w:numPr>
              <w:spacing w:line="480" w:lineRule="exact"/>
              <w:ind w:left="317" w:hanging="317"/>
              <w:jc w:val="center"/>
              <w:rPr>
                <w:rFonts w:ascii="宋体" w:hAnsi="宋体" w:eastAsia="宋体" w:cs="仿宋"/>
                <w:sz w:val="28"/>
                <w:szCs w:val="28"/>
              </w:rPr>
            </w:pPr>
          </w:p>
        </w:tc>
        <w:tc>
          <w:tcPr>
            <w:tcW w:w="1076" w:type="dxa"/>
          </w:tcPr>
          <w:p w14:paraId="72A04676">
            <w:pPr>
              <w:spacing w:line="480" w:lineRule="exact"/>
              <w:rPr>
                <w:rFonts w:hint="eastAsia" w:ascii="宋体" w:hAnsi="宋体" w:eastAsia="宋体" w:cs="宋体"/>
                <w:sz w:val="28"/>
                <w:szCs w:val="28"/>
              </w:rPr>
            </w:pPr>
            <w:r>
              <w:rPr>
                <w:rFonts w:hint="eastAsia" w:ascii="宋体" w:hAnsi="宋体" w:eastAsia="宋体" w:cs="宋体"/>
                <w:sz w:val="28"/>
                <w:szCs w:val="28"/>
              </w:rPr>
              <w:t>田  亮</w:t>
            </w:r>
          </w:p>
        </w:tc>
        <w:tc>
          <w:tcPr>
            <w:tcW w:w="1767" w:type="dxa"/>
          </w:tcPr>
          <w:p w14:paraId="408408E0">
            <w:pPr>
              <w:rPr>
                <w:rFonts w:hint="eastAsia" w:ascii="宋体" w:hAnsi="宋体" w:eastAsia="宋体" w:cs="宋体"/>
                <w:sz w:val="28"/>
                <w:szCs w:val="28"/>
              </w:rPr>
            </w:pPr>
            <w:r>
              <w:rPr>
                <w:rFonts w:hint="eastAsia" w:ascii="宋体" w:hAnsi="宋体" w:eastAsia="宋体" w:cs="宋体"/>
                <w:sz w:val="28"/>
                <w:szCs w:val="28"/>
              </w:rPr>
              <w:t>成员</w:t>
            </w:r>
          </w:p>
        </w:tc>
        <w:tc>
          <w:tcPr>
            <w:tcW w:w="3970" w:type="dxa"/>
          </w:tcPr>
          <w:p w14:paraId="288C60B4">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城乡规划建设办公室主任</w:t>
            </w:r>
          </w:p>
        </w:tc>
        <w:tc>
          <w:tcPr>
            <w:tcW w:w="2145" w:type="dxa"/>
            <w:vAlign w:val="center"/>
          </w:tcPr>
          <w:p w14:paraId="19B5F9CA">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15806679509</w:t>
            </w:r>
          </w:p>
        </w:tc>
      </w:tr>
      <w:tr w14:paraId="4A228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676" w:type="dxa"/>
          </w:tcPr>
          <w:p w14:paraId="536C4F57">
            <w:pPr>
              <w:numPr>
                <w:ilvl w:val="0"/>
                <w:numId w:val="1"/>
              </w:numPr>
              <w:spacing w:line="480" w:lineRule="exact"/>
              <w:ind w:left="317" w:hanging="317"/>
              <w:jc w:val="center"/>
              <w:rPr>
                <w:rFonts w:ascii="宋体" w:hAnsi="宋体" w:eastAsia="宋体" w:cs="仿宋"/>
                <w:sz w:val="28"/>
                <w:szCs w:val="28"/>
              </w:rPr>
            </w:pPr>
          </w:p>
        </w:tc>
        <w:tc>
          <w:tcPr>
            <w:tcW w:w="1076" w:type="dxa"/>
          </w:tcPr>
          <w:p w14:paraId="3B8634C7">
            <w:pPr>
              <w:spacing w:line="480" w:lineRule="exact"/>
              <w:rPr>
                <w:rFonts w:hint="eastAsia" w:ascii="宋体" w:hAnsi="宋体" w:eastAsia="宋体" w:cs="宋体"/>
                <w:sz w:val="28"/>
                <w:szCs w:val="28"/>
              </w:rPr>
            </w:pPr>
            <w:r>
              <w:rPr>
                <w:rFonts w:hint="eastAsia" w:ascii="宋体" w:hAnsi="宋体" w:eastAsia="宋体" w:cs="宋体"/>
                <w:sz w:val="28"/>
                <w:szCs w:val="28"/>
                <w:lang w:val="en-US" w:eastAsia="zh-CN"/>
              </w:rPr>
              <w:t>方  锋</w:t>
            </w:r>
          </w:p>
        </w:tc>
        <w:tc>
          <w:tcPr>
            <w:tcW w:w="1767" w:type="dxa"/>
          </w:tcPr>
          <w:p w14:paraId="0F57053A">
            <w:pPr>
              <w:rPr>
                <w:rFonts w:hint="eastAsia" w:ascii="宋体" w:hAnsi="宋体" w:eastAsia="宋体" w:cs="宋体"/>
                <w:sz w:val="28"/>
                <w:szCs w:val="28"/>
              </w:rPr>
            </w:pPr>
            <w:r>
              <w:rPr>
                <w:rFonts w:hint="eastAsia" w:ascii="宋体" w:hAnsi="宋体" w:eastAsia="宋体" w:cs="宋体"/>
                <w:sz w:val="28"/>
                <w:szCs w:val="28"/>
              </w:rPr>
              <w:t>成员</w:t>
            </w:r>
          </w:p>
        </w:tc>
        <w:tc>
          <w:tcPr>
            <w:tcW w:w="3970" w:type="dxa"/>
          </w:tcPr>
          <w:p w14:paraId="621D83B5">
            <w:pPr>
              <w:keepNext w:val="0"/>
              <w:keepLines w:val="0"/>
              <w:pageBreakBefore w:val="0"/>
              <w:widowControl w:val="0"/>
              <w:tabs>
                <w:tab w:val="left" w:pos="2125"/>
              </w:tabs>
              <w:kinsoku/>
              <w:wordWrap/>
              <w:overflowPunct/>
              <w:topLinePunct w:val="0"/>
              <w:autoSpaceDE/>
              <w:autoSpaceDN/>
              <w:bidi w:val="0"/>
              <w:spacing w:line="600" w:lineRule="exact"/>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城市管理办公室主任</w:t>
            </w:r>
          </w:p>
        </w:tc>
        <w:tc>
          <w:tcPr>
            <w:tcW w:w="2145" w:type="dxa"/>
            <w:vAlign w:val="center"/>
          </w:tcPr>
          <w:p w14:paraId="1E4EFD1D">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13706415788</w:t>
            </w:r>
          </w:p>
        </w:tc>
      </w:tr>
      <w:tr w14:paraId="05322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676" w:type="dxa"/>
          </w:tcPr>
          <w:p w14:paraId="4905A68B">
            <w:pPr>
              <w:numPr>
                <w:ilvl w:val="0"/>
                <w:numId w:val="1"/>
              </w:numPr>
              <w:spacing w:line="480" w:lineRule="exact"/>
              <w:ind w:left="317" w:hanging="317"/>
              <w:jc w:val="center"/>
              <w:rPr>
                <w:rFonts w:ascii="宋体" w:hAnsi="宋体" w:eastAsia="宋体" w:cs="仿宋"/>
                <w:sz w:val="28"/>
                <w:szCs w:val="28"/>
              </w:rPr>
            </w:pPr>
          </w:p>
        </w:tc>
        <w:tc>
          <w:tcPr>
            <w:tcW w:w="1076" w:type="dxa"/>
          </w:tcPr>
          <w:p w14:paraId="3E935FB3">
            <w:pPr>
              <w:spacing w:line="480" w:lineRule="exact"/>
              <w:rPr>
                <w:rFonts w:hint="eastAsia" w:ascii="宋体" w:hAnsi="宋体" w:eastAsia="宋体" w:cs="宋体"/>
                <w:sz w:val="28"/>
                <w:szCs w:val="28"/>
              </w:rPr>
            </w:pPr>
            <w:r>
              <w:rPr>
                <w:rFonts w:hint="eastAsia" w:ascii="宋体" w:hAnsi="宋体" w:eastAsia="宋体" w:cs="宋体"/>
                <w:sz w:val="28"/>
                <w:szCs w:val="28"/>
                <w:lang w:val="en-US" w:eastAsia="zh-CN"/>
              </w:rPr>
              <w:t>韩道波</w:t>
            </w:r>
          </w:p>
        </w:tc>
        <w:tc>
          <w:tcPr>
            <w:tcW w:w="1767" w:type="dxa"/>
          </w:tcPr>
          <w:p w14:paraId="0A3D91E5">
            <w:pPr>
              <w:rPr>
                <w:rFonts w:hint="eastAsia" w:ascii="宋体" w:hAnsi="宋体" w:eastAsia="宋体" w:cs="宋体"/>
                <w:sz w:val="28"/>
                <w:szCs w:val="28"/>
              </w:rPr>
            </w:pPr>
            <w:r>
              <w:rPr>
                <w:rFonts w:hint="eastAsia" w:ascii="宋体" w:hAnsi="宋体" w:eastAsia="宋体" w:cs="宋体"/>
                <w:sz w:val="28"/>
                <w:szCs w:val="28"/>
              </w:rPr>
              <w:t>成员</w:t>
            </w:r>
          </w:p>
        </w:tc>
        <w:tc>
          <w:tcPr>
            <w:tcW w:w="3970" w:type="dxa"/>
          </w:tcPr>
          <w:p w14:paraId="6BE4E069">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网格中心主任</w:t>
            </w:r>
          </w:p>
        </w:tc>
        <w:tc>
          <w:tcPr>
            <w:tcW w:w="2145" w:type="dxa"/>
            <w:vAlign w:val="center"/>
          </w:tcPr>
          <w:p w14:paraId="3933E76E">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15650070079</w:t>
            </w:r>
          </w:p>
        </w:tc>
      </w:tr>
      <w:tr w14:paraId="08A7D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676" w:type="dxa"/>
          </w:tcPr>
          <w:p w14:paraId="5905A02C">
            <w:pPr>
              <w:numPr>
                <w:ilvl w:val="0"/>
                <w:numId w:val="1"/>
              </w:numPr>
              <w:spacing w:line="480" w:lineRule="exact"/>
              <w:ind w:left="317" w:hanging="317"/>
              <w:jc w:val="center"/>
              <w:rPr>
                <w:rFonts w:ascii="宋体" w:hAnsi="宋体" w:eastAsia="宋体" w:cs="仿宋"/>
                <w:sz w:val="28"/>
                <w:szCs w:val="28"/>
              </w:rPr>
            </w:pPr>
          </w:p>
        </w:tc>
        <w:tc>
          <w:tcPr>
            <w:tcW w:w="1076" w:type="dxa"/>
          </w:tcPr>
          <w:p w14:paraId="050AC611">
            <w:pPr>
              <w:spacing w:line="480" w:lineRule="exact"/>
              <w:rPr>
                <w:rFonts w:hint="eastAsia" w:ascii="宋体" w:hAnsi="宋体" w:eastAsia="宋体" w:cs="宋体"/>
                <w:sz w:val="28"/>
                <w:szCs w:val="28"/>
              </w:rPr>
            </w:pPr>
            <w:r>
              <w:rPr>
                <w:rFonts w:hint="eastAsia" w:ascii="宋体" w:hAnsi="宋体" w:eastAsia="宋体" w:cs="宋体"/>
                <w:sz w:val="28"/>
                <w:szCs w:val="28"/>
                <w:lang w:val="en-US" w:eastAsia="zh-CN"/>
              </w:rPr>
              <w:t>王风东</w:t>
            </w:r>
          </w:p>
        </w:tc>
        <w:tc>
          <w:tcPr>
            <w:tcW w:w="1767" w:type="dxa"/>
          </w:tcPr>
          <w:p w14:paraId="0C1B576B">
            <w:pPr>
              <w:rPr>
                <w:rFonts w:hint="eastAsia" w:ascii="宋体" w:hAnsi="宋体" w:eastAsia="宋体" w:cs="宋体"/>
                <w:sz w:val="28"/>
                <w:szCs w:val="28"/>
              </w:rPr>
            </w:pPr>
            <w:r>
              <w:rPr>
                <w:rFonts w:hint="eastAsia" w:ascii="宋体" w:hAnsi="宋体" w:eastAsia="宋体" w:cs="宋体"/>
                <w:sz w:val="28"/>
                <w:szCs w:val="28"/>
              </w:rPr>
              <w:t>成员</w:t>
            </w:r>
          </w:p>
        </w:tc>
        <w:tc>
          <w:tcPr>
            <w:tcW w:w="3970" w:type="dxa"/>
          </w:tcPr>
          <w:p w14:paraId="4949C28A">
            <w:pPr>
              <w:keepNext w:val="0"/>
              <w:keepLines w:val="0"/>
              <w:pageBreakBefore w:val="0"/>
              <w:widowControl w:val="0"/>
              <w:tabs>
                <w:tab w:val="left" w:pos="2125"/>
              </w:tabs>
              <w:kinsoku/>
              <w:wordWrap/>
              <w:overflowPunct/>
              <w:topLinePunct w:val="0"/>
              <w:autoSpaceDE/>
              <w:autoSpaceDN/>
              <w:bidi w:val="0"/>
              <w:spacing w:line="600" w:lineRule="exact"/>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综治办主任</w:t>
            </w:r>
          </w:p>
        </w:tc>
        <w:tc>
          <w:tcPr>
            <w:tcW w:w="2145" w:type="dxa"/>
            <w:vAlign w:val="center"/>
          </w:tcPr>
          <w:p w14:paraId="66B0947F">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13573772798</w:t>
            </w:r>
          </w:p>
        </w:tc>
      </w:tr>
      <w:tr w14:paraId="3D6E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676" w:type="dxa"/>
          </w:tcPr>
          <w:p w14:paraId="088D755B">
            <w:pPr>
              <w:numPr>
                <w:ilvl w:val="0"/>
                <w:numId w:val="1"/>
              </w:numPr>
              <w:spacing w:line="480" w:lineRule="exact"/>
              <w:ind w:left="317" w:hanging="317"/>
              <w:jc w:val="center"/>
              <w:rPr>
                <w:rFonts w:ascii="宋体" w:hAnsi="宋体" w:eastAsia="宋体" w:cs="仿宋"/>
                <w:sz w:val="28"/>
                <w:szCs w:val="28"/>
              </w:rPr>
            </w:pPr>
          </w:p>
        </w:tc>
        <w:tc>
          <w:tcPr>
            <w:tcW w:w="1076" w:type="dxa"/>
          </w:tcPr>
          <w:p w14:paraId="0C5C7B95">
            <w:pPr>
              <w:spacing w:line="480" w:lineRule="exact"/>
              <w:rPr>
                <w:rFonts w:hint="eastAsia" w:ascii="宋体" w:hAnsi="宋体" w:eastAsia="宋体" w:cs="宋体"/>
                <w:sz w:val="28"/>
                <w:szCs w:val="28"/>
              </w:rPr>
            </w:pPr>
            <w:r>
              <w:rPr>
                <w:rFonts w:hint="eastAsia" w:ascii="宋体" w:hAnsi="宋体" w:eastAsia="宋体" w:cs="宋体"/>
                <w:sz w:val="28"/>
                <w:szCs w:val="28"/>
                <w:lang w:val="en-US" w:eastAsia="zh-CN"/>
              </w:rPr>
              <w:t>赵而强</w:t>
            </w:r>
          </w:p>
        </w:tc>
        <w:tc>
          <w:tcPr>
            <w:tcW w:w="1767" w:type="dxa"/>
          </w:tcPr>
          <w:p w14:paraId="1233BE5B">
            <w:pPr>
              <w:rPr>
                <w:rFonts w:hint="eastAsia" w:ascii="宋体" w:hAnsi="宋体" w:eastAsia="宋体" w:cs="宋体"/>
                <w:sz w:val="28"/>
                <w:szCs w:val="28"/>
              </w:rPr>
            </w:pPr>
            <w:r>
              <w:rPr>
                <w:rFonts w:hint="eastAsia" w:ascii="宋体" w:hAnsi="宋体" w:eastAsia="宋体" w:cs="宋体"/>
                <w:sz w:val="28"/>
                <w:szCs w:val="28"/>
              </w:rPr>
              <w:t>成员</w:t>
            </w:r>
          </w:p>
        </w:tc>
        <w:tc>
          <w:tcPr>
            <w:tcW w:w="3970" w:type="dxa"/>
          </w:tcPr>
          <w:p w14:paraId="7D98A871">
            <w:pPr>
              <w:spacing w:line="480" w:lineRule="exact"/>
              <w:rPr>
                <w:rFonts w:hint="eastAsia" w:ascii="宋体" w:hAnsi="宋体" w:eastAsia="宋体" w:cs="宋体"/>
                <w:sz w:val="28"/>
                <w:szCs w:val="28"/>
              </w:rPr>
            </w:pPr>
            <w:r>
              <w:rPr>
                <w:rFonts w:hint="eastAsia" w:ascii="宋体" w:hAnsi="宋体" w:eastAsia="宋体" w:cs="宋体"/>
                <w:sz w:val="28"/>
                <w:szCs w:val="28"/>
              </w:rPr>
              <w:t>民政办主任</w:t>
            </w:r>
          </w:p>
        </w:tc>
        <w:tc>
          <w:tcPr>
            <w:tcW w:w="2145" w:type="dxa"/>
            <w:vAlign w:val="center"/>
          </w:tcPr>
          <w:p w14:paraId="17B26E35">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17685782139</w:t>
            </w:r>
          </w:p>
        </w:tc>
      </w:tr>
      <w:tr w14:paraId="2BE0F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6" w:type="dxa"/>
          </w:tcPr>
          <w:p w14:paraId="50BB4262">
            <w:pPr>
              <w:numPr>
                <w:ilvl w:val="0"/>
                <w:numId w:val="1"/>
              </w:numPr>
              <w:spacing w:line="480" w:lineRule="exact"/>
              <w:ind w:left="317" w:hanging="317"/>
              <w:jc w:val="center"/>
              <w:rPr>
                <w:rFonts w:ascii="宋体" w:hAnsi="宋体" w:eastAsia="宋体" w:cs="仿宋"/>
                <w:sz w:val="28"/>
                <w:szCs w:val="28"/>
              </w:rPr>
            </w:pPr>
          </w:p>
        </w:tc>
        <w:tc>
          <w:tcPr>
            <w:tcW w:w="1076" w:type="dxa"/>
          </w:tcPr>
          <w:p w14:paraId="43179047">
            <w:pPr>
              <w:spacing w:line="480" w:lineRule="exact"/>
              <w:rPr>
                <w:rFonts w:hint="eastAsia" w:ascii="宋体" w:hAnsi="宋体" w:eastAsia="宋体" w:cs="宋体"/>
                <w:sz w:val="28"/>
                <w:szCs w:val="28"/>
              </w:rPr>
            </w:pPr>
            <w:r>
              <w:rPr>
                <w:rFonts w:hint="eastAsia" w:ascii="宋体" w:hAnsi="宋体" w:eastAsia="宋体" w:cs="宋体"/>
                <w:sz w:val="28"/>
                <w:szCs w:val="28"/>
                <w:lang w:val="en-US" w:eastAsia="zh-CN"/>
              </w:rPr>
              <w:t>王其静</w:t>
            </w:r>
          </w:p>
        </w:tc>
        <w:tc>
          <w:tcPr>
            <w:tcW w:w="1767" w:type="dxa"/>
          </w:tcPr>
          <w:p w14:paraId="42C5DF4F">
            <w:pPr>
              <w:rPr>
                <w:rFonts w:hint="eastAsia" w:ascii="宋体" w:hAnsi="宋体" w:eastAsia="宋体" w:cs="宋体"/>
                <w:sz w:val="28"/>
                <w:szCs w:val="28"/>
              </w:rPr>
            </w:pPr>
            <w:r>
              <w:rPr>
                <w:rFonts w:hint="eastAsia" w:ascii="宋体" w:hAnsi="宋体" w:eastAsia="宋体" w:cs="宋体"/>
                <w:sz w:val="28"/>
                <w:szCs w:val="28"/>
              </w:rPr>
              <w:t>成员</w:t>
            </w:r>
          </w:p>
        </w:tc>
        <w:tc>
          <w:tcPr>
            <w:tcW w:w="3970" w:type="dxa"/>
          </w:tcPr>
          <w:p w14:paraId="23F54AB5">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sz w:val="28"/>
                <w:szCs w:val="28"/>
              </w:rPr>
            </w:pPr>
            <w:r>
              <w:rPr>
                <w:rFonts w:hint="eastAsia" w:ascii="宋体" w:hAnsi="宋体" w:eastAsia="宋体" w:cs="宋体"/>
                <w:sz w:val="28"/>
                <w:szCs w:val="28"/>
              </w:rPr>
              <w:t>人社</w:t>
            </w:r>
            <w:r>
              <w:rPr>
                <w:rFonts w:hint="eastAsia" w:ascii="宋体" w:hAnsi="宋体" w:eastAsia="宋体" w:cs="宋体"/>
                <w:sz w:val="28"/>
                <w:szCs w:val="28"/>
                <w:lang w:val="en-US" w:eastAsia="zh-CN"/>
              </w:rPr>
              <w:t>服务</w:t>
            </w:r>
            <w:r>
              <w:rPr>
                <w:rFonts w:hint="eastAsia" w:ascii="宋体" w:hAnsi="宋体" w:eastAsia="宋体" w:cs="宋体"/>
                <w:sz w:val="28"/>
                <w:szCs w:val="28"/>
              </w:rPr>
              <w:t xml:space="preserve">中心主任 </w:t>
            </w:r>
          </w:p>
        </w:tc>
        <w:tc>
          <w:tcPr>
            <w:tcW w:w="2145" w:type="dxa"/>
            <w:vAlign w:val="center"/>
          </w:tcPr>
          <w:p w14:paraId="7C184A21">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15554103841</w:t>
            </w:r>
          </w:p>
        </w:tc>
      </w:tr>
      <w:tr w14:paraId="02B2A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6" w:type="dxa"/>
          </w:tcPr>
          <w:p w14:paraId="355D0D12">
            <w:pPr>
              <w:numPr>
                <w:ilvl w:val="0"/>
                <w:numId w:val="1"/>
              </w:numPr>
              <w:spacing w:line="480" w:lineRule="exact"/>
              <w:ind w:left="317" w:hanging="317"/>
              <w:jc w:val="center"/>
              <w:rPr>
                <w:rFonts w:ascii="宋体" w:hAnsi="宋体" w:eastAsia="宋体" w:cs="仿宋"/>
                <w:sz w:val="28"/>
                <w:szCs w:val="28"/>
              </w:rPr>
            </w:pPr>
          </w:p>
        </w:tc>
        <w:tc>
          <w:tcPr>
            <w:tcW w:w="1076" w:type="dxa"/>
          </w:tcPr>
          <w:p w14:paraId="70C9A1C3">
            <w:pPr>
              <w:spacing w:line="480" w:lineRule="exact"/>
              <w:rPr>
                <w:rFonts w:hint="eastAsia" w:ascii="宋体" w:hAnsi="宋体" w:eastAsia="宋体" w:cs="宋体"/>
                <w:sz w:val="28"/>
                <w:szCs w:val="28"/>
              </w:rPr>
            </w:pPr>
            <w:r>
              <w:rPr>
                <w:rFonts w:hint="eastAsia" w:ascii="宋体" w:hAnsi="宋体" w:eastAsia="宋体" w:cs="宋体"/>
                <w:sz w:val="28"/>
                <w:szCs w:val="28"/>
                <w:lang w:val="en-US" w:eastAsia="zh-CN"/>
              </w:rPr>
              <w:t>王国峰</w:t>
            </w:r>
          </w:p>
        </w:tc>
        <w:tc>
          <w:tcPr>
            <w:tcW w:w="1767" w:type="dxa"/>
          </w:tcPr>
          <w:p w14:paraId="79051CC0">
            <w:pPr>
              <w:rPr>
                <w:rFonts w:hint="eastAsia" w:ascii="宋体" w:hAnsi="宋体" w:eastAsia="宋体" w:cs="宋体"/>
                <w:sz w:val="28"/>
                <w:szCs w:val="28"/>
              </w:rPr>
            </w:pPr>
            <w:r>
              <w:rPr>
                <w:rFonts w:hint="eastAsia" w:ascii="宋体" w:hAnsi="宋体" w:eastAsia="宋体" w:cs="宋体"/>
                <w:sz w:val="28"/>
                <w:szCs w:val="28"/>
              </w:rPr>
              <w:t>成员</w:t>
            </w:r>
          </w:p>
        </w:tc>
        <w:tc>
          <w:tcPr>
            <w:tcW w:w="3970" w:type="dxa"/>
          </w:tcPr>
          <w:p w14:paraId="2615E5C0">
            <w:pPr>
              <w:spacing w:line="480" w:lineRule="exact"/>
              <w:rPr>
                <w:rFonts w:hint="eastAsia" w:ascii="宋体" w:hAnsi="宋体" w:eastAsia="宋体" w:cs="宋体"/>
                <w:sz w:val="28"/>
                <w:szCs w:val="28"/>
              </w:rPr>
            </w:pPr>
            <w:r>
              <w:rPr>
                <w:rFonts w:hint="eastAsia" w:ascii="宋体" w:hAnsi="宋体" w:eastAsia="宋体" w:cs="宋体"/>
                <w:sz w:val="28"/>
                <w:szCs w:val="28"/>
                <w:lang w:val="en-US" w:eastAsia="zh-CN"/>
              </w:rPr>
              <w:t>统战办主任</w:t>
            </w:r>
          </w:p>
        </w:tc>
        <w:tc>
          <w:tcPr>
            <w:tcW w:w="2145" w:type="dxa"/>
            <w:vAlign w:val="center"/>
          </w:tcPr>
          <w:p w14:paraId="2948D8CB">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13969057841</w:t>
            </w:r>
          </w:p>
        </w:tc>
      </w:tr>
      <w:tr w14:paraId="54CA8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6" w:type="dxa"/>
          </w:tcPr>
          <w:p w14:paraId="3571848D">
            <w:pPr>
              <w:numPr>
                <w:ilvl w:val="0"/>
                <w:numId w:val="1"/>
              </w:numPr>
              <w:spacing w:line="480" w:lineRule="exact"/>
              <w:ind w:left="317" w:hanging="317"/>
              <w:jc w:val="center"/>
              <w:rPr>
                <w:rFonts w:ascii="宋体" w:hAnsi="宋体" w:eastAsia="宋体" w:cs="仿宋"/>
                <w:sz w:val="28"/>
                <w:szCs w:val="28"/>
              </w:rPr>
            </w:pPr>
          </w:p>
        </w:tc>
        <w:tc>
          <w:tcPr>
            <w:tcW w:w="1076" w:type="dxa"/>
          </w:tcPr>
          <w:p w14:paraId="75CBB089">
            <w:pPr>
              <w:spacing w:line="480" w:lineRule="exact"/>
              <w:rPr>
                <w:rFonts w:hint="eastAsia" w:ascii="宋体" w:hAnsi="宋体" w:eastAsia="宋体" w:cs="宋体"/>
                <w:sz w:val="28"/>
                <w:szCs w:val="28"/>
              </w:rPr>
            </w:pPr>
            <w:r>
              <w:rPr>
                <w:rFonts w:hint="eastAsia" w:ascii="宋体" w:hAnsi="宋体" w:eastAsia="宋体" w:cs="宋体"/>
                <w:sz w:val="28"/>
                <w:szCs w:val="28"/>
                <w:lang w:val="en-US" w:eastAsia="zh-CN"/>
              </w:rPr>
              <w:t>李  桂</w:t>
            </w:r>
          </w:p>
        </w:tc>
        <w:tc>
          <w:tcPr>
            <w:tcW w:w="1767" w:type="dxa"/>
          </w:tcPr>
          <w:p w14:paraId="2ADC03D9">
            <w:pPr>
              <w:rPr>
                <w:rFonts w:hint="eastAsia" w:ascii="宋体" w:hAnsi="宋体" w:eastAsia="宋体" w:cs="宋体"/>
                <w:sz w:val="28"/>
                <w:szCs w:val="28"/>
              </w:rPr>
            </w:pPr>
            <w:r>
              <w:rPr>
                <w:rFonts w:hint="eastAsia" w:ascii="宋体" w:hAnsi="宋体" w:eastAsia="宋体" w:cs="宋体"/>
                <w:sz w:val="28"/>
                <w:szCs w:val="28"/>
              </w:rPr>
              <w:t>成员</w:t>
            </w:r>
          </w:p>
        </w:tc>
        <w:tc>
          <w:tcPr>
            <w:tcW w:w="3970" w:type="dxa"/>
          </w:tcPr>
          <w:p w14:paraId="1DD53437">
            <w:pPr>
              <w:spacing w:line="480" w:lineRule="exact"/>
              <w:rPr>
                <w:rFonts w:hint="eastAsia" w:ascii="宋体" w:hAnsi="宋体" w:eastAsia="宋体" w:cs="宋体"/>
                <w:sz w:val="28"/>
                <w:szCs w:val="28"/>
              </w:rPr>
            </w:pPr>
            <w:r>
              <w:rPr>
                <w:rFonts w:hint="eastAsia" w:ascii="宋体" w:hAnsi="宋体" w:eastAsia="宋体" w:cs="宋体"/>
                <w:sz w:val="28"/>
                <w:szCs w:val="28"/>
                <w:lang w:val="en-US" w:eastAsia="zh-CN"/>
              </w:rPr>
              <w:t>工会副主席</w:t>
            </w:r>
          </w:p>
        </w:tc>
        <w:tc>
          <w:tcPr>
            <w:tcW w:w="2145" w:type="dxa"/>
            <w:vAlign w:val="center"/>
          </w:tcPr>
          <w:p w14:paraId="661950A8">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15069073805</w:t>
            </w:r>
          </w:p>
        </w:tc>
      </w:tr>
      <w:tr w14:paraId="378F5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6" w:type="dxa"/>
          </w:tcPr>
          <w:p w14:paraId="2ED50AFB">
            <w:pPr>
              <w:numPr>
                <w:ilvl w:val="0"/>
                <w:numId w:val="1"/>
              </w:numPr>
              <w:spacing w:line="480" w:lineRule="exact"/>
              <w:ind w:left="317" w:hanging="317"/>
              <w:jc w:val="center"/>
              <w:rPr>
                <w:rFonts w:ascii="宋体" w:hAnsi="宋体" w:eastAsia="宋体" w:cs="仿宋"/>
                <w:sz w:val="28"/>
                <w:szCs w:val="28"/>
              </w:rPr>
            </w:pPr>
          </w:p>
        </w:tc>
        <w:tc>
          <w:tcPr>
            <w:tcW w:w="1076" w:type="dxa"/>
          </w:tcPr>
          <w:p w14:paraId="238106EC">
            <w:pPr>
              <w:spacing w:line="480" w:lineRule="exact"/>
              <w:rPr>
                <w:rFonts w:hint="eastAsia" w:ascii="宋体" w:hAnsi="宋体" w:eastAsia="宋体" w:cs="宋体"/>
                <w:sz w:val="28"/>
                <w:szCs w:val="28"/>
              </w:rPr>
            </w:pPr>
            <w:r>
              <w:rPr>
                <w:rFonts w:hint="eastAsia" w:ascii="宋体" w:hAnsi="宋体" w:eastAsia="宋体" w:cs="宋体"/>
                <w:sz w:val="28"/>
                <w:szCs w:val="28"/>
                <w:lang w:val="en-US" w:eastAsia="zh-CN"/>
              </w:rPr>
              <w:t>李忠斌</w:t>
            </w:r>
          </w:p>
        </w:tc>
        <w:tc>
          <w:tcPr>
            <w:tcW w:w="1767" w:type="dxa"/>
          </w:tcPr>
          <w:p w14:paraId="7E58EE43">
            <w:pPr>
              <w:rPr>
                <w:rFonts w:hint="eastAsia" w:ascii="宋体" w:hAnsi="宋体" w:eastAsia="宋体" w:cs="宋体"/>
                <w:sz w:val="28"/>
                <w:szCs w:val="28"/>
              </w:rPr>
            </w:pPr>
            <w:r>
              <w:rPr>
                <w:rFonts w:hint="eastAsia" w:ascii="宋体" w:hAnsi="宋体" w:eastAsia="宋体" w:cs="宋体"/>
                <w:sz w:val="28"/>
                <w:szCs w:val="28"/>
              </w:rPr>
              <w:t>成员</w:t>
            </w:r>
          </w:p>
        </w:tc>
        <w:tc>
          <w:tcPr>
            <w:tcW w:w="3970" w:type="dxa"/>
          </w:tcPr>
          <w:p w14:paraId="66D98669">
            <w:pPr>
              <w:spacing w:line="480" w:lineRule="exact"/>
              <w:rPr>
                <w:rFonts w:hint="eastAsia" w:ascii="宋体" w:hAnsi="宋体" w:eastAsia="宋体" w:cs="宋体"/>
                <w:sz w:val="28"/>
                <w:szCs w:val="28"/>
              </w:rPr>
            </w:pPr>
            <w:r>
              <w:rPr>
                <w:rFonts w:hint="eastAsia" w:ascii="宋体" w:hAnsi="宋体" w:eastAsia="宋体" w:cs="宋体"/>
                <w:sz w:val="28"/>
                <w:szCs w:val="28"/>
                <w:lang w:val="en-US" w:eastAsia="zh-CN"/>
              </w:rPr>
              <w:t>驻地小区物业办主任</w:t>
            </w:r>
          </w:p>
        </w:tc>
        <w:tc>
          <w:tcPr>
            <w:tcW w:w="2145" w:type="dxa"/>
            <w:vAlign w:val="center"/>
          </w:tcPr>
          <w:p w14:paraId="2D8CCB5F">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18888313399</w:t>
            </w:r>
          </w:p>
        </w:tc>
      </w:tr>
      <w:tr w14:paraId="7E7C6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6" w:type="dxa"/>
          </w:tcPr>
          <w:p w14:paraId="0F6F3152">
            <w:pPr>
              <w:numPr>
                <w:ilvl w:val="0"/>
                <w:numId w:val="1"/>
              </w:numPr>
              <w:spacing w:line="480" w:lineRule="exact"/>
              <w:ind w:left="317" w:hanging="317"/>
              <w:jc w:val="center"/>
              <w:rPr>
                <w:rFonts w:ascii="宋体" w:hAnsi="宋体" w:eastAsia="宋体" w:cs="仿宋"/>
                <w:sz w:val="28"/>
                <w:szCs w:val="28"/>
              </w:rPr>
            </w:pPr>
          </w:p>
        </w:tc>
        <w:tc>
          <w:tcPr>
            <w:tcW w:w="1076" w:type="dxa"/>
          </w:tcPr>
          <w:p w14:paraId="143BA11D">
            <w:pPr>
              <w:spacing w:line="480" w:lineRule="exac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修英涛</w:t>
            </w:r>
          </w:p>
        </w:tc>
        <w:tc>
          <w:tcPr>
            <w:tcW w:w="1767" w:type="dxa"/>
          </w:tcPr>
          <w:p w14:paraId="5B2ECBEE">
            <w:pPr>
              <w:rPr>
                <w:rFonts w:hint="eastAsia" w:ascii="宋体" w:hAnsi="宋体" w:eastAsia="宋体" w:cs="宋体"/>
                <w:sz w:val="28"/>
                <w:szCs w:val="28"/>
              </w:rPr>
            </w:pPr>
            <w:r>
              <w:rPr>
                <w:rFonts w:hint="eastAsia" w:ascii="宋体" w:hAnsi="宋体" w:eastAsia="宋体" w:cs="宋体"/>
                <w:sz w:val="28"/>
                <w:szCs w:val="28"/>
              </w:rPr>
              <w:t>成员</w:t>
            </w:r>
          </w:p>
        </w:tc>
        <w:tc>
          <w:tcPr>
            <w:tcW w:w="3970" w:type="dxa"/>
          </w:tcPr>
          <w:p w14:paraId="665C6BD7">
            <w:pPr>
              <w:spacing w:line="480" w:lineRule="exact"/>
              <w:rPr>
                <w:rFonts w:hint="eastAsia" w:ascii="宋体" w:hAnsi="宋体" w:eastAsia="宋体" w:cs="宋体"/>
                <w:sz w:val="28"/>
                <w:szCs w:val="28"/>
              </w:rPr>
            </w:pPr>
            <w:r>
              <w:rPr>
                <w:rFonts w:hint="eastAsia" w:ascii="宋体" w:hAnsi="宋体" w:eastAsia="宋体" w:cs="宋体"/>
                <w:sz w:val="28"/>
                <w:szCs w:val="28"/>
                <w:lang w:val="en-US" w:eastAsia="zh-CN"/>
              </w:rPr>
              <w:t>食安办主任</w:t>
            </w:r>
          </w:p>
        </w:tc>
        <w:tc>
          <w:tcPr>
            <w:tcW w:w="2145" w:type="dxa"/>
            <w:vAlign w:val="center"/>
          </w:tcPr>
          <w:p w14:paraId="4DE6A9EA">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13306593836</w:t>
            </w:r>
          </w:p>
        </w:tc>
      </w:tr>
      <w:tr w14:paraId="021B6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6" w:type="dxa"/>
          </w:tcPr>
          <w:p w14:paraId="634EBF1C">
            <w:pPr>
              <w:numPr>
                <w:ilvl w:val="0"/>
                <w:numId w:val="1"/>
              </w:numPr>
              <w:spacing w:line="480" w:lineRule="exact"/>
              <w:ind w:left="317" w:hanging="317"/>
              <w:jc w:val="center"/>
              <w:rPr>
                <w:rFonts w:ascii="宋体" w:hAnsi="宋体" w:eastAsia="宋体" w:cs="仿宋"/>
                <w:sz w:val="28"/>
                <w:szCs w:val="28"/>
              </w:rPr>
            </w:pPr>
          </w:p>
        </w:tc>
        <w:tc>
          <w:tcPr>
            <w:tcW w:w="1076" w:type="dxa"/>
          </w:tcPr>
          <w:p w14:paraId="70C5E78D">
            <w:pPr>
              <w:spacing w:line="480" w:lineRule="exact"/>
              <w:rPr>
                <w:rFonts w:hint="eastAsia" w:ascii="宋体" w:hAnsi="宋体" w:eastAsia="宋体" w:cs="宋体"/>
                <w:sz w:val="28"/>
                <w:szCs w:val="28"/>
              </w:rPr>
            </w:pPr>
            <w:r>
              <w:rPr>
                <w:rFonts w:hint="eastAsia" w:ascii="宋体" w:hAnsi="宋体" w:eastAsia="宋体" w:cs="宋体"/>
                <w:sz w:val="28"/>
                <w:szCs w:val="28"/>
                <w:lang w:val="en-US" w:eastAsia="zh-CN"/>
              </w:rPr>
              <w:t>李再强</w:t>
            </w:r>
          </w:p>
        </w:tc>
        <w:tc>
          <w:tcPr>
            <w:tcW w:w="1767" w:type="dxa"/>
          </w:tcPr>
          <w:p w14:paraId="0000ADDF">
            <w:pPr>
              <w:rPr>
                <w:rFonts w:hint="eastAsia" w:ascii="宋体" w:hAnsi="宋体" w:eastAsia="宋体" w:cs="宋体"/>
                <w:sz w:val="28"/>
                <w:szCs w:val="28"/>
              </w:rPr>
            </w:pPr>
            <w:r>
              <w:rPr>
                <w:rFonts w:hint="eastAsia" w:ascii="宋体" w:hAnsi="宋体" w:eastAsia="宋体" w:cs="宋体"/>
                <w:sz w:val="28"/>
                <w:szCs w:val="28"/>
              </w:rPr>
              <w:t>成员</w:t>
            </w:r>
          </w:p>
        </w:tc>
        <w:tc>
          <w:tcPr>
            <w:tcW w:w="3970" w:type="dxa"/>
          </w:tcPr>
          <w:p w14:paraId="2D3AD761">
            <w:pPr>
              <w:spacing w:line="480" w:lineRule="exact"/>
              <w:rPr>
                <w:rFonts w:hint="eastAsia" w:ascii="宋体" w:hAnsi="宋体" w:eastAsia="宋体" w:cs="宋体"/>
                <w:sz w:val="28"/>
                <w:szCs w:val="28"/>
              </w:rPr>
            </w:pPr>
            <w:r>
              <w:rPr>
                <w:rFonts w:hint="eastAsia" w:ascii="宋体" w:hAnsi="宋体" w:eastAsia="宋体" w:cs="宋体"/>
                <w:sz w:val="28"/>
                <w:szCs w:val="28"/>
              </w:rPr>
              <w:t>重点办主任</w:t>
            </w:r>
          </w:p>
        </w:tc>
        <w:tc>
          <w:tcPr>
            <w:tcW w:w="2145" w:type="dxa"/>
            <w:vAlign w:val="center"/>
          </w:tcPr>
          <w:p w14:paraId="5B4B065F">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15562657058</w:t>
            </w:r>
          </w:p>
        </w:tc>
      </w:tr>
      <w:tr w14:paraId="54D62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6" w:type="dxa"/>
          </w:tcPr>
          <w:p w14:paraId="279E3EC4">
            <w:pPr>
              <w:numPr>
                <w:ilvl w:val="0"/>
                <w:numId w:val="1"/>
              </w:numPr>
              <w:spacing w:line="480" w:lineRule="exact"/>
              <w:ind w:left="317" w:hanging="317"/>
              <w:jc w:val="center"/>
              <w:rPr>
                <w:rFonts w:ascii="宋体" w:hAnsi="宋体" w:eastAsia="宋体" w:cs="仿宋"/>
                <w:sz w:val="28"/>
                <w:szCs w:val="28"/>
              </w:rPr>
            </w:pPr>
          </w:p>
        </w:tc>
        <w:tc>
          <w:tcPr>
            <w:tcW w:w="1076" w:type="dxa"/>
          </w:tcPr>
          <w:p w14:paraId="72B3C372">
            <w:pPr>
              <w:spacing w:line="480" w:lineRule="exact"/>
              <w:rPr>
                <w:rFonts w:hint="eastAsia" w:ascii="宋体" w:hAnsi="宋体" w:eastAsia="宋体" w:cs="宋体"/>
                <w:sz w:val="28"/>
                <w:szCs w:val="28"/>
              </w:rPr>
            </w:pPr>
            <w:r>
              <w:rPr>
                <w:rFonts w:hint="eastAsia" w:ascii="宋体" w:hAnsi="宋体" w:eastAsia="宋体" w:cs="宋体"/>
                <w:sz w:val="28"/>
                <w:szCs w:val="28"/>
              </w:rPr>
              <w:t>李勇志</w:t>
            </w:r>
          </w:p>
        </w:tc>
        <w:tc>
          <w:tcPr>
            <w:tcW w:w="1767" w:type="dxa"/>
          </w:tcPr>
          <w:p w14:paraId="37A7238C">
            <w:pPr>
              <w:rPr>
                <w:rFonts w:hint="eastAsia" w:ascii="宋体" w:hAnsi="宋体" w:eastAsia="宋体" w:cs="宋体"/>
                <w:sz w:val="28"/>
                <w:szCs w:val="28"/>
              </w:rPr>
            </w:pPr>
            <w:r>
              <w:rPr>
                <w:rFonts w:hint="eastAsia" w:ascii="宋体" w:hAnsi="宋体" w:eastAsia="宋体" w:cs="宋体"/>
                <w:sz w:val="28"/>
                <w:szCs w:val="28"/>
              </w:rPr>
              <w:t>成员</w:t>
            </w:r>
          </w:p>
        </w:tc>
        <w:tc>
          <w:tcPr>
            <w:tcW w:w="3970" w:type="dxa"/>
          </w:tcPr>
          <w:p w14:paraId="7C6F2666">
            <w:pPr>
              <w:spacing w:line="480" w:lineRule="exact"/>
              <w:rPr>
                <w:rFonts w:hint="eastAsia" w:ascii="宋体" w:hAnsi="宋体" w:eastAsia="宋体" w:cs="宋体"/>
                <w:sz w:val="28"/>
                <w:szCs w:val="28"/>
              </w:rPr>
            </w:pPr>
            <w:r>
              <w:rPr>
                <w:rFonts w:hint="eastAsia" w:ascii="宋体" w:hAnsi="宋体" w:eastAsia="宋体" w:cs="宋体"/>
                <w:sz w:val="28"/>
                <w:szCs w:val="28"/>
              </w:rPr>
              <w:t>行管办主任</w:t>
            </w:r>
          </w:p>
        </w:tc>
        <w:tc>
          <w:tcPr>
            <w:tcW w:w="2145" w:type="dxa"/>
            <w:vAlign w:val="center"/>
          </w:tcPr>
          <w:p w14:paraId="5C04C8A6">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13335127156</w:t>
            </w:r>
          </w:p>
        </w:tc>
      </w:tr>
      <w:tr w14:paraId="0381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6" w:type="dxa"/>
          </w:tcPr>
          <w:p w14:paraId="2D642EDC">
            <w:pPr>
              <w:numPr>
                <w:ilvl w:val="0"/>
                <w:numId w:val="1"/>
              </w:numPr>
              <w:spacing w:line="480" w:lineRule="exact"/>
              <w:ind w:left="317" w:hanging="317"/>
              <w:jc w:val="center"/>
              <w:rPr>
                <w:rFonts w:ascii="宋体" w:hAnsi="宋体" w:eastAsia="宋体" w:cs="仿宋"/>
                <w:sz w:val="28"/>
                <w:szCs w:val="28"/>
              </w:rPr>
            </w:pPr>
          </w:p>
        </w:tc>
        <w:tc>
          <w:tcPr>
            <w:tcW w:w="1076" w:type="dxa"/>
          </w:tcPr>
          <w:p w14:paraId="285E1621">
            <w:pPr>
              <w:spacing w:line="480" w:lineRule="exact"/>
              <w:rPr>
                <w:rFonts w:hint="eastAsia" w:ascii="宋体" w:hAnsi="宋体" w:eastAsia="宋体" w:cs="宋体"/>
                <w:sz w:val="28"/>
                <w:szCs w:val="28"/>
              </w:rPr>
            </w:pPr>
            <w:r>
              <w:rPr>
                <w:rFonts w:hint="eastAsia" w:ascii="宋体" w:hAnsi="宋体" w:eastAsia="宋体" w:cs="宋体"/>
                <w:sz w:val="28"/>
                <w:szCs w:val="28"/>
              </w:rPr>
              <w:t>孟兆新</w:t>
            </w:r>
          </w:p>
        </w:tc>
        <w:tc>
          <w:tcPr>
            <w:tcW w:w="1767" w:type="dxa"/>
          </w:tcPr>
          <w:p w14:paraId="1E136B9F">
            <w:pPr>
              <w:rPr>
                <w:rFonts w:hint="eastAsia" w:ascii="宋体" w:hAnsi="宋体" w:eastAsia="宋体" w:cs="宋体"/>
                <w:sz w:val="28"/>
                <w:szCs w:val="28"/>
              </w:rPr>
            </w:pPr>
            <w:r>
              <w:rPr>
                <w:rFonts w:hint="eastAsia" w:ascii="宋体" w:hAnsi="宋体" w:eastAsia="宋体" w:cs="宋体"/>
                <w:sz w:val="28"/>
                <w:szCs w:val="28"/>
              </w:rPr>
              <w:t>成员</w:t>
            </w:r>
          </w:p>
        </w:tc>
        <w:tc>
          <w:tcPr>
            <w:tcW w:w="3970" w:type="dxa"/>
          </w:tcPr>
          <w:p w14:paraId="07981612">
            <w:pPr>
              <w:spacing w:line="480" w:lineRule="exact"/>
              <w:rPr>
                <w:rFonts w:hint="eastAsia" w:ascii="宋体" w:hAnsi="宋体" w:eastAsia="宋体" w:cs="宋体"/>
                <w:sz w:val="28"/>
                <w:szCs w:val="28"/>
              </w:rPr>
            </w:pPr>
            <w:r>
              <w:rPr>
                <w:rFonts w:hint="eastAsia" w:ascii="宋体" w:hAnsi="宋体" w:eastAsia="宋体" w:cs="宋体"/>
                <w:sz w:val="28"/>
                <w:szCs w:val="28"/>
              </w:rPr>
              <w:t>教育办主任</w:t>
            </w:r>
          </w:p>
        </w:tc>
        <w:tc>
          <w:tcPr>
            <w:tcW w:w="2145" w:type="dxa"/>
            <w:vAlign w:val="center"/>
          </w:tcPr>
          <w:p w14:paraId="298537FE">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15589977273</w:t>
            </w:r>
          </w:p>
        </w:tc>
      </w:tr>
      <w:tr w14:paraId="5ADD0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6" w:type="dxa"/>
          </w:tcPr>
          <w:p w14:paraId="79EBD38B">
            <w:pPr>
              <w:numPr>
                <w:ilvl w:val="0"/>
                <w:numId w:val="1"/>
              </w:numPr>
              <w:spacing w:line="480" w:lineRule="exact"/>
              <w:ind w:left="317" w:hanging="317"/>
              <w:jc w:val="center"/>
              <w:rPr>
                <w:rFonts w:ascii="宋体" w:hAnsi="宋体" w:eastAsia="宋体" w:cs="仿宋"/>
                <w:sz w:val="28"/>
                <w:szCs w:val="28"/>
              </w:rPr>
            </w:pPr>
          </w:p>
        </w:tc>
        <w:tc>
          <w:tcPr>
            <w:tcW w:w="1076" w:type="dxa"/>
          </w:tcPr>
          <w:p w14:paraId="736F0858">
            <w:pPr>
              <w:spacing w:line="480" w:lineRule="exact"/>
              <w:rPr>
                <w:rFonts w:hint="eastAsia" w:ascii="宋体" w:hAnsi="宋体" w:eastAsia="宋体" w:cs="宋体"/>
                <w:sz w:val="28"/>
                <w:szCs w:val="28"/>
              </w:rPr>
            </w:pPr>
            <w:r>
              <w:rPr>
                <w:rFonts w:hint="eastAsia" w:ascii="宋体" w:hAnsi="宋体" w:eastAsia="宋体" w:cs="宋体"/>
                <w:sz w:val="28"/>
                <w:szCs w:val="28"/>
              </w:rPr>
              <w:t>谢安喜</w:t>
            </w:r>
          </w:p>
        </w:tc>
        <w:tc>
          <w:tcPr>
            <w:tcW w:w="1767" w:type="dxa"/>
          </w:tcPr>
          <w:p w14:paraId="076562F8">
            <w:pPr>
              <w:rPr>
                <w:rFonts w:hint="eastAsia" w:ascii="宋体" w:hAnsi="宋体" w:eastAsia="宋体" w:cs="宋体"/>
                <w:sz w:val="28"/>
                <w:szCs w:val="28"/>
              </w:rPr>
            </w:pPr>
            <w:r>
              <w:rPr>
                <w:rFonts w:hint="eastAsia" w:ascii="宋体" w:hAnsi="宋体" w:eastAsia="宋体" w:cs="宋体"/>
                <w:sz w:val="28"/>
                <w:szCs w:val="28"/>
              </w:rPr>
              <w:t>成员</w:t>
            </w:r>
          </w:p>
        </w:tc>
        <w:tc>
          <w:tcPr>
            <w:tcW w:w="3970" w:type="dxa"/>
          </w:tcPr>
          <w:p w14:paraId="0E60E6B9">
            <w:pPr>
              <w:spacing w:line="480" w:lineRule="exact"/>
              <w:rPr>
                <w:rFonts w:hint="eastAsia" w:ascii="宋体" w:hAnsi="宋体" w:eastAsia="宋体" w:cs="宋体"/>
                <w:sz w:val="28"/>
                <w:szCs w:val="28"/>
              </w:rPr>
            </w:pPr>
            <w:r>
              <w:rPr>
                <w:rFonts w:hint="eastAsia" w:ascii="宋体" w:hAnsi="宋体" w:eastAsia="宋体" w:cs="宋体"/>
                <w:sz w:val="28"/>
                <w:szCs w:val="28"/>
              </w:rPr>
              <w:t>广播站</w:t>
            </w:r>
            <w:r>
              <w:rPr>
                <w:rFonts w:hint="eastAsia" w:ascii="宋体" w:hAnsi="宋体" w:eastAsia="宋体" w:cs="宋体"/>
                <w:sz w:val="28"/>
                <w:szCs w:val="28"/>
                <w:lang w:val="en-US" w:eastAsia="zh-CN"/>
              </w:rPr>
              <w:t>站</w:t>
            </w:r>
            <w:r>
              <w:rPr>
                <w:rFonts w:hint="eastAsia" w:ascii="宋体" w:hAnsi="宋体" w:eastAsia="宋体" w:cs="宋体"/>
                <w:sz w:val="28"/>
                <w:szCs w:val="28"/>
              </w:rPr>
              <w:t>长</w:t>
            </w:r>
          </w:p>
        </w:tc>
        <w:tc>
          <w:tcPr>
            <w:tcW w:w="2145" w:type="dxa"/>
            <w:vAlign w:val="center"/>
          </w:tcPr>
          <w:p w14:paraId="7D245F33">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18753170869</w:t>
            </w:r>
          </w:p>
        </w:tc>
      </w:tr>
      <w:tr w14:paraId="5BFC5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76" w:type="dxa"/>
          </w:tcPr>
          <w:p w14:paraId="7F5167AA">
            <w:pPr>
              <w:numPr>
                <w:ilvl w:val="0"/>
                <w:numId w:val="1"/>
              </w:numPr>
              <w:spacing w:line="480" w:lineRule="exact"/>
              <w:ind w:left="317" w:hanging="317"/>
              <w:jc w:val="center"/>
              <w:rPr>
                <w:rFonts w:ascii="宋体" w:hAnsi="宋体" w:eastAsia="宋体" w:cs="仿宋"/>
                <w:sz w:val="28"/>
                <w:szCs w:val="28"/>
              </w:rPr>
            </w:pPr>
          </w:p>
        </w:tc>
        <w:tc>
          <w:tcPr>
            <w:tcW w:w="1076" w:type="dxa"/>
          </w:tcPr>
          <w:p w14:paraId="22854A7E">
            <w:pPr>
              <w:spacing w:line="480" w:lineRule="exact"/>
              <w:rPr>
                <w:rFonts w:hint="eastAsia" w:ascii="宋体" w:hAnsi="宋体" w:eastAsia="宋体" w:cs="宋体"/>
                <w:sz w:val="28"/>
                <w:szCs w:val="28"/>
              </w:rPr>
            </w:pPr>
            <w:r>
              <w:rPr>
                <w:rFonts w:hint="eastAsia" w:ascii="宋体" w:hAnsi="宋体" w:eastAsia="宋体" w:cs="宋体"/>
                <w:sz w:val="28"/>
                <w:szCs w:val="28"/>
                <w:lang w:val="en-US" w:eastAsia="zh-CN"/>
              </w:rPr>
              <w:t>郭伟杰</w:t>
            </w:r>
          </w:p>
        </w:tc>
        <w:tc>
          <w:tcPr>
            <w:tcW w:w="1767" w:type="dxa"/>
          </w:tcPr>
          <w:p w14:paraId="34E08538">
            <w:pPr>
              <w:rPr>
                <w:rFonts w:hint="eastAsia" w:ascii="宋体" w:hAnsi="宋体" w:eastAsia="宋体" w:cs="宋体"/>
                <w:sz w:val="28"/>
                <w:szCs w:val="28"/>
              </w:rPr>
            </w:pPr>
            <w:r>
              <w:rPr>
                <w:rFonts w:hint="eastAsia" w:ascii="宋体" w:hAnsi="宋体" w:eastAsia="宋体" w:cs="宋体"/>
                <w:sz w:val="28"/>
                <w:szCs w:val="28"/>
              </w:rPr>
              <w:t>成员</w:t>
            </w:r>
          </w:p>
        </w:tc>
        <w:tc>
          <w:tcPr>
            <w:tcW w:w="3970" w:type="dxa"/>
          </w:tcPr>
          <w:p w14:paraId="23696AD3">
            <w:pPr>
              <w:spacing w:line="480" w:lineRule="exact"/>
              <w:jc w:val="both"/>
              <w:rPr>
                <w:rFonts w:hint="eastAsia" w:ascii="宋体" w:hAnsi="宋体" w:eastAsia="宋体" w:cs="宋体"/>
                <w:sz w:val="28"/>
                <w:szCs w:val="28"/>
              </w:rPr>
            </w:pPr>
            <w:r>
              <w:rPr>
                <w:rFonts w:hint="eastAsia" w:ascii="宋体" w:hAnsi="宋体" w:eastAsia="宋体" w:cs="宋体"/>
                <w:sz w:val="28"/>
                <w:szCs w:val="28"/>
              </w:rPr>
              <w:t>供电所</w:t>
            </w:r>
            <w:r>
              <w:rPr>
                <w:rFonts w:hint="eastAsia" w:ascii="宋体" w:hAnsi="宋体" w:eastAsia="宋体" w:cs="宋体"/>
                <w:sz w:val="28"/>
                <w:szCs w:val="28"/>
                <w:lang w:val="en-US" w:eastAsia="zh-CN"/>
              </w:rPr>
              <w:t>所</w:t>
            </w:r>
            <w:r>
              <w:rPr>
                <w:rFonts w:hint="eastAsia" w:ascii="宋体" w:hAnsi="宋体" w:eastAsia="宋体" w:cs="宋体"/>
                <w:sz w:val="28"/>
                <w:szCs w:val="28"/>
              </w:rPr>
              <w:t>长</w:t>
            </w:r>
          </w:p>
        </w:tc>
        <w:tc>
          <w:tcPr>
            <w:tcW w:w="2145" w:type="dxa"/>
            <w:vAlign w:val="center"/>
          </w:tcPr>
          <w:p w14:paraId="0BD9EBD1">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18560069600</w:t>
            </w:r>
          </w:p>
        </w:tc>
      </w:tr>
      <w:tr w14:paraId="53E91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6" w:type="dxa"/>
          </w:tcPr>
          <w:p w14:paraId="7BF670B0">
            <w:pPr>
              <w:numPr>
                <w:ilvl w:val="0"/>
                <w:numId w:val="1"/>
              </w:numPr>
              <w:spacing w:line="480" w:lineRule="exact"/>
              <w:ind w:left="317" w:hanging="317"/>
              <w:jc w:val="center"/>
              <w:rPr>
                <w:rFonts w:ascii="宋体" w:hAnsi="宋体" w:eastAsia="宋体" w:cs="仿宋"/>
                <w:sz w:val="28"/>
                <w:szCs w:val="28"/>
              </w:rPr>
            </w:pPr>
          </w:p>
        </w:tc>
        <w:tc>
          <w:tcPr>
            <w:tcW w:w="1076" w:type="dxa"/>
          </w:tcPr>
          <w:p w14:paraId="7CEDD773">
            <w:pPr>
              <w:spacing w:line="480" w:lineRule="exact"/>
              <w:rPr>
                <w:rFonts w:hint="eastAsia" w:ascii="宋体" w:hAnsi="宋体" w:eastAsia="宋体" w:cs="宋体"/>
                <w:sz w:val="28"/>
                <w:szCs w:val="28"/>
              </w:rPr>
            </w:pPr>
            <w:r>
              <w:rPr>
                <w:rFonts w:hint="eastAsia" w:ascii="宋体" w:hAnsi="宋体" w:eastAsia="宋体" w:cs="宋体"/>
                <w:sz w:val="28"/>
                <w:szCs w:val="28"/>
              </w:rPr>
              <w:t>王  亮</w:t>
            </w:r>
          </w:p>
        </w:tc>
        <w:tc>
          <w:tcPr>
            <w:tcW w:w="1767" w:type="dxa"/>
          </w:tcPr>
          <w:p w14:paraId="4C021965">
            <w:pPr>
              <w:rPr>
                <w:rFonts w:hint="eastAsia" w:ascii="宋体" w:hAnsi="宋体" w:eastAsia="宋体" w:cs="宋体"/>
                <w:sz w:val="28"/>
                <w:szCs w:val="28"/>
              </w:rPr>
            </w:pPr>
            <w:r>
              <w:rPr>
                <w:rFonts w:hint="eastAsia" w:ascii="宋体" w:hAnsi="宋体" w:eastAsia="宋体" w:cs="宋体"/>
                <w:sz w:val="28"/>
                <w:szCs w:val="28"/>
              </w:rPr>
              <w:t>成员</w:t>
            </w:r>
          </w:p>
        </w:tc>
        <w:tc>
          <w:tcPr>
            <w:tcW w:w="3970" w:type="dxa"/>
          </w:tcPr>
          <w:p w14:paraId="6670FCB7">
            <w:pPr>
              <w:spacing w:line="480" w:lineRule="exact"/>
              <w:rPr>
                <w:rFonts w:hint="eastAsia" w:ascii="宋体" w:hAnsi="宋体" w:eastAsia="宋体" w:cs="宋体"/>
                <w:sz w:val="28"/>
                <w:szCs w:val="28"/>
              </w:rPr>
            </w:pPr>
            <w:r>
              <w:rPr>
                <w:rFonts w:hint="eastAsia" w:ascii="宋体" w:hAnsi="宋体" w:eastAsia="宋体" w:cs="宋体"/>
                <w:sz w:val="28"/>
                <w:szCs w:val="28"/>
              </w:rPr>
              <w:t>卫生院</w:t>
            </w:r>
            <w:r>
              <w:rPr>
                <w:rFonts w:hint="eastAsia" w:ascii="宋体" w:hAnsi="宋体" w:eastAsia="宋体" w:cs="宋体"/>
                <w:sz w:val="28"/>
                <w:szCs w:val="28"/>
                <w:lang w:val="en-US" w:eastAsia="zh-CN"/>
              </w:rPr>
              <w:t>院</w:t>
            </w:r>
            <w:r>
              <w:rPr>
                <w:rFonts w:hint="eastAsia" w:ascii="宋体" w:hAnsi="宋体" w:eastAsia="宋体" w:cs="宋体"/>
                <w:sz w:val="28"/>
                <w:szCs w:val="28"/>
              </w:rPr>
              <w:t>长</w:t>
            </w:r>
          </w:p>
        </w:tc>
        <w:tc>
          <w:tcPr>
            <w:tcW w:w="2145" w:type="dxa"/>
            <w:vAlign w:val="center"/>
          </w:tcPr>
          <w:p w14:paraId="6CDB98FC">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15666661659</w:t>
            </w:r>
          </w:p>
        </w:tc>
      </w:tr>
      <w:tr w14:paraId="40C83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6" w:type="dxa"/>
          </w:tcPr>
          <w:p w14:paraId="697F6320">
            <w:pPr>
              <w:numPr>
                <w:ilvl w:val="0"/>
                <w:numId w:val="1"/>
              </w:numPr>
              <w:spacing w:line="480" w:lineRule="exact"/>
              <w:ind w:left="317" w:hanging="317"/>
              <w:jc w:val="center"/>
              <w:rPr>
                <w:rFonts w:ascii="宋体" w:hAnsi="宋体" w:eastAsia="宋体" w:cs="仿宋"/>
                <w:sz w:val="28"/>
                <w:szCs w:val="28"/>
              </w:rPr>
            </w:pPr>
          </w:p>
        </w:tc>
        <w:tc>
          <w:tcPr>
            <w:tcW w:w="1076" w:type="dxa"/>
          </w:tcPr>
          <w:p w14:paraId="3BE4D33C">
            <w:pPr>
              <w:spacing w:line="480" w:lineRule="exact"/>
              <w:rPr>
                <w:rFonts w:hint="eastAsia" w:ascii="宋体" w:hAnsi="宋体" w:eastAsia="宋体" w:cs="宋体"/>
                <w:sz w:val="28"/>
                <w:szCs w:val="28"/>
              </w:rPr>
            </w:pPr>
            <w:r>
              <w:rPr>
                <w:rFonts w:hint="eastAsia" w:ascii="宋体" w:hAnsi="宋体" w:eastAsia="宋体" w:cs="宋体"/>
                <w:sz w:val="28"/>
                <w:szCs w:val="28"/>
                <w:lang w:val="en-US" w:eastAsia="zh-CN"/>
              </w:rPr>
              <w:t>崔  涛</w:t>
            </w:r>
          </w:p>
        </w:tc>
        <w:tc>
          <w:tcPr>
            <w:tcW w:w="1767" w:type="dxa"/>
            <w:vAlign w:val="top"/>
          </w:tcPr>
          <w:p w14:paraId="683C36B2">
            <w:pPr>
              <w:rPr>
                <w:rFonts w:hint="eastAsia" w:ascii="宋体" w:hAnsi="宋体" w:eastAsia="宋体" w:cs="宋体"/>
                <w:kern w:val="2"/>
                <w:sz w:val="28"/>
                <w:szCs w:val="28"/>
                <w:lang w:val="en-US" w:eastAsia="zh-CN" w:bidi="ar-SA"/>
              </w:rPr>
            </w:pPr>
            <w:r>
              <w:rPr>
                <w:rFonts w:hint="eastAsia" w:ascii="宋体" w:hAnsi="宋体" w:eastAsia="宋体" w:cs="宋体"/>
                <w:sz w:val="28"/>
                <w:szCs w:val="28"/>
              </w:rPr>
              <w:t>成员</w:t>
            </w:r>
          </w:p>
        </w:tc>
        <w:tc>
          <w:tcPr>
            <w:tcW w:w="3970" w:type="dxa"/>
          </w:tcPr>
          <w:p w14:paraId="702FC390">
            <w:pPr>
              <w:spacing w:line="480" w:lineRule="exact"/>
              <w:rPr>
                <w:rFonts w:hint="eastAsia" w:ascii="宋体" w:hAnsi="宋体" w:eastAsia="宋体" w:cs="宋体"/>
                <w:sz w:val="28"/>
                <w:szCs w:val="28"/>
              </w:rPr>
            </w:pPr>
            <w:r>
              <w:rPr>
                <w:rFonts w:hint="eastAsia" w:ascii="宋体" w:hAnsi="宋体" w:eastAsia="宋体" w:cs="宋体"/>
                <w:sz w:val="28"/>
                <w:szCs w:val="28"/>
              </w:rPr>
              <w:t>市场监管所</w:t>
            </w:r>
            <w:r>
              <w:rPr>
                <w:rFonts w:hint="eastAsia" w:ascii="宋体" w:hAnsi="宋体" w:eastAsia="宋体" w:cs="宋体"/>
                <w:sz w:val="28"/>
                <w:szCs w:val="28"/>
                <w:lang w:val="en-US" w:eastAsia="zh-CN"/>
              </w:rPr>
              <w:t>所</w:t>
            </w:r>
            <w:r>
              <w:rPr>
                <w:rFonts w:hint="eastAsia" w:ascii="宋体" w:hAnsi="宋体" w:eastAsia="宋体" w:cs="宋体"/>
                <w:sz w:val="28"/>
                <w:szCs w:val="28"/>
              </w:rPr>
              <w:t>长</w:t>
            </w:r>
          </w:p>
        </w:tc>
        <w:tc>
          <w:tcPr>
            <w:tcW w:w="2145" w:type="dxa"/>
            <w:vAlign w:val="center"/>
          </w:tcPr>
          <w:p w14:paraId="6B1DE0B1">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18615692177</w:t>
            </w:r>
          </w:p>
        </w:tc>
      </w:tr>
      <w:tr w14:paraId="5D48B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6" w:type="dxa"/>
          </w:tcPr>
          <w:p w14:paraId="2D2409B4">
            <w:pPr>
              <w:numPr>
                <w:ilvl w:val="0"/>
                <w:numId w:val="1"/>
              </w:numPr>
              <w:spacing w:line="480" w:lineRule="exact"/>
              <w:ind w:left="317" w:hanging="317"/>
              <w:jc w:val="center"/>
              <w:rPr>
                <w:rFonts w:ascii="宋体" w:hAnsi="宋体" w:eastAsia="宋体" w:cs="仿宋"/>
                <w:sz w:val="28"/>
                <w:szCs w:val="28"/>
              </w:rPr>
            </w:pPr>
          </w:p>
        </w:tc>
        <w:tc>
          <w:tcPr>
            <w:tcW w:w="1076" w:type="dxa"/>
          </w:tcPr>
          <w:p w14:paraId="641995A2">
            <w:pPr>
              <w:spacing w:line="480" w:lineRule="exact"/>
              <w:rPr>
                <w:rFonts w:hint="eastAsia" w:ascii="宋体" w:hAnsi="宋体" w:eastAsia="宋体" w:cs="宋体"/>
                <w:sz w:val="28"/>
                <w:szCs w:val="28"/>
              </w:rPr>
            </w:pPr>
            <w:r>
              <w:rPr>
                <w:rFonts w:hint="eastAsia" w:ascii="宋体" w:hAnsi="宋体" w:eastAsia="宋体" w:cs="宋体"/>
                <w:sz w:val="28"/>
                <w:szCs w:val="28"/>
              </w:rPr>
              <w:t>李福春</w:t>
            </w:r>
          </w:p>
        </w:tc>
        <w:tc>
          <w:tcPr>
            <w:tcW w:w="1767" w:type="dxa"/>
            <w:vAlign w:val="top"/>
          </w:tcPr>
          <w:p w14:paraId="17E63F48">
            <w:pPr>
              <w:rPr>
                <w:rFonts w:hint="eastAsia" w:ascii="宋体" w:hAnsi="宋体" w:eastAsia="宋体" w:cs="宋体"/>
                <w:kern w:val="2"/>
                <w:sz w:val="28"/>
                <w:szCs w:val="28"/>
                <w:lang w:val="en-US" w:eastAsia="zh-CN" w:bidi="ar-SA"/>
              </w:rPr>
            </w:pPr>
            <w:r>
              <w:rPr>
                <w:rFonts w:hint="eastAsia" w:ascii="宋体" w:hAnsi="宋体" w:eastAsia="宋体" w:cs="宋体"/>
                <w:sz w:val="28"/>
                <w:szCs w:val="28"/>
              </w:rPr>
              <w:t>成员</w:t>
            </w:r>
          </w:p>
        </w:tc>
        <w:tc>
          <w:tcPr>
            <w:tcW w:w="3970" w:type="dxa"/>
          </w:tcPr>
          <w:p w14:paraId="23B8ACCA">
            <w:pPr>
              <w:spacing w:line="480" w:lineRule="exact"/>
              <w:rPr>
                <w:rFonts w:hint="eastAsia" w:ascii="宋体" w:hAnsi="宋体" w:eastAsia="宋体" w:cs="宋体"/>
                <w:sz w:val="28"/>
                <w:szCs w:val="28"/>
              </w:rPr>
            </w:pPr>
            <w:r>
              <w:rPr>
                <w:rFonts w:hint="eastAsia" w:ascii="宋体" w:hAnsi="宋体" w:eastAsia="宋体" w:cs="宋体"/>
                <w:sz w:val="28"/>
                <w:szCs w:val="28"/>
              </w:rPr>
              <w:t>粮所所长</w:t>
            </w:r>
          </w:p>
        </w:tc>
        <w:tc>
          <w:tcPr>
            <w:tcW w:w="2145" w:type="dxa"/>
            <w:vAlign w:val="center"/>
          </w:tcPr>
          <w:p w14:paraId="4CF1C76F">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15606405796</w:t>
            </w:r>
          </w:p>
        </w:tc>
      </w:tr>
      <w:tr w14:paraId="21993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6" w:type="dxa"/>
          </w:tcPr>
          <w:p w14:paraId="2745A333">
            <w:pPr>
              <w:numPr>
                <w:ilvl w:val="0"/>
                <w:numId w:val="1"/>
              </w:numPr>
              <w:spacing w:line="480" w:lineRule="exact"/>
              <w:ind w:left="317" w:hanging="317"/>
              <w:jc w:val="center"/>
              <w:rPr>
                <w:rFonts w:ascii="宋体" w:hAnsi="宋体" w:eastAsia="宋体" w:cs="仿宋"/>
                <w:sz w:val="28"/>
                <w:szCs w:val="28"/>
              </w:rPr>
            </w:pPr>
          </w:p>
        </w:tc>
        <w:tc>
          <w:tcPr>
            <w:tcW w:w="1076" w:type="dxa"/>
          </w:tcPr>
          <w:p w14:paraId="3973127B">
            <w:pPr>
              <w:spacing w:line="480" w:lineRule="exact"/>
              <w:rPr>
                <w:rFonts w:hint="eastAsia" w:ascii="宋体" w:hAnsi="宋体" w:eastAsia="宋体" w:cs="宋体"/>
                <w:sz w:val="28"/>
                <w:szCs w:val="28"/>
              </w:rPr>
            </w:pPr>
            <w:r>
              <w:rPr>
                <w:rFonts w:hint="eastAsia" w:ascii="宋体" w:hAnsi="宋体" w:eastAsia="宋体" w:cs="宋体"/>
                <w:sz w:val="28"/>
                <w:szCs w:val="28"/>
              </w:rPr>
              <w:t>张</w:t>
            </w:r>
            <w:r>
              <w:rPr>
                <w:rFonts w:hint="eastAsia" w:ascii="宋体" w:hAnsi="宋体" w:eastAsia="宋体" w:cs="宋体"/>
                <w:sz w:val="28"/>
                <w:szCs w:val="28"/>
                <w:lang w:val="en-US" w:eastAsia="zh-CN"/>
              </w:rPr>
              <w:t xml:space="preserve">  振</w:t>
            </w:r>
          </w:p>
        </w:tc>
        <w:tc>
          <w:tcPr>
            <w:tcW w:w="1767" w:type="dxa"/>
            <w:vAlign w:val="top"/>
          </w:tcPr>
          <w:p w14:paraId="101CFD32">
            <w:pPr>
              <w:rPr>
                <w:rFonts w:hint="eastAsia" w:ascii="宋体" w:hAnsi="宋体" w:eastAsia="宋体" w:cs="宋体"/>
                <w:kern w:val="2"/>
                <w:sz w:val="28"/>
                <w:szCs w:val="28"/>
                <w:lang w:val="en-US" w:eastAsia="zh-CN" w:bidi="ar-SA"/>
              </w:rPr>
            </w:pPr>
            <w:r>
              <w:rPr>
                <w:rFonts w:hint="eastAsia" w:ascii="宋体" w:hAnsi="宋体" w:eastAsia="宋体" w:cs="宋体"/>
                <w:sz w:val="28"/>
                <w:szCs w:val="28"/>
              </w:rPr>
              <w:t>成员</w:t>
            </w:r>
          </w:p>
        </w:tc>
        <w:tc>
          <w:tcPr>
            <w:tcW w:w="3970" w:type="dxa"/>
          </w:tcPr>
          <w:p w14:paraId="3AFCBDC7">
            <w:pPr>
              <w:spacing w:line="480" w:lineRule="exact"/>
              <w:rPr>
                <w:rFonts w:hint="eastAsia" w:ascii="宋体" w:hAnsi="宋体" w:eastAsia="宋体" w:cs="宋体"/>
                <w:sz w:val="28"/>
                <w:szCs w:val="28"/>
              </w:rPr>
            </w:pPr>
            <w:r>
              <w:rPr>
                <w:rFonts w:hint="eastAsia" w:ascii="宋体" w:hAnsi="宋体" w:eastAsia="宋体" w:cs="宋体"/>
                <w:sz w:val="28"/>
                <w:szCs w:val="28"/>
              </w:rPr>
              <w:t>供销社主任</w:t>
            </w:r>
          </w:p>
        </w:tc>
        <w:tc>
          <w:tcPr>
            <w:tcW w:w="2145" w:type="dxa"/>
            <w:vAlign w:val="center"/>
          </w:tcPr>
          <w:p w14:paraId="5E6611CA">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15169182340</w:t>
            </w:r>
          </w:p>
        </w:tc>
      </w:tr>
      <w:tr w14:paraId="7017E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6" w:type="dxa"/>
          </w:tcPr>
          <w:p w14:paraId="7B8BA774">
            <w:pPr>
              <w:numPr>
                <w:ilvl w:val="0"/>
                <w:numId w:val="1"/>
              </w:numPr>
              <w:spacing w:line="480" w:lineRule="exact"/>
              <w:ind w:left="317" w:hanging="317"/>
              <w:jc w:val="center"/>
              <w:rPr>
                <w:rFonts w:ascii="宋体" w:hAnsi="宋体" w:eastAsia="宋体" w:cs="仿宋"/>
                <w:sz w:val="28"/>
                <w:szCs w:val="28"/>
              </w:rPr>
            </w:pPr>
          </w:p>
        </w:tc>
        <w:tc>
          <w:tcPr>
            <w:tcW w:w="1076" w:type="dxa"/>
          </w:tcPr>
          <w:p w14:paraId="6FA1A666">
            <w:pPr>
              <w:spacing w:line="480" w:lineRule="exact"/>
              <w:rPr>
                <w:rFonts w:hint="eastAsia" w:ascii="宋体" w:hAnsi="宋体" w:eastAsia="宋体" w:cs="宋体"/>
                <w:sz w:val="28"/>
                <w:szCs w:val="28"/>
              </w:rPr>
            </w:pPr>
            <w:r>
              <w:rPr>
                <w:rFonts w:hint="eastAsia" w:ascii="宋体" w:hAnsi="宋体" w:eastAsia="宋体" w:cs="宋体"/>
                <w:sz w:val="28"/>
                <w:szCs w:val="28"/>
                <w:lang w:val="en-US" w:eastAsia="zh-CN"/>
              </w:rPr>
              <w:t>时长昊</w:t>
            </w:r>
          </w:p>
        </w:tc>
        <w:tc>
          <w:tcPr>
            <w:tcW w:w="1767" w:type="dxa"/>
            <w:vAlign w:val="top"/>
          </w:tcPr>
          <w:p w14:paraId="3B6E57F8">
            <w:pPr>
              <w:rPr>
                <w:rFonts w:hint="eastAsia" w:ascii="宋体" w:hAnsi="宋体" w:eastAsia="宋体" w:cs="宋体"/>
                <w:kern w:val="2"/>
                <w:sz w:val="28"/>
                <w:szCs w:val="28"/>
                <w:lang w:val="en-US" w:eastAsia="zh-CN" w:bidi="ar-SA"/>
              </w:rPr>
            </w:pPr>
            <w:r>
              <w:rPr>
                <w:rFonts w:hint="eastAsia" w:ascii="宋体" w:hAnsi="宋体" w:eastAsia="宋体" w:cs="宋体"/>
                <w:sz w:val="28"/>
                <w:szCs w:val="28"/>
              </w:rPr>
              <w:t>成员</w:t>
            </w:r>
          </w:p>
        </w:tc>
        <w:tc>
          <w:tcPr>
            <w:tcW w:w="3970" w:type="dxa"/>
          </w:tcPr>
          <w:p w14:paraId="670261D7">
            <w:pPr>
              <w:spacing w:line="480" w:lineRule="exact"/>
              <w:rPr>
                <w:rFonts w:hint="eastAsia" w:ascii="宋体" w:hAnsi="宋体" w:eastAsia="宋体" w:cs="宋体"/>
                <w:sz w:val="28"/>
                <w:szCs w:val="28"/>
              </w:rPr>
            </w:pPr>
            <w:r>
              <w:rPr>
                <w:rFonts w:hint="eastAsia" w:ascii="宋体" w:hAnsi="宋体" w:eastAsia="宋体" w:cs="宋体"/>
                <w:sz w:val="28"/>
                <w:szCs w:val="28"/>
              </w:rPr>
              <w:t>交管所</w:t>
            </w:r>
            <w:r>
              <w:rPr>
                <w:rFonts w:hint="eastAsia" w:ascii="宋体" w:hAnsi="宋体" w:eastAsia="宋体" w:cs="宋体"/>
                <w:sz w:val="28"/>
                <w:szCs w:val="28"/>
                <w:lang w:val="en-US" w:eastAsia="zh-CN"/>
              </w:rPr>
              <w:t>所</w:t>
            </w:r>
            <w:r>
              <w:rPr>
                <w:rFonts w:hint="eastAsia" w:ascii="宋体" w:hAnsi="宋体" w:eastAsia="宋体" w:cs="宋体"/>
                <w:sz w:val="28"/>
                <w:szCs w:val="28"/>
              </w:rPr>
              <w:t>长</w:t>
            </w:r>
          </w:p>
        </w:tc>
        <w:tc>
          <w:tcPr>
            <w:tcW w:w="2145" w:type="dxa"/>
            <w:vAlign w:val="center"/>
          </w:tcPr>
          <w:p w14:paraId="0B9F6DFA">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13791009100</w:t>
            </w:r>
          </w:p>
        </w:tc>
      </w:tr>
      <w:tr w14:paraId="7C75A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6" w:type="dxa"/>
          </w:tcPr>
          <w:p w14:paraId="4C8E33AA">
            <w:pPr>
              <w:numPr>
                <w:ilvl w:val="0"/>
                <w:numId w:val="1"/>
              </w:numPr>
              <w:spacing w:line="480" w:lineRule="exact"/>
              <w:ind w:left="317" w:hanging="317"/>
              <w:jc w:val="center"/>
              <w:rPr>
                <w:rFonts w:ascii="宋体" w:hAnsi="宋体" w:eastAsia="宋体" w:cs="仿宋"/>
                <w:sz w:val="28"/>
                <w:szCs w:val="28"/>
              </w:rPr>
            </w:pPr>
          </w:p>
        </w:tc>
        <w:tc>
          <w:tcPr>
            <w:tcW w:w="1076" w:type="dxa"/>
          </w:tcPr>
          <w:p w14:paraId="74631944">
            <w:pPr>
              <w:spacing w:line="480" w:lineRule="exact"/>
              <w:rPr>
                <w:rFonts w:hint="eastAsia" w:ascii="宋体" w:hAnsi="宋体" w:eastAsia="宋体" w:cs="宋体"/>
                <w:sz w:val="28"/>
                <w:szCs w:val="28"/>
                <w:lang w:val="en-US" w:eastAsia="zh-CN"/>
              </w:rPr>
            </w:pPr>
            <w:r>
              <w:rPr>
                <w:rFonts w:hint="eastAsia" w:ascii="宋体" w:hAnsi="宋体" w:eastAsia="宋体" w:cs="宋体"/>
                <w:sz w:val="28"/>
                <w:szCs w:val="28"/>
              </w:rPr>
              <w:t>赵永锋</w:t>
            </w:r>
          </w:p>
        </w:tc>
        <w:tc>
          <w:tcPr>
            <w:tcW w:w="1767" w:type="dxa"/>
            <w:vAlign w:val="top"/>
          </w:tcPr>
          <w:p w14:paraId="110F531D">
            <w:pPr>
              <w:rPr>
                <w:rFonts w:hint="eastAsia" w:ascii="宋体" w:hAnsi="宋体" w:eastAsia="宋体" w:cs="宋体"/>
                <w:kern w:val="2"/>
                <w:sz w:val="28"/>
                <w:szCs w:val="28"/>
                <w:lang w:val="en-US" w:eastAsia="zh-CN" w:bidi="ar-SA"/>
              </w:rPr>
            </w:pPr>
            <w:r>
              <w:rPr>
                <w:rFonts w:hint="eastAsia" w:ascii="宋体" w:hAnsi="宋体" w:eastAsia="宋体" w:cs="宋体"/>
                <w:sz w:val="28"/>
                <w:szCs w:val="28"/>
              </w:rPr>
              <w:t>成员</w:t>
            </w:r>
          </w:p>
        </w:tc>
        <w:tc>
          <w:tcPr>
            <w:tcW w:w="3970" w:type="dxa"/>
          </w:tcPr>
          <w:p w14:paraId="7B56506F">
            <w:pPr>
              <w:spacing w:line="480" w:lineRule="exact"/>
              <w:rPr>
                <w:rFonts w:hint="eastAsia" w:ascii="宋体" w:hAnsi="宋体" w:eastAsia="宋体" w:cs="宋体"/>
                <w:sz w:val="28"/>
                <w:szCs w:val="28"/>
              </w:rPr>
            </w:pPr>
            <w:r>
              <w:rPr>
                <w:rFonts w:hint="eastAsia" w:ascii="宋体" w:hAnsi="宋体" w:eastAsia="宋体" w:cs="宋体"/>
                <w:sz w:val="28"/>
                <w:szCs w:val="28"/>
              </w:rPr>
              <w:t>兽医站</w:t>
            </w:r>
            <w:r>
              <w:rPr>
                <w:rFonts w:hint="eastAsia" w:ascii="宋体" w:hAnsi="宋体" w:eastAsia="宋体" w:cs="宋体"/>
                <w:sz w:val="28"/>
                <w:szCs w:val="28"/>
                <w:lang w:val="en-US" w:eastAsia="zh-CN"/>
              </w:rPr>
              <w:t>站</w:t>
            </w:r>
            <w:r>
              <w:rPr>
                <w:rFonts w:hint="eastAsia" w:ascii="宋体" w:hAnsi="宋体" w:eastAsia="宋体" w:cs="宋体"/>
                <w:sz w:val="28"/>
                <w:szCs w:val="28"/>
              </w:rPr>
              <w:t>长</w:t>
            </w:r>
          </w:p>
        </w:tc>
        <w:tc>
          <w:tcPr>
            <w:tcW w:w="2145" w:type="dxa"/>
            <w:vAlign w:val="center"/>
          </w:tcPr>
          <w:p w14:paraId="4A86E5F2">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15866686123</w:t>
            </w:r>
          </w:p>
        </w:tc>
      </w:tr>
      <w:tr w14:paraId="14B3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6" w:type="dxa"/>
          </w:tcPr>
          <w:p w14:paraId="4AE0AD9F">
            <w:pPr>
              <w:numPr>
                <w:ilvl w:val="0"/>
                <w:numId w:val="1"/>
              </w:numPr>
              <w:spacing w:line="480" w:lineRule="exact"/>
              <w:ind w:left="317" w:hanging="317"/>
              <w:jc w:val="center"/>
              <w:rPr>
                <w:rFonts w:ascii="宋体" w:hAnsi="宋体" w:eastAsia="宋体" w:cs="仿宋"/>
                <w:sz w:val="28"/>
                <w:szCs w:val="28"/>
              </w:rPr>
            </w:pPr>
          </w:p>
        </w:tc>
        <w:tc>
          <w:tcPr>
            <w:tcW w:w="1076" w:type="dxa"/>
          </w:tcPr>
          <w:p w14:paraId="4541C5BB">
            <w:pPr>
              <w:spacing w:line="480" w:lineRule="exac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王  贞</w:t>
            </w:r>
          </w:p>
        </w:tc>
        <w:tc>
          <w:tcPr>
            <w:tcW w:w="1767" w:type="dxa"/>
            <w:vAlign w:val="top"/>
          </w:tcPr>
          <w:p w14:paraId="6A5FAEF6">
            <w:pPr>
              <w:rPr>
                <w:rFonts w:hint="eastAsia" w:ascii="宋体" w:hAnsi="宋体" w:eastAsia="宋体" w:cs="宋体"/>
                <w:kern w:val="2"/>
                <w:sz w:val="28"/>
                <w:szCs w:val="28"/>
                <w:lang w:val="en-US" w:eastAsia="zh-CN" w:bidi="ar-SA"/>
              </w:rPr>
            </w:pPr>
            <w:r>
              <w:rPr>
                <w:rFonts w:hint="eastAsia" w:ascii="宋体" w:hAnsi="宋体" w:eastAsia="宋体" w:cs="宋体"/>
                <w:sz w:val="28"/>
                <w:szCs w:val="28"/>
              </w:rPr>
              <w:t>成员</w:t>
            </w:r>
          </w:p>
        </w:tc>
        <w:tc>
          <w:tcPr>
            <w:tcW w:w="3970" w:type="dxa"/>
          </w:tcPr>
          <w:p w14:paraId="0ECBFB3E">
            <w:pPr>
              <w:spacing w:line="480" w:lineRule="exact"/>
              <w:rPr>
                <w:rFonts w:hint="eastAsia" w:ascii="宋体" w:hAnsi="宋体" w:eastAsia="宋体" w:cs="宋体"/>
                <w:sz w:val="28"/>
                <w:szCs w:val="28"/>
              </w:rPr>
            </w:pPr>
            <w:r>
              <w:rPr>
                <w:rFonts w:hint="eastAsia" w:ascii="宋体" w:hAnsi="宋体" w:eastAsia="宋体" w:cs="宋体"/>
                <w:sz w:val="28"/>
                <w:szCs w:val="28"/>
                <w:lang w:val="en-US" w:eastAsia="zh-CN"/>
              </w:rPr>
              <w:t>执法中队队长</w:t>
            </w:r>
          </w:p>
        </w:tc>
        <w:tc>
          <w:tcPr>
            <w:tcW w:w="2145" w:type="dxa"/>
            <w:vAlign w:val="center"/>
          </w:tcPr>
          <w:p w14:paraId="7705E0EC">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18265315631</w:t>
            </w:r>
          </w:p>
        </w:tc>
      </w:tr>
      <w:tr w14:paraId="6C08B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6" w:type="dxa"/>
          </w:tcPr>
          <w:p w14:paraId="4C12DC45">
            <w:pPr>
              <w:numPr>
                <w:ilvl w:val="0"/>
                <w:numId w:val="1"/>
              </w:numPr>
              <w:spacing w:line="480" w:lineRule="exact"/>
              <w:ind w:left="317" w:hanging="317"/>
              <w:jc w:val="center"/>
              <w:rPr>
                <w:rFonts w:ascii="宋体" w:hAnsi="宋体" w:eastAsia="宋体" w:cs="仿宋"/>
                <w:sz w:val="28"/>
                <w:szCs w:val="28"/>
              </w:rPr>
            </w:pPr>
          </w:p>
        </w:tc>
        <w:tc>
          <w:tcPr>
            <w:tcW w:w="1076" w:type="dxa"/>
          </w:tcPr>
          <w:p w14:paraId="782AE9C8">
            <w:pPr>
              <w:spacing w:line="480" w:lineRule="exac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李庆江</w:t>
            </w:r>
          </w:p>
        </w:tc>
        <w:tc>
          <w:tcPr>
            <w:tcW w:w="1767" w:type="dxa"/>
            <w:vAlign w:val="top"/>
          </w:tcPr>
          <w:p w14:paraId="7BA8669C">
            <w:pPr>
              <w:rPr>
                <w:rFonts w:hint="eastAsia" w:ascii="宋体" w:hAnsi="宋体" w:eastAsia="宋体" w:cs="宋体"/>
                <w:kern w:val="2"/>
                <w:sz w:val="28"/>
                <w:szCs w:val="28"/>
                <w:lang w:val="en-US" w:eastAsia="zh-CN" w:bidi="ar-SA"/>
              </w:rPr>
            </w:pPr>
            <w:r>
              <w:rPr>
                <w:rFonts w:hint="eastAsia" w:ascii="宋体" w:hAnsi="宋体" w:eastAsia="宋体" w:cs="宋体"/>
                <w:sz w:val="28"/>
                <w:szCs w:val="28"/>
              </w:rPr>
              <w:t>成员</w:t>
            </w:r>
          </w:p>
        </w:tc>
        <w:tc>
          <w:tcPr>
            <w:tcW w:w="3970" w:type="dxa"/>
          </w:tcPr>
          <w:p w14:paraId="1366870F">
            <w:pPr>
              <w:spacing w:line="480" w:lineRule="exact"/>
              <w:rPr>
                <w:rFonts w:hint="eastAsia" w:ascii="宋体" w:hAnsi="宋体" w:eastAsia="宋体" w:cs="宋体"/>
                <w:sz w:val="28"/>
                <w:szCs w:val="28"/>
              </w:rPr>
            </w:pPr>
            <w:r>
              <w:rPr>
                <w:rFonts w:hint="eastAsia" w:ascii="宋体" w:hAnsi="宋体" w:eastAsia="宋体" w:cs="宋体"/>
                <w:sz w:val="28"/>
                <w:szCs w:val="28"/>
              </w:rPr>
              <w:t>济钢交警中队长</w:t>
            </w:r>
          </w:p>
        </w:tc>
        <w:tc>
          <w:tcPr>
            <w:tcW w:w="2145" w:type="dxa"/>
            <w:vAlign w:val="center"/>
          </w:tcPr>
          <w:p w14:paraId="7B661E61">
            <w:pPr>
              <w:spacing w:line="480" w:lineRule="exact"/>
              <w:jc w:val="center"/>
              <w:rPr>
                <w:rFonts w:ascii="宋体" w:hAnsi="宋体" w:eastAsia="宋体" w:cs="仿宋"/>
                <w:sz w:val="28"/>
                <w:szCs w:val="28"/>
              </w:rPr>
            </w:pPr>
          </w:p>
        </w:tc>
      </w:tr>
      <w:tr w14:paraId="420C8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6" w:type="dxa"/>
          </w:tcPr>
          <w:p w14:paraId="05B22C66">
            <w:pPr>
              <w:numPr>
                <w:ilvl w:val="0"/>
                <w:numId w:val="1"/>
              </w:numPr>
              <w:spacing w:line="480" w:lineRule="exact"/>
              <w:ind w:left="317" w:hanging="317"/>
              <w:jc w:val="center"/>
              <w:rPr>
                <w:rFonts w:ascii="宋体" w:hAnsi="宋体" w:eastAsia="宋体" w:cs="仿宋"/>
                <w:sz w:val="28"/>
                <w:szCs w:val="28"/>
              </w:rPr>
            </w:pPr>
          </w:p>
        </w:tc>
        <w:tc>
          <w:tcPr>
            <w:tcW w:w="1076" w:type="dxa"/>
          </w:tcPr>
          <w:p w14:paraId="7A9A1595">
            <w:pPr>
              <w:spacing w:line="480" w:lineRule="exact"/>
              <w:rPr>
                <w:rFonts w:hint="eastAsia" w:ascii="宋体" w:hAnsi="宋体" w:eastAsia="宋体" w:cs="宋体"/>
                <w:sz w:val="28"/>
                <w:szCs w:val="28"/>
                <w:lang w:val="en-US" w:eastAsia="zh-CN"/>
              </w:rPr>
            </w:pPr>
            <w:r>
              <w:rPr>
                <w:rFonts w:hint="eastAsia" w:ascii="宋体" w:hAnsi="宋体" w:eastAsia="宋体" w:cs="宋体"/>
                <w:sz w:val="28"/>
                <w:szCs w:val="28"/>
              </w:rPr>
              <w:t>汪  舰</w:t>
            </w:r>
          </w:p>
        </w:tc>
        <w:tc>
          <w:tcPr>
            <w:tcW w:w="1767" w:type="dxa"/>
            <w:vAlign w:val="top"/>
          </w:tcPr>
          <w:p w14:paraId="6CC7064F">
            <w:pPr>
              <w:rPr>
                <w:rFonts w:hint="eastAsia" w:ascii="宋体" w:hAnsi="宋体" w:eastAsia="宋体" w:cs="宋体"/>
                <w:kern w:val="2"/>
                <w:sz w:val="28"/>
                <w:szCs w:val="28"/>
                <w:lang w:val="en-US" w:eastAsia="zh-CN" w:bidi="ar-SA"/>
              </w:rPr>
            </w:pPr>
            <w:r>
              <w:rPr>
                <w:rFonts w:hint="eastAsia" w:ascii="宋体" w:hAnsi="宋体" w:eastAsia="宋体" w:cs="宋体"/>
                <w:sz w:val="28"/>
                <w:szCs w:val="28"/>
              </w:rPr>
              <w:t>成员</w:t>
            </w:r>
          </w:p>
        </w:tc>
        <w:tc>
          <w:tcPr>
            <w:tcW w:w="3970" w:type="dxa"/>
          </w:tcPr>
          <w:p w14:paraId="6FD39338">
            <w:pPr>
              <w:spacing w:line="480" w:lineRule="exact"/>
              <w:rPr>
                <w:rFonts w:hint="eastAsia" w:ascii="宋体" w:hAnsi="宋体" w:eastAsia="宋体" w:cs="宋体"/>
                <w:sz w:val="28"/>
                <w:szCs w:val="28"/>
              </w:rPr>
            </w:pPr>
            <w:r>
              <w:rPr>
                <w:rFonts w:hint="eastAsia" w:ascii="宋体" w:hAnsi="宋体" w:eastAsia="宋体" w:cs="宋体"/>
                <w:sz w:val="28"/>
                <w:szCs w:val="28"/>
              </w:rPr>
              <w:t>济钢消防中队长</w:t>
            </w:r>
          </w:p>
        </w:tc>
        <w:tc>
          <w:tcPr>
            <w:tcW w:w="2145" w:type="dxa"/>
            <w:vAlign w:val="center"/>
          </w:tcPr>
          <w:p w14:paraId="7CB969E2">
            <w:pPr>
              <w:spacing w:line="480" w:lineRule="exact"/>
              <w:jc w:val="center"/>
              <w:rPr>
                <w:rFonts w:ascii="宋体" w:hAnsi="宋体" w:eastAsia="宋体" w:cs="仿宋"/>
                <w:sz w:val="28"/>
                <w:szCs w:val="28"/>
              </w:rPr>
            </w:pPr>
          </w:p>
        </w:tc>
      </w:tr>
      <w:tr w14:paraId="2148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6" w:type="dxa"/>
          </w:tcPr>
          <w:p w14:paraId="3D95E200">
            <w:pPr>
              <w:numPr>
                <w:ilvl w:val="0"/>
                <w:numId w:val="1"/>
              </w:numPr>
              <w:spacing w:line="480" w:lineRule="exact"/>
              <w:ind w:left="317" w:hanging="317"/>
              <w:jc w:val="center"/>
              <w:rPr>
                <w:rFonts w:ascii="宋体" w:hAnsi="宋体" w:eastAsia="宋体" w:cs="仿宋"/>
                <w:sz w:val="28"/>
                <w:szCs w:val="28"/>
              </w:rPr>
            </w:pPr>
          </w:p>
        </w:tc>
        <w:tc>
          <w:tcPr>
            <w:tcW w:w="1076" w:type="dxa"/>
          </w:tcPr>
          <w:p w14:paraId="0C46C54E">
            <w:pPr>
              <w:spacing w:line="480" w:lineRule="exac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张  琪</w:t>
            </w:r>
            <w:r>
              <w:rPr>
                <w:rFonts w:hint="eastAsia" w:ascii="宋体" w:hAnsi="宋体" w:eastAsia="宋体" w:cs="宋体"/>
                <w:sz w:val="28"/>
                <w:szCs w:val="28"/>
              </w:rPr>
              <w:t xml:space="preserve"> </w:t>
            </w:r>
          </w:p>
        </w:tc>
        <w:tc>
          <w:tcPr>
            <w:tcW w:w="1767" w:type="dxa"/>
            <w:vAlign w:val="top"/>
          </w:tcPr>
          <w:p w14:paraId="7972D2CD">
            <w:pPr>
              <w:rPr>
                <w:rFonts w:hint="eastAsia" w:ascii="宋体" w:hAnsi="宋体" w:eastAsia="宋体" w:cs="宋体"/>
                <w:kern w:val="2"/>
                <w:sz w:val="28"/>
                <w:szCs w:val="28"/>
                <w:lang w:val="en-US" w:eastAsia="zh-CN" w:bidi="ar-SA"/>
              </w:rPr>
            </w:pPr>
            <w:r>
              <w:rPr>
                <w:rFonts w:hint="eastAsia" w:ascii="宋体" w:hAnsi="宋体" w:eastAsia="宋体" w:cs="宋体"/>
                <w:sz w:val="28"/>
                <w:szCs w:val="28"/>
              </w:rPr>
              <w:t>成员</w:t>
            </w:r>
          </w:p>
        </w:tc>
        <w:tc>
          <w:tcPr>
            <w:tcW w:w="3970" w:type="dxa"/>
          </w:tcPr>
          <w:p w14:paraId="65601AED">
            <w:pPr>
              <w:spacing w:line="480" w:lineRule="exact"/>
              <w:rPr>
                <w:rFonts w:hint="eastAsia" w:ascii="宋体" w:hAnsi="宋体" w:eastAsia="宋体" w:cs="宋体"/>
                <w:sz w:val="28"/>
                <w:szCs w:val="28"/>
              </w:rPr>
            </w:pPr>
            <w:r>
              <w:rPr>
                <w:rFonts w:hint="eastAsia" w:ascii="宋体" w:hAnsi="宋体" w:eastAsia="宋体" w:cs="宋体"/>
                <w:sz w:val="28"/>
                <w:szCs w:val="28"/>
              </w:rPr>
              <w:t>司法</w:t>
            </w:r>
            <w:r>
              <w:rPr>
                <w:rFonts w:hint="eastAsia" w:ascii="宋体" w:hAnsi="宋体" w:eastAsia="宋体" w:cs="宋体"/>
                <w:sz w:val="28"/>
                <w:szCs w:val="28"/>
                <w:lang w:val="en-US" w:eastAsia="zh-CN"/>
              </w:rPr>
              <w:t>副</w:t>
            </w:r>
            <w:r>
              <w:rPr>
                <w:rFonts w:hint="eastAsia" w:ascii="宋体" w:hAnsi="宋体" w:eastAsia="宋体" w:cs="宋体"/>
                <w:sz w:val="28"/>
                <w:szCs w:val="28"/>
              </w:rPr>
              <w:t>所长</w:t>
            </w:r>
          </w:p>
        </w:tc>
        <w:tc>
          <w:tcPr>
            <w:tcW w:w="2145" w:type="dxa"/>
            <w:vAlign w:val="center"/>
          </w:tcPr>
          <w:p w14:paraId="5D1CCE12">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15253192932</w:t>
            </w:r>
          </w:p>
        </w:tc>
      </w:tr>
      <w:tr w14:paraId="781F0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6" w:type="dxa"/>
          </w:tcPr>
          <w:p w14:paraId="5B6B5A6F">
            <w:pPr>
              <w:numPr>
                <w:ilvl w:val="0"/>
                <w:numId w:val="1"/>
              </w:numPr>
              <w:spacing w:line="480" w:lineRule="exact"/>
              <w:ind w:left="317" w:hanging="317"/>
              <w:jc w:val="center"/>
              <w:rPr>
                <w:rFonts w:ascii="宋体" w:hAnsi="宋体" w:eastAsia="宋体" w:cs="仿宋"/>
                <w:sz w:val="28"/>
                <w:szCs w:val="28"/>
              </w:rPr>
            </w:pPr>
          </w:p>
        </w:tc>
        <w:tc>
          <w:tcPr>
            <w:tcW w:w="1076" w:type="dxa"/>
          </w:tcPr>
          <w:p w14:paraId="289B1DD8">
            <w:pPr>
              <w:spacing w:line="480" w:lineRule="exac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苏超峰</w:t>
            </w:r>
          </w:p>
        </w:tc>
        <w:tc>
          <w:tcPr>
            <w:tcW w:w="1767" w:type="dxa"/>
            <w:vAlign w:val="top"/>
          </w:tcPr>
          <w:p w14:paraId="6F7747B5">
            <w:pPr>
              <w:rPr>
                <w:rFonts w:hint="eastAsia" w:ascii="宋体" w:hAnsi="宋体" w:eastAsia="宋体" w:cs="宋体"/>
                <w:kern w:val="2"/>
                <w:sz w:val="28"/>
                <w:szCs w:val="28"/>
                <w:lang w:val="en-US" w:eastAsia="zh-CN" w:bidi="ar-SA"/>
              </w:rPr>
            </w:pPr>
            <w:r>
              <w:rPr>
                <w:rFonts w:hint="eastAsia" w:ascii="宋体" w:hAnsi="宋体" w:eastAsia="宋体" w:cs="宋体"/>
                <w:sz w:val="28"/>
                <w:szCs w:val="28"/>
              </w:rPr>
              <w:t>成员</w:t>
            </w:r>
          </w:p>
        </w:tc>
        <w:tc>
          <w:tcPr>
            <w:tcW w:w="3970" w:type="dxa"/>
          </w:tcPr>
          <w:p w14:paraId="4AB6C712">
            <w:pPr>
              <w:spacing w:line="480" w:lineRule="exact"/>
              <w:rPr>
                <w:rFonts w:hint="eastAsia" w:ascii="宋体" w:hAnsi="宋体" w:eastAsia="宋体" w:cs="宋体"/>
                <w:sz w:val="28"/>
                <w:szCs w:val="28"/>
              </w:rPr>
            </w:pPr>
            <w:r>
              <w:rPr>
                <w:rFonts w:hint="eastAsia" w:ascii="宋体" w:hAnsi="宋体" w:eastAsia="宋体" w:cs="宋体"/>
                <w:sz w:val="28"/>
                <w:szCs w:val="28"/>
              </w:rPr>
              <w:t>董家管理区总支书记</w:t>
            </w:r>
          </w:p>
        </w:tc>
        <w:tc>
          <w:tcPr>
            <w:tcW w:w="2145" w:type="dxa"/>
            <w:vAlign w:val="center"/>
          </w:tcPr>
          <w:p w14:paraId="4009639B">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18615319303</w:t>
            </w:r>
          </w:p>
        </w:tc>
      </w:tr>
      <w:tr w14:paraId="0494F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6" w:type="dxa"/>
          </w:tcPr>
          <w:p w14:paraId="560AE932">
            <w:pPr>
              <w:numPr>
                <w:ilvl w:val="0"/>
                <w:numId w:val="1"/>
              </w:numPr>
              <w:spacing w:line="480" w:lineRule="exact"/>
              <w:ind w:left="317" w:hanging="317"/>
              <w:jc w:val="center"/>
              <w:rPr>
                <w:rFonts w:ascii="宋体" w:hAnsi="宋体" w:eastAsia="宋体" w:cs="仿宋"/>
                <w:sz w:val="28"/>
                <w:szCs w:val="28"/>
              </w:rPr>
            </w:pPr>
          </w:p>
        </w:tc>
        <w:tc>
          <w:tcPr>
            <w:tcW w:w="1076" w:type="dxa"/>
          </w:tcPr>
          <w:p w14:paraId="5E58FAE0">
            <w:pPr>
              <w:spacing w:line="480" w:lineRule="exac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赵希栋</w:t>
            </w:r>
          </w:p>
        </w:tc>
        <w:tc>
          <w:tcPr>
            <w:tcW w:w="1767" w:type="dxa"/>
            <w:vAlign w:val="top"/>
          </w:tcPr>
          <w:p w14:paraId="7EE43CCC">
            <w:pPr>
              <w:rPr>
                <w:rFonts w:hint="eastAsia" w:ascii="宋体" w:hAnsi="宋体" w:eastAsia="宋体" w:cs="宋体"/>
                <w:kern w:val="2"/>
                <w:sz w:val="28"/>
                <w:szCs w:val="28"/>
                <w:lang w:val="en-US" w:eastAsia="zh-CN" w:bidi="ar-SA"/>
              </w:rPr>
            </w:pPr>
            <w:r>
              <w:rPr>
                <w:rFonts w:hint="eastAsia" w:ascii="宋体" w:hAnsi="宋体" w:eastAsia="宋体" w:cs="宋体"/>
                <w:sz w:val="28"/>
                <w:szCs w:val="28"/>
              </w:rPr>
              <w:t>成员</w:t>
            </w:r>
          </w:p>
        </w:tc>
        <w:tc>
          <w:tcPr>
            <w:tcW w:w="3970" w:type="dxa"/>
          </w:tcPr>
          <w:p w14:paraId="1B4467A6">
            <w:pPr>
              <w:spacing w:line="480" w:lineRule="exact"/>
              <w:rPr>
                <w:rFonts w:hint="eastAsia" w:ascii="宋体" w:hAnsi="宋体" w:eastAsia="宋体" w:cs="宋体"/>
                <w:sz w:val="28"/>
                <w:szCs w:val="28"/>
              </w:rPr>
            </w:pPr>
            <w:r>
              <w:rPr>
                <w:rFonts w:hint="eastAsia" w:ascii="宋体" w:hAnsi="宋体" w:eastAsia="宋体" w:cs="宋体"/>
                <w:sz w:val="28"/>
                <w:szCs w:val="28"/>
                <w:lang w:val="en-US" w:eastAsia="zh-CN"/>
              </w:rPr>
              <w:t>刘公河</w:t>
            </w:r>
            <w:r>
              <w:rPr>
                <w:rFonts w:hint="eastAsia" w:ascii="宋体" w:hAnsi="宋体" w:eastAsia="宋体" w:cs="宋体"/>
                <w:sz w:val="28"/>
                <w:szCs w:val="28"/>
              </w:rPr>
              <w:t>管理区总支书记</w:t>
            </w:r>
          </w:p>
        </w:tc>
        <w:tc>
          <w:tcPr>
            <w:tcW w:w="2145" w:type="dxa"/>
            <w:vAlign w:val="center"/>
          </w:tcPr>
          <w:p w14:paraId="387C2E18">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13964136677</w:t>
            </w:r>
          </w:p>
        </w:tc>
      </w:tr>
      <w:tr w14:paraId="018BD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6" w:type="dxa"/>
          </w:tcPr>
          <w:p w14:paraId="587F6FFD">
            <w:pPr>
              <w:numPr>
                <w:ilvl w:val="0"/>
                <w:numId w:val="1"/>
              </w:numPr>
              <w:spacing w:line="480" w:lineRule="exact"/>
              <w:ind w:left="317" w:hanging="317"/>
              <w:jc w:val="center"/>
              <w:rPr>
                <w:rFonts w:ascii="宋体" w:hAnsi="宋体" w:eastAsia="宋体" w:cs="仿宋"/>
                <w:sz w:val="28"/>
                <w:szCs w:val="28"/>
              </w:rPr>
            </w:pPr>
          </w:p>
        </w:tc>
        <w:tc>
          <w:tcPr>
            <w:tcW w:w="1076" w:type="dxa"/>
          </w:tcPr>
          <w:p w14:paraId="38AAAD3E">
            <w:pPr>
              <w:spacing w:line="480" w:lineRule="exac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王  平</w:t>
            </w:r>
          </w:p>
        </w:tc>
        <w:tc>
          <w:tcPr>
            <w:tcW w:w="1767" w:type="dxa"/>
            <w:vAlign w:val="top"/>
          </w:tcPr>
          <w:p w14:paraId="18752286">
            <w:pPr>
              <w:rPr>
                <w:rFonts w:hint="eastAsia" w:ascii="宋体" w:hAnsi="宋体" w:eastAsia="宋体" w:cs="宋体"/>
                <w:kern w:val="2"/>
                <w:sz w:val="28"/>
                <w:szCs w:val="28"/>
                <w:lang w:val="en-US" w:eastAsia="zh-CN" w:bidi="ar-SA"/>
              </w:rPr>
            </w:pPr>
            <w:r>
              <w:rPr>
                <w:rFonts w:hint="eastAsia" w:ascii="宋体" w:hAnsi="宋体" w:eastAsia="宋体" w:cs="宋体"/>
                <w:sz w:val="28"/>
                <w:szCs w:val="28"/>
              </w:rPr>
              <w:t>成员</w:t>
            </w:r>
          </w:p>
        </w:tc>
        <w:tc>
          <w:tcPr>
            <w:tcW w:w="3970" w:type="dxa"/>
          </w:tcPr>
          <w:p w14:paraId="7690A988">
            <w:pPr>
              <w:spacing w:line="480" w:lineRule="exact"/>
              <w:rPr>
                <w:rFonts w:hint="eastAsia" w:ascii="宋体" w:hAnsi="宋体" w:eastAsia="宋体" w:cs="宋体"/>
                <w:sz w:val="28"/>
                <w:szCs w:val="28"/>
              </w:rPr>
            </w:pPr>
            <w:r>
              <w:rPr>
                <w:rFonts w:hint="eastAsia" w:ascii="宋体" w:hAnsi="宋体" w:eastAsia="宋体" w:cs="宋体"/>
                <w:sz w:val="28"/>
                <w:szCs w:val="28"/>
              </w:rPr>
              <w:t>张而管理区总支书记</w:t>
            </w:r>
          </w:p>
        </w:tc>
        <w:tc>
          <w:tcPr>
            <w:tcW w:w="2145" w:type="dxa"/>
            <w:vAlign w:val="center"/>
          </w:tcPr>
          <w:p w14:paraId="52604A4A">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13256125077</w:t>
            </w:r>
          </w:p>
        </w:tc>
      </w:tr>
      <w:tr w14:paraId="32C31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6" w:type="dxa"/>
          </w:tcPr>
          <w:p w14:paraId="6071156B">
            <w:pPr>
              <w:numPr>
                <w:ilvl w:val="0"/>
                <w:numId w:val="1"/>
              </w:numPr>
              <w:spacing w:line="480" w:lineRule="exact"/>
              <w:ind w:left="317" w:hanging="317"/>
              <w:jc w:val="center"/>
              <w:rPr>
                <w:rFonts w:ascii="宋体" w:hAnsi="宋体" w:eastAsia="宋体" w:cs="仿宋"/>
                <w:sz w:val="28"/>
                <w:szCs w:val="28"/>
              </w:rPr>
            </w:pPr>
          </w:p>
        </w:tc>
        <w:tc>
          <w:tcPr>
            <w:tcW w:w="1076" w:type="dxa"/>
          </w:tcPr>
          <w:p w14:paraId="4F4B383F">
            <w:pPr>
              <w:spacing w:line="480" w:lineRule="exac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韩  乐</w:t>
            </w:r>
          </w:p>
        </w:tc>
        <w:tc>
          <w:tcPr>
            <w:tcW w:w="1767" w:type="dxa"/>
            <w:vAlign w:val="top"/>
          </w:tcPr>
          <w:p w14:paraId="1A8F00FF">
            <w:pPr>
              <w:rPr>
                <w:rFonts w:hint="eastAsia" w:ascii="宋体" w:hAnsi="宋体" w:eastAsia="宋体" w:cs="宋体"/>
                <w:kern w:val="2"/>
                <w:sz w:val="28"/>
                <w:szCs w:val="28"/>
                <w:lang w:val="en-US" w:eastAsia="zh-CN" w:bidi="ar-SA"/>
              </w:rPr>
            </w:pPr>
            <w:r>
              <w:rPr>
                <w:rFonts w:hint="eastAsia" w:ascii="宋体" w:hAnsi="宋体" w:eastAsia="宋体" w:cs="宋体"/>
                <w:sz w:val="28"/>
                <w:szCs w:val="28"/>
              </w:rPr>
              <w:t>成员</w:t>
            </w:r>
          </w:p>
        </w:tc>
        <w:tc>
          <w:tcPr>
            <w:tcW w:w="3970" w:type="dxa"/>
          </w:tcPr>
          <w:p w14:paraId="0CC8544F">
            <w:pPr>
              <w:spacing w:line="480" w:lineRule="exact"/>
              <w:rPr>
                <w:rFonts w:hint="eastAsia" w:ascii="宋体" w:hAnsi="宋体" w:eastAsia="宋体" w:cs="宋体"/>
                <w:sz w:val="28"/>
                <w:szCs w:val="28"/>
              </w:rPr>
            </w:pPr>
            <w:r>
              <w:rPr>
                <w:rFonts w:hint="eastAsia" w:ascii="宋体" w:hAnsi="宋体" w:eastAsia="宋体" w:cs="宋体"/>
                <w:sz w:val="28"/>
                <w:szCs w:val="28"/>
              </w:rPr>
              <w:t>温家管理区</w:t>
            </w:r>
            <w:r>
              <w:rPr>
                <w:rFonts w:hint="eastAsia" w:ascii="宋体" w:hAnsi="宋体" w:eastAsia="宋体" w:cs="宋体"/>
                <w:sz w:val="28"/>
                <w:szCs w:val="28"/>
                <w:lang w:val="en-US" w:eastAsia="zh-CN"/>
              </w:rPr>
              <w:t>总支书记</w:t>
            </w:r>
          </w:p>
        </w:tc>
        <w:tc>
          <w:tcPr>
            <w:tcW w:w="2145" w:type="dxa"/>
            <w:vAlign w:val="center"/>
          </w:tcPr>
          <w:p w14:paraId="7E6F3EA5">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18615315178</w:t>
            </w:r>
          </w:p>
        </w:tc>
      </w:tr>
      <w:tr w14:paraId="75BAC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6" w:type="dxa"/>
          </w:tcPr>
          <w:p w14:paraId="5917B92C">
            <w:pPr>
              <w:numPr>
                <w:ilvl w:val="0"/>
                <w:numId w:val="1"/>
              </w:numPr>
              <w:spacing w:line="480" w:lineRule="exact"/>
              <w:ind w:left="317" w:hanging="317"/>
              <w:jc w:val="center"/>
              <w:rPr>
                <w:rFonts w:ascii="宋体" w:hAnsi="宋体" w:eastAsia="宋体" w:cs="仿宋"/>
                <w:sz w:val="28"/>
                <w:szCs w:val="28"/>
              </w:rPr>
            </w:pPr>
          </w:p>
        </w:tc>
        <w:tc>
          <w:tcPr>
            <w:tcW w:w="1076" w:type="dxa"/>
          </w:tcPr>
          <w:p w14:paraId="784F6210">
            <w:pPr>
              <w:spacing w:line="480" w:lineRule="exac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崔海员</w:t>
            </w:r>
          </w:p>
        </w:tc>
        <w:tc>
          <w:tcPr>
            <w:tcW w:w="1767" w:type="dxa"/>
            <w:vAlign w:val="top"/>
          </w:tcPr>
          <w:p w14:paraId="0A8416D1">
            <w:pPr>
              <w:rPr>
                <w:rFonts w:hint="eastAsia" w:ascii="宋体" w:hAnsi="宋体" w:eastAsia="宋体" w:cs="宋体"/>
                <w:kern w:val="2"/>
                <w:sz w:val="28"/>
                <w:szCs w:val="28"/>
                <w:lang w:val="en-US" w:eastAsia="zh-CN" w:bidi="ar-SA"/>
              </w:rPr>
            </w:pPr>
            <w:r>
              <w:rPr>
                <w:rFonts w:hint="eastAsia" w:ascii="宋体" w:hAnsi="宋体" w:eastAsia="宋体" w:cs="宋体"/>
                <w:sz w:val="28"/>
                <w:szCs w:val="28"/>
              </w:rPr>
              <w:t>成员</w:t>
            </w:r>
          </w:p>
        </w:tc>
        <w:tc>
          <w:tcPr>
            <w:tcW w:w="3970" w:type="dxa"/>
          </w:tcPr>
          <w:p w14:paraId="2B330DA5">
            <w:pPr>
              <w:spacing w:line="480" w:lineRule="exact"/>
              <w:rPr>
                <w:rFonts w:hint="eastAsia" w:ascii="宋体" w:hAnsi="宋体" w:eastAsia="宋体" w:cs="宋体"/>
                <w:sz w:val="28"/>
                <w:szCs w:val="28"/>
              </w:rPr>
            </w:pPr>
            <w:r>
              <w:rPr>
                <w:rFonts w:hint="eastAsia" w:ascii="宋体" w:hAnsi="宋体" w:eastAsia="宋体" w:cs="宋体"/>
                <w:sz w:val="28"/>
                <w:szCs w:val="28"/>
              </w:rPr>
              <w:t>巨野河管理区总支书记</w:t>
            </w:r>
          </w:p>
        </w:tc>
        <w:tc>
          <w:tcPr>
            <w:tcW w:w="2145" w:type="dxa"/>
            <w:vAlign w:val="center"/>
          </w:tcPr>
          <w:p w14:paraId="55F14B7B">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18615319301</w:t>
            </w:r>
          </w:p>
        </w:tc>
      </w:tr>
      <w:tr w14:paraId="0DAF0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6" w:type="dxa"/>
          </w:tcPr>
          <w:p w14:paraId="1A08B458">
            <w:pPr>
              <w:numPr>
                <w:ilvl w:val="0"/>
                <w:numId w:val="1"/>
              </w:numPr>
              <w:spacing w:line="480" w:lineRule="exact"/>
              <w:ind w:left="317" w:hanging="317"/>
              <w:jc w:val="center"/>
              <w:rPr>
                <w:rFonts w:ascii="宋体" w:hAnsi="宋体" w:eastAsia="宋体" w:cs="仿宋"/>
                <w:sz w:val="28"/>
                <w:szCs w:val="28"/>
              </w:rPr>
            </w:pPr>
          </w:p>
        </w:tc>
        <w:tc>
          <w:tcPr>
            <w:tcW w:w="1076" w:type="dxa"/>
          </w:tcPr>
          <w:p w14:paraId="445BDDF7">
            <w:pPr>
              <w:spacing w:line="480" w:lineRule="exac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栾毅然</w:t>
            </w:r>
          </w:p>
        </w:tc>
        <w:tc>
          <w:tcPr>
            <w:tcW w:w="1767" w:type="dxa"/>
          </w:tcPr>
          <w:p w14:paraId="7D5B5629">
            <w:pPr>
              <w:rPr>
                <w:rFonts w:hint="eastAsia" w:ascii="宋体" w:hAnsi="宋体" w:eastAsia="宋体" w:cs="宋体"/>
                <w:sz w:val="28"/>
                <w:szCs w:val="28"/>
              </w:rPr>
            </w:pPr>
            <w:r>
              <w:rPr>
                <w:rFonts w:hint="eastAsia" w:ascii="宋体" w:hAnsi="宋体" w:eastAsia="宋体" w:cs="宋体"/>
                <w:sz w:val="28"/>
                <w:szCs w:val="28"/>
              </w:rPr>
              <w:t>应急指挥部办公室</w:t>
            </w:r>
          </w:p>
        </w:tc>
        <w:tc>
          <w:tcPr>
            <w:tcW w:w="3970" w:type="dxa"/>
          </w:tcPr>
          <w:p w14:paraId="10C0CF0B">
            <w:pPr>
              <w:spacing w:line="480" w:lineRule="exact"/>
              <w:rPr>
                <w:rFonts w:hint="eastAsia" w:ascii="宋体" w:hAnsi="宋体" w:eastAsia="宋体" w:cs="宋体"/>
                <w:sz w:val="28"/>
                <w:szCs w:val="28"/>
              </w:rPr>
            </w:pPr>
            <w:r>
              <w:rPr>
                <w:rFonts w:hint="eastAsia" w:ascii="宋体" w:hAnsi="宋体" w:eastAsia="宋体" w:cs="宋体"/>
                <w:sz w:val="28"/>
                <w:szCs w:val="28"/>
              </w:rPr>
              <w:t>应急指挥部办公室主任</w:t>
            </w:r>
          </w:p>
        </w:tc>
        <w:tc>
          <w:tcPr>
            <w:tcW w:w="2145" w:type="dxa"/>
            <w:vAlign w:val="center"/>
          </w:tcPr>
          <w:p w14:paraId="1C23F1D8">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15588862269</w:t>
            </w:r>
          </w:p>
        </w:tc>
      </w:tr>
      <w:tr w14:paraId="1FAF5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6" w:type="dxa"/>
          </w:tcPr>
          <w:p w14:paraId="125C04E9">
            <w:pPr>
              <w:numPr>
                <w:ilvl w:val="0"/>
                <w:numId w:val="1"/>
              </w:numPr>
              <w:spacing w:line="480" w:lineRule="exact"/>
              <w:ind w:left="317" w:hanging="317"/>
              <w:jc w:val="center"/>
              <w:rPr>
                <w:rFonts w:ascii="宋体" w:hAnsi="宋体" w:eastAsia="宋体" w:cs="仿宋"/>
                <w:sz w:val="28"/>
                <w:szCs w:val="28"/>
              </w:rPr>
            </w:pPr>
          </w:p>
        </w:tc>
        <w:tc>
          <w:tcPr>
            <w:tcW w:w="1076" w:type="dxa"/>
          </w:tcPr>
          <w:p w14:paraId="5C4DDA4E">
            <w:pPr>
              <w:spacing w:line="480" w:lineRule="exac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杨琳</w:t>
            </w:r>
          </w:p>
        </w:tc>
        <w:tc>
          <w:tcPr>
            <w:tcW w:w="1767" w:type="dxa"/>
          </w:tcPr>
          <w:p w14:paraId="5F820B5E">
            <w:pPr>
              <w:rPr>
                <w:rFonts w:hint="eastAsia" w:ascii="宋体" w:hAnsi="宋体" w:eastAsia="宋体" w:cs="宋体"/>
                <w:sz w:val="28"/>
                <w:szCs w:val="28"/>
              </w:rPr>
            </w:pPr>
            <w:r>
              <w:rPr>
                <w:rFonts w:hint="eastAsia" w:ascii="宋体" w:hAnsi="宋体" w:eastAsia="宋体" w:cs="宋体"/>
                <w:sz w:val="28"/>
                <w:szCs w:val="28"/>
              </w:rPr>
              <w:t>应急指挥部办公室</w:t>
            </w:r>
          </w:p>
        </w:tc>
        <w:tc>
          <w:tcPr>
            <w:tcW w:w="3970" w:type="dxa"/>
          </w:tcPr>
          <w:p w14:paraId="76591FB3">
            <w:pPr>
              <w:spacing w:line="480" w:lineRule="exact"/>
              <w:rPr>
                <w:rFonts w:hint="eastAsia" w:ascii="宋体" w:hAnsi="宋体" w:eastAsia="宋体" w:cs="宋体"/>
                <w:sz w:val="28"/>
                <w:szCs w:val="28"/>
              </w:rPr>
            </w:pPr>
            <w:r>
              <w:rPr>
                <w:rFonts w:hint="eastAsia" w:ascii="宋体" w:hAnsi="宋体" w:eastAsia="宋体" w:cs="宋体"/>
                <w:sz w:val="28"/>
                <w:szCs w:val="28"/>
              </w:rPr>
              <w:t>应急指挥部办公室副主任</w:t>
            </w:r>
          </w:p>
        </w:tc>
        <w:tc>
          <w:tcPr>
            <w:tcW w:w="2145" w:type="dxa"/>
            <w:vAlign w:val="center"/>
          </w:tcPr>
          <w:p w14:paraId="0F18101D">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18653187678</w:t>
            </w:r>
          </w:p>
        </w:tc>
      </w:tr>
      <w:tr w14:paraId="155DB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6" w:type="dxa"/>
          </w:tcPr>
          <w:p w14:paraId="0201ABD8">
            <w:pPr>
              <w:numPr>
                <w:ilvl w:val="0"/>
                <w:numId w:val="1"/>
              </w:numPr>
              <w:spacing w:line="480" w:lineRule="exact"/>
              <w:ind w:left="317" w:hanging="317"/>
              <w:jc w:val="center"/>
              <w:rPr>
                <w:rFonts w:ascii="宋体" w:hAnsi="宋体" w:eastAsia="宋体" w:cs="仿宋"/>
                <w:sz w:val="28"/>
                <w:szCs w:val="28"/>
              </w:rPr>
            </w:pPr>
          </w:p>
        </w:tc>
        <w:tc>
          <w:tcPr>
            <w:tcW w:w="1076" w:type="dxa"/>
          </w:tcPr>
          <w:p w14:paraId="7AD3B022">
            <w:pPr>
              <w:spacing w:line="480" w:lineRule="exact"/>
              <w:rPr>
                <w:rFonts w:hint="eastAsia" w:ascii="宋体" w:hAnsi="宋体" w:eastAsia="宋体" w:cs="宋体"/>
                <w:sz w:val="28"/>
                <w:szCs w:val="28"/>
              </w:rPr>
            </w:pPr>
            <w:r>
              <w:rPr>
                <w:rFonts w:hint="eastAsia" w:ascii="宋体" w:hAnsi="宋体" w:eastAsia="宋体" w:cs="宋体"/>
                <w:sz w:val="28"/>
                <w:szCs w:val="28"/>
              </w:rPr>
              <w:t>张广宇</w:t>
            </w:r>
          </w:p>
        </w:tc>
        <w:tc>
          <w:tcPr>
            <w:tcW w:w="1767" w:type="dxa"/>
          </w:tcPr>
          <w:p w14:paraId="375161DB">
            <w:pPr>
              <w:rPr>
                <w:rFonts w:hint="eastAsia" w:ascii="宋体" w:hAnsi="宋体" w:eastAsia="宋体" w:cs="宋体"/>
                <w:sz w:val="28"/>
                <w:szCs w:val="28"/>
              </w:rPr>
            </w:pPr>
            <w:r>
              <w:rPr>
                <w:rFonts w:hint="eastAsia" w:ascii="宋体" w:hAnsi="宋体" w:eastAsia="宋体" w:cs="宋体"/>
                <w:sz w:val="28"/>
                <w:szCs w:val="28"/>
              </w:rPr>
              <w:t>应急指挥部办公室</w:t>
            </w:r>
          </w:p>
        </w:tc>
        <w:tc>
          <w:tcPr>
            <w:tcW w:w="3970" w:type="dxa"/>
          </w:tcPr>
          <w:p w14:paraId="4237AE76">
            <w:pPr>
              <w:spacing w:line="480" w:lineRule="exact"/>
              <w:rPr>
                <w:rFonts w:hint="eastAsia" w:ascii="宋体" w:hAnsi="宋体" w:eastAsia="宋体" w:cs="宋体"/>
                <w:sz w:val="28"/>
                <w:szCs w:val="28"/>
              </w:rPr>
            </w:pPr>
            <w:r>
              <w:rPr>
                <w:rFonts w:hint="eastAsia" w:ascii="宋体" w:hAnsi="宋体" w:eastAsia="宋体" w:cs="宋体"/>
                <w:sz w:val="28"/>
                <w:szCs w:val="28"/>
              </w:rPr>
              <w:t>应急指挥部办公室副主任</w:t>
            </w:r>
          </w:p>
        </w:tc>
        <w:tc>
          <w:tcPr>
            <w:tcW w:w="2145" w:type="dxa"/>
            <w:vAlign w:val="center"/>
          </w:tcPr>
          <w:p w14:paraId="501DAC54">
            <w:pPr>
              <w:spacing w:line="480" w:lineRule="exact"/>
              <w:jc w:val="center"/>
              <w:rPr>
                <w:rFonts w:hint="default" w:ascii="宋体" w:hAnsi="宋体" w:eastAsia="宋体" w:cs="仿宋"/>
                <w:sz w:val="28"/>
                <w:szCs w:val="28"/>
                <w:lang w:val="en-US" w:eastAsia="zh-CN"/>
              </w:rPr>
            </w:pPr>
            <w:r>
              <w:rPr>
                <w:rFonts w:hint="eastAsia" w:ascii="宋体" w:hAnsi="宋体" w:eastAsia="宋体" w:cs="仿宋"/>
                <w:sz w:val="28"/>
                <w:szCs w:val="28"/>
                <w:lang w:val="en-US" w:eastAsia="zh-CN"/>
              </w:rPr>
              <w:t>13589017811</w:t>
            </w:r>
          </w:p>
        </w:tc>
      </w:tr>
      <w:tr w14:paraId="2543D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6" w:type="dxa"/>
          </w:tcPr>
          <w:p w14:paraId="0F2A95ED">
            <w:pPr>
              <w:numPr>
                <w:ilvl w:val="0"/>
                <w:numId w:val="1"/>
              </w:numPr>
              <w:spacing w:line="480" w:lineRule="exact"/>
              <w:ind w:left="317" w:hanging="317"/>
              <w:jc w:val="center"/>
              <w:rPr>
                <w:rFonts w:ascii="宋体" w:hAnsi="宋体" w:eastAsia="宋体" w:cs="仿宋"/>
                <w:sz w:val="28"/>
                <w:szCs w:val="28"/>
              </w:rPr>
            </w:pPr>
          </w:p>
        </w:tc>
        <w:tc>
          <w:tcPr>
            <w:tcW w:w="8958" w:type="dxa"/>
            <w:gridSpan w:val="4"/>
          </w:tcPr>
          <w:p w14:paraId="7AEE57BC">
            <w:pPr>
              <w:spacing w:line="560" w:lineRule="exact"/>
              <w:rPr>
                <w:rFonts w:ascii="宋体" w:hAnsi="宋体" w:eastAsia="宋体" w:cs="华文仿宋"/>
                <w:sz w:val="28"/>
                <w:szCs w:val="28"/>
              </w:rPr>
            </w:pPr>
            <w:r>
              <w:rPr>
                <w:rFonts w:hint="eastAsia" w:ascii="宋体" w:hAnsi="宋体" w:eastAsia="宋体" w:cs="华文仿宋"/>
                <w:sz w:val="28"/>
                <w:szCs w:val="28"/>
              </w:rPr>
              <w:t>应急指挥部办公室设在街道办事处应急办公室，应急值班电话：88205706</w:t>
            </w:r>
          </w:p>
          <w:p w14:paraId="639B4DB2">
            <w:pPr>
              <w:spacing w:line="480" w:lineRule="exact"/>
              <w:jc w:val="center"/>
              <w:rPr>
                <w:rFonts w:ascii="宋体" w:hAnsi="宋体" w:eastAsia="宋体" w:cs="仿宋"/>
                <w:sz w:val="28"/>
                <w:szCs w:val="28"/>
              </w:rPr>
            </w:pPr>
          </w:p>
        </w:tc>
      </w:tr>
      <w:bookmarkEnd w:id="42"/>
    </w:tbl>
    <w:p w14:paraId="58D70E03">
      <w:pPr>
        <w:rPr>
          <w:rFonts w:ascii="宋体" w:hAnsi="宋体" w:eastAsia="宋体" w:cs="宋体"/>
          <w:b/>
          <w:color w:val="333333"/>
          <w:kern w:val="0"/>
          <w:sz w:val="28"/>
          <w:szCs w:val="28"/>
        </w:rPr>
      </w:pPr>
    </w:p>
    <w:p w14:paraId="509CA411">
      <w:pPr>
        <w:rPr>
          <w:rFonts w:ascii="宋体" w:hAnsi="宋体" w:eastAsia="宋体" w:cs="宋体"/>
          <w:b/>
          <w:color w:val="333333"/>
          <w:kern w:val="0"/>
          <w:sz w:val="28"/>
          <w:szCs w:val="28"/>
        </w:rPr>
      </w:pPr>
    </w:p>
    <w:p w14:paraId="36ED7712">
      <w:pPr>
        <w:rPr>
          <w:rFonts w:ascii="宋体" w:hAnsi="宋体" w:eastAsia="宋体" w:cs="宋体"/>
          <w:b/>
          <w:color w:val="333333"/>
          <w:kern w:val="0"/>
          <w:sz w:val="28"/>
          <w:szCs w:val="28"/>
        </w:rPr>
      </w:pPr>
      <w:r>
        <w:rPr>
          <w:rFonts w:ascii="宋体" w:hAnsi="宋体" w:eastAsia="宋体" w:cs="宋体"/>
          <w:b/>
          <w:color w:val="333333"/>
          <w:kern w:val="0"/>
          <w:sz w:val="28"/>
          <w:szCs w:val="28"/>
        </w:rPr>
        <w:br w:type="page"/>
      </w:r>
    </w:p>
    <w:p w14:paraId="3F165BD6">
      <w:pPr>
        <w:rPr>
          <w:rFonts w:ascii="宋体" w:hAnsi="宋体" w:eastAsia="宋体" w:cs="宋体"/>
          <w:b/>
          <w:color w:val="333333"/>
          <w:kern w:val="0"/>
          <w:sz w:val="28"/>
          <w:szCs w:val="28"/>
        </w:rPr>
      </w:pPr>
      <w:r>
        <w:rPr>
          <w:rFonts w:ascii="宋体" w:hAnsi="宋体" w:eastAsia="宋体" w:cs="宋体"/>
          <w:b/>
          <w:color w:val="333333"/>
          <w:kern w:val="0"/>
          <w:sz w:val="28"/>
          <w:szCs w:val="28"/>
        </w:rPr>
        <w:t>8</w:t>
      </w:r>
      <w:r>
        <w:rPr>
          <w:rFonts w:hint="eastAsia" w:ascii="宋体" w:hAnsi="宋体" w:eastAsia="宋体" w:cs="宋体"/>
          <w:b/>
          <w:color w:val="333333"/>
          <w:kern w:val="0"/>
          <w:sz w:val="28"/>
          <w:szCs w:val="28"/>
        </w:rPr>
        <w:t>.</w:t>
      </w:r>
      <w:r>
        <w:rPr>
          <w:rFonts w:ascii="宋体" w:hAnsi="宋体" w:eastAsia="宋体" w:cs="宋体"/>
          <w:b/>
          <w:color w:val="333333"/>
          <w:kern w:val="0"/>
          <w:sz w:val="28"/>
          <w:szCs w:val="28"/>
        </w:rPr>
        <w:t>7</w:t>
      </w:r>
      <w:r>
        <w:rPr>
          <w:rFonts w:hint="eastAsia" w:ascii="宋体" w:hAnsi="宋体" w:eastAsia="宋体" w:cs="宋体"/>
          <w:b/>
          <w:color w:val="333333"/>
          <w:kern w:val="0"/>
          <w:sz w:val="28"/>
          <w:szCs w:val="28"/>
        </w:rPr>
        <w:t>避险点</w:t>
      </w:r>
    </w:p>
    <w:tbl>
      <w:tblPr>
        <w:tblStyle w:val="15"/>
        <w:tblW w:w="9918" w:type="dxa"/>
        <w:jc w:val="center"/>
        <w:tblLayout w:type="fixed"/>
        <w:tblCellMar>
          <w:top w:w="0" w:type="dxa"/>
          <w:left w:w="108" w:type="dxa"/>
          <w:bottom w:w="0" w:type="dxa"/>
          <w:right w:w="108" w:type="dxa"/>
        </w:tblCellMar>
      </w:tblPr>
      <w:tblGrid>
        <w:gridCol w:w="1607"/>
        <w:gridCol w:w="1704"/>
        <w:gridCol w:w="833"/>
        <w:gridCol w:w="1134"/>
        <w:gridCol w:w="1985"/>
        <w:gridCol w:w="2655"/>
      </w:tblGrid>
      <w:tr w14:paraId="23CB4DA9">
        <w:tblPrEx>
          <w:tblCellMar>
            <w:top w:w="0" w:type="dxa"/>
            <w:left w:w="108" w:type="dxa"/>
            <w:bottom w:w="0" w:type="dxa"/>
            <w:right w:w="108" w:type="dxa"/>
          </w:tblCellMar>
        </w:tblPrEx>
        <w:trPr>
          <w:trHeight w:val="1511" w:hRule="atLeast"/>
          <w:jc w:val="center"/>
        </w:trPr>
        <w:tc>
          <w:tcPr>
            <w:tcW w:w="1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5960D">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ascii="宋体" w:hAnsi="宋体" w:eastAsia="宋体" w:cs="宋体"/>
                <w:color w:val="000000"/>
                <w:sz w:val="28"/>
                <w:szCs w:val="28"/>
              </w:rPr>
            </w:pPr>
            <w:bookmarkStart w:id="43" w:name="OLE_LINK5"/>
            <w:r>
              <w:rPr>
                <w:rFonts w:hint="eastAsia" w:ascii="宋体" w:hAnsi="宋体" w:eastAsia="宋体" w:cs="宋体"/>
                <w:color w:val="000000"/>
                <w:kern w:val="0"/>
                <w:sz w:val="28"/>
                <w:szCs w:val="28"/>
                <w:lang w:bidi="ar"/>
              </w:rPr>
              <w:t>单位</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86360">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lang w:bidi="ar"/>
              </w:rPr>
              <w:t>避险点位置</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9DCBD">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lang w:bidi="ar"/>
              </w:rPr>
              <w:t>容纳人数</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E03A2">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lang w:bidi="ar"/>
              </w:rPr>
              <w:t>联系人</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C1D8">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lang w:bidi="ar"/>
              </w:rPr>
              <w:t>联系电话</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D49B1">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lang w:bidi="ar"/>
              </w:rPr>
              <w:t>辐射村庄</w:t>
            </w:r>
          </w:p>
        </w:tc>
      </w:tr>
      <w:tr w14:paraId="134FEAEE">
        <w:tblPrEx>
          <w:tblCellMar>
            <w:top w:w="0" w:type="dxa"/>
            <w:left w:w="108" w:type="dxa"/>
            <w:bottom w:w="0" w:type="dxa"/>
            <w:right w:w="108" w:type="dxa"/>
          </w:tblCellMar>
        </w:tblPrEx>
        <w:trPr>
          <w:trHeight w:val="723" w:hRule="atLeast"/>
          <w:jc w:val="center"/>
        </w:trPr>
        <w:tc>
          <w:tcPr>
            <w:tcW w:w="1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D0474">
            <w:pPr>
              <w:keepNext w:val="0"/>
              <w:keepLines w:val="0"/>
              <w:pageBreakBefore w:val="0"/>
              <w:widowControl/>
              <w:kinsoku/>
              <w:wordWrap/>
              <w:overflowPunct/>
              <w:topLinePunct w:val="0"/>
              <w:autoSpaceDE/>
              <w:autoSpaceDN/>
              <w:bidi w:val="0"/>
              <w:adjustRightInd/>
              <w:snapToGrid/>
              <w:spacing w:line="500" w:lineRule="exact"/>
              <w:textAlignment w:val="center"/>
              <w:rPr>
                <w:rFonts w:ascii="宋体" w:hAnsi="宋体" w:eastAsia="宋体" w:cs="宋体"/>
                <w:color w:val="000000"/>
                <w:sz w:val="28"/>
                <w:szCs w:val="28"/>
              </w:rPr>
            </w:pPr>
            <w:bookmarkStart w:id="44" w:name="OLE_LINK4" w:colFirst="0" w:colLast="5"/>
            <w:r>
              <w:rPr>
                <w:rFonts w:hint="eastAsia" w:ascii="宋体" w:hAnsi="宋体" w:eastAsia="宋体" w:cs="宋体"/>
                <w:color w:val="000000"/>
                <w:kern w:val="0"/>
                <w:sz w:val="28"/>
                <w:szCs w:val="28"/>
                <w:lang w:bidi="ar"/>
              </w:rPr>
              <w:t>温家小学</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5DB40">
            <w:pPr>
              <w:keepNext w:val="0"/>
              <w:keepLines w:val="0"/>
              <w:pageBreakBefore w:val="0"/>
              <w:widowControl/>
              <w:kinsoku/>
              <w:wordWrap/>
              <w:overflowPunct/>
              <w:topLinePunct w:val="0"/>
              <w:autoSpaceDE/>
              <w:autoSpaceDN/>
              <w:bidi w:val="0"/>
              <w:adjustRightInd/>
              <w:snapToGrid/>
              <w:spacing w:line="50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lang w:bidi="ar"/>
              </w:rPr>
              <w:t>温家小学教学楼、幼儿园</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83F58">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lang w:bidi="ar"/>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BB79B">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lang w:bidi="ar"/>
              </w:rPr>
              <w:t>朱健</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EC27B">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lang w:bidi="ar"/>
              </w:rPr>
              <w:t>13658616418</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2FCA6">
            <w:pPr>
              <w:keepNext w:val="0"/>
              <w:keepLines w:val="0"/>
              <w:pageBreakBefore w:val="0"/>
              <w:widowControl/>
              <w:kinsoku/>
              <w:wordWrap/>
              <w:overflowPunct/>
              <w:topLinePunct w:val="0"/>
              <w:autoSpaceDE/>
              <w:autoSpaceDN/>
              <w:bidi w:val="0"/>
              <w:adjustRightInd/>
              <w:snapToGrid/>
              <w:spacing w:line="50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lang w:bidi="ar"/>
              </w:rPr>
              <w:t>温家、曹家、时家、卫东、甄家村</w:t>
            </w:r>
          </w:p>
        </w:tc>
      </w:tr>
      <w:tr w14:paraId="1D001E3C">
        <w:tblPrEx>
          <w:tblCellMar>
            <w:top w:w="0" w:type="dxa"/>
            <w:left w:w="108" w:type="dxa"/>
            <w:bottom w:w="0" w:type="dxa"/>
            <w:right w:w="108" w:type="dxa"/>
          </w:tblCellMar>
        </w:tblPrEx>
        <w:trPr>
          <w:trHeight w:val="723" w:hRule="atLeast"/>
          <w:jc w:val="center"/>
        </w:trPr>
        <w:tc>
          <w:tcPr>
            <w:tcW w:w="1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8CC90">
            <w:pPr>
              <w:keepNext w:val="0"/>
              <w:keepLines w:val="0"/>
              <w:pageBreakBefore w:val="0"/>
              <w:widowControl/>
              <w:kinsoku/>
              <w:wordWrap/>
              <w:overflowPunct/>
              <w:topLinePunct w:val="0"/>
              <w:autoSpaceDE/>
              <w:autoSpaceDN/>
              <w:bidi w:val="0"/>
              <w:adjustRightInd/>
              <w:snapToGrid/>
              <w:spacing w:line="50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lang w:bidi="ar"/>
              </w:rPr>
              <w:t>董家</w:t>
            </w:r>
            <w:r>
              <w:rPr>
                <w:rFonts w:hint="eastAsia" w:ascii="宋体" w:hAnsi="宋体" w:eastAsia="宋体" w:cs="宋体"/>
                <w:color w:val="000000"/>
                <w:kern w:val="0"/>
                <w:sz w:val="28"/>
                <w:szCs w:val="28"/>
                <w:lang w:val="en-US" w:eastAsia="zh-CN" w:bidi="ar"/>
              </w:rPr>
              <w:t>中心</w:t>
            </w:r>
            <w:r>
              <w:rPr>
                <w:rFonts w:hint="eastAsia" w:ascii="宋体" w:hAnsi="宋体" w:eastAsia="宋体" w:cs="宋体"/>
                <w:color w:val="000000"/>
                <w:kern w:val="0"/>
                <w:sz w:val="28"/>
                <w:szCs w:val="28"/>
                <w:lang w:bidi="ar"/>
              </w:rPr>
              <w:t>中学</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5519B">
            <w:pPr>
              <w:keepNext w:val="0"/>
              <w:keepLines w:val="0"/>
              <w:pageBreakBefore w:val="0"/>
              <w:widowControl/>
              <w:kinsoku/>
              <w:wordWrap/>
              <w:overflowPunct/>
              <w:topLinePunct w:val="0"/>
              <w:autoSpaceDE/>
              <w:autoSpaceDN/>
              <w:bidi w:val="0"/>
              <w:adjustRightInd/>
              <w:snapToGrid/>
              <w:spacing w:line="50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lang w:bidi="ar"/>
              </w:rPr>
              <w:t>教学楼、餐厅、宿舍楼</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B4CE0">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lang w:bidi="ar"/>
              </w:rPr>
              <w:t>3000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FD546">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lang w:bidi="ar"/>
              </w:rPr>
              <w:t>李玉国</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DCC55">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lang w:bidi="ar"/>
              </w:rPr>
              <w:t>13573775626</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D823F">
            <w:pPr>
              <w:keepNext w:val="0"/>
              <w:keepLines w:val="0"/>
              <w:pageBreakBefore w:val="0"/>
              <w:widowControl/>
              <w:kinsoku/>
              <w:wordWrap/>
              <w:overflowPunct/>
              <w:topLinePunct w:val="0"/>
              <w:autoSpaceDE/>
              <w:autoSpaceDN/>
              <w:bidi w:val="0"/>
              <w:adjustRightInd/>
              <w:snapToGrid/>
              <w:spacing w:line="50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lang w:bidi="ar"/>
              </w:rPr>
              <w:t>王新村、季家村、荀于村、崔家村及部分拆迁村</w:t>
            </w:r>
          </w:p>
        </w:tc>
      </w:tr>
      <w:tr w14:paraId="1EFA7D7E">
        <w:tblPrEx>
          <w:tblCellMar>
            <w:top w:w="0" w:type="dxa"/>
            <w:left w:w="108" w:type="dxa"/>
            <w:bottom w:w="0" w:type="dxa"/>
            <w:right w:w="108" w:type="dxa"/>
          </w:tblCellMar>
        </w:tblPrEx>
        <w:trPr>
          <w:trHeight w:val="723" w:hRule="atLeast"/>
          <w:jc w:val="center"/>
        </w:trPr>
        <w:tc>
          <w:tcPr>
            <w:tcW w:w="1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DF88A">
            <w:pPr>
              <w:keepNext w:val="0"/>
              <w:keepLines w:val="0"/>
              <w:pageBreakBefore w:val="0"/>
              <w:widowControl/>
              <w:kinsoku/>
              <w:wordWrap/>
              <w:overflowPunct/>
              <w:topLinePunct w:val="0"/>
              <w:autoSpaceDE/>
              <w:autoSpaceDN/>
              <w:bidi w:val="0"/>
              <w:adjustRightInd/>
              <w:snapToGrid/>
              <w:spacing w:line="500" w:lineRule="exact"/>
              <w:textAlignment w:val="center"/>
              <w:rPr>
                <w:rFonts w:hint="eastAsia" w:ascii="宋体" w:hAnsi="宋体" w:eastAsia="宋体" w:cs="宋体"/>
                <w:color w:val="000000"/>
                <w:sz w:val="28"/>
                <w:szCs w:val="28"/>
                <w:lang w:eastAsia="zh-CN"/>
              </w:rPr>
            </w:pPr>
            <w:r>
              <w:rPr>
                <w:rFonts w:hint="eastAsia" w:ascii="宋体" w:hAnsi="宋体" w:eastAsia="宋体" w:cs="宋体"/>
                <w:color w:val="000000"/>
                <w:kern w:val="0"/>
                <w:sz w:val="28"/>
                <w:szCs w:val="28"/>
                <w:lang w:bidi="ar"/>
              </w:rPr>
              <w:t>董家</w:t>
            </w:r>
            <w:r>
              <w:rPr>
                <w:rFonts w:hint="eastAsia" w:ascii="宋体" w:hAnsi="宋体" w:eastAsia="宋体" w:cs="宋体"/>
                <w:color w:val="000000"/>
                <w:kern w:val="0"/>
                <w:sz w:val="28"/>
                <w:szCs w:val="28"/>
                <w:lang w:val="en-US" w:eastAsia="zh-CN" w:bidi="ar"/>
              </w:rPr>
              <w:t>中学</w:t>
            </w:r>
            <w:r>
              <w:rPr>
                <w:rFonts w:hint="eastAsia" w:ascii="宋体" w:hAnsi="宋体" w:eastAsia="宋体" w:cs="宋体"/>
                <w:color w:val="000000"/>
                <w:kern w:val="0"/>
                <w:sz w:val="28"/>
                <w:szCs w:val="28"/>
                <w:lang w:bidi="ar"/>
              </w:rPr>
              <w:t>小学</w:t>
            </w:r>
            <w:r>
              <w:rPr>
                <w:rFonts w:hint="eastAsia" w:ascii="宋体" w:hAnsi="宋体" w:eastAsia="宋体" w:cs="宋体"/>
                <w:color w:val="000000"/>
                <w:kern w:val="0"/>
                <w:sz w:val="28"/>
                <w:szCs w:val="28"/>
                <w:lang w:eastAsia="zh-CN" w:bidi="ar"/>
              </w:rPr>
              <w:t>（</w:t>
            </w:r>
            <w:r>
              <w:rPr>
                <w:rFonts w:hint="eastAsia" w:ascii="宋体" w:hAnsi="宋体" w:eastAsia="宋体" w:cs="宋体"/>
                <w:color w:val="000000"/>
                <w:kern w:val="0"/>
                <w:sz w:val="28"/>
                <w:szCs w:val="28"/>
                <w:lang w:val="en-US" w:eastAsia="zh-CN" w:bidi="ar"/>
              </w:rPr>
              <w:t>新校区</w:t>
            </w:r>
            <w:r>
              <w:rPr>
                <w:rFonts w:hint="eastAsia" w:ascii="宋体" w:hAnsi="宋体" w:eastAsia="宋体" w:cs="宋体"/>
                <w:color w:val="000000"/>
                <w:kern w:val="0"/>
                <w:sz w:val="28"/>
                <w:szCs w:val="28"/>
                <w:lang w:eastAsia="zh-CN" w:bidi="ar"/>
              </w:rPr>
              <w:t>）</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BD478">
            <w:pPr>
              <w:keepNext w:val="0"/>
              <w:keepLines w:val="0"/>
              <w:pageBreakBefore w:val="0"/>
              <w:widowControl/>
              <w:kinsoku/>
              <w:wordWrap/>
              <w:overflowPunct/>
              <w:topLinePunct w:val="0"/>
              <w:autoSpaceDE/>
              <w:autoSpaceDN/>
              <w:bidi w:val="0"/>
              <w:adjustRightInd/>
              <w:snapToGrid/>
              <w:spacing w:line="50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lang w:bidi="ar"/>
              </w:rPr>
              <w:t>教学楼</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55F84">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lang w:bidi="ar"/>
              </w:rPr>
              <w:t>1500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1D1B5">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lang w:bidi="ar"/>
              </w:rPr>
              <w:t>徐业庆</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D0AE1">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lang w:bidi="ar"/>
              </w:rPr>
              <w:t>18560065059</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7349F">
            <w:pPr>
              <w:keepNext w:val="0"/>
              <w:keepLines w:val="0"/>
              <w:pageBreakBefore w:val="0"/>
              <w:widowControl/>
              <w:kinsoku/>
              <w:wordWrap/>
              <w:overflowPunct/>
              <w:topLinePunct w:val="0"/>
              <w:autoSpaceDE/>
              <w:autoSpaceDN/>
              <w:bidi w:val="0"/>
              <w:adjustRightInd/>
              <w:snapToGrid/>
              <w:spacing w:line="500" w:lineRule="exact"/>
              <w:textAlignment w:val="center"/>
              <w:rPr>
                <w:rFonts w:ascii="宋体" w:hAnsi="宋体" w:eastAsia="宋体" w:cs="宋体"/>
                <w:color w:val="000000"/>
                <w:sz w:val="28"/>
                <w:szCs w:val="28"/>
              </w:rPr>
            </w:pPr>
            <w:r>
              <w:rPr>
                <w:rFonts w:hint="eastAsia" w:ascii="宋体" w:hAnsi="宋体" w:eastAsia="宋体" w:cs="宋体"/>
                <w:color w:val="000000"/>
                <w:kern w:val="0"/>
                <w:sz w:val="28"/>
                <w:szCs w:val="28"/>
                <w:lang w:bidi="ar"/>
              </w:rPr>
              <w:t>姚家村、院后村</w:t>
            </w:r>
          </w:p>
        </w:tc>
      </w:tr>
      <w:bookmarkEnd w:id="43"/>
      <w:bookmarkEnd w:id="44"/>
    </w:tbl>
    <w:p w14:paraId="5C00186E">
      <w:pPr>
        <w:rPr>
          <w:rFonts w:ascii="宋体" w:hAnsi="宋体" w:eastAsia="宋体" w:cs="宋体"/>
          <w:b/>
          <w:color w:val="333333"/>
          <w:kern w:val="0"/>
          <w:sz w:val="28"/>
          <w:szCs w:val="28"/>
        </w:rPr>
      </w:pPr>
    </w:p>
    <w:p w14:paraId="334F8580">
      <w:pPr>
        <w:rPr>
          <w:rFonts w:ascii="宋体" w:hAnsi="宋体" w:eastAsia="宋体" w:cs="宋体"/>
          <w:b/>
          <w:color w:val="333333"/>
          <w:kern w:val="0"/>
          <w:sz w:val="28"/>
          <w:szCs w:val="28"/>
        </w:rPr>
      </w:pPr>
    </w:p>
    <w:p w14:paraId="63653098">
      <w:pPr>
        <w:rPr>
          <w:rFonts w:ascii="宋体" w:hAnsi="宋体" w:eastAsia="宋体" w:cs="宋体"/>
          <w:b/>
          <w:color w:val="333333"/>
          <w:kern w:val="0"/>
          <w:sz w:val="28"/>
          <w:szCs w:val="28"/>
        </w:rPr>
      </w:pPr>
    </w:p>
    <w:p w14:paraId="4B9260F6">
      <w:pPr>
        <w:rPr>
          <w:rFonts w:ascii="宋体" w:hAnsi="宋体" w:eastAsia="宋体" w:cs="宋体"/>
          <w:b/>
          <w:color w:val="333333"/>
          <w:kern w:val="0"/>
          <w:sz w:val="28"/>
          <w:szCs w:val="28"/>
        </w:rPr>
      </w:pPr>
    </w:p>
    <w:p w14:paraId="2094F784">
      <w:pPr>
        <w:rPr>
          <w:rFonts w:ascii="宋体" w:hAnsi="宋体" w:eastAsia="宋体" w:cs="宋体"/>
          <w:b/>
          <w:color w:val="333333"/>
          <w:kern w:val="0"/>
          <w:sz w:val="28"/>
          <w:szCs w:val="28"/>
        </w:rPr>
      </w:pPr>
    </w:p>
    <w:p w14:paraId="07D13353">
      <w:pPr>
        <w:rPr>
          <w:rFonts w:ascii="宋体" w:hAnsi="宋体" w:eastAsia="宋体" w:cs="宋体"/>
          <w:b/>
          <w:color w:val="333333"/>
          <w:kern w:val="0"/>
          <w:sz w:val="28"/>
          <w:szCs w:val="28"/>
        </w:rPr>
      </w:pPr>
      <w:r>
        <w:rPr>
          <w:rFonts w:ascii="宋体" w:hAnsi="宋体" w:eastAsia="宋体" w:cs="宋体"/>
          <w:b/>
          <w:color w:val="333333"/>
          <w:kern w:val="0"/>
          <w:sz w:val="28"/>
          <w:szCs w:val="28"/>
        </w:rPr>
        <w:br w:type="page"/>
      </w:r>
    </w:p>
    <w:p w14:paraId="547F6FDB">
      <w:pPr>
        <w:rPr>
          <w:rFonts w:ascii="宋体" w:hAnsi="宋体" w:eastAsia="宋体" w:cs="宋体"/>
          <w:b/>
          <w:color w:val="333333"/>
          <w:kern w:val="0"/>
          <w:sz w:val="28"/>
          <w:szCs w:val="28"/>
        </w:rPr>
      </w:pPr>
      <w:r>
        <w:rPr>
          <w:rFonts w:ascii="宋体" w:hAnsi="宋体" w:eastAsia="宋体" w:cs="宋体"/>
          <w:b/>
          <w:color w:val="333333"/>
          <w:kern w:val="0"/>
          <w:sz w:val="28"/>
          <w:szCs w:val="28"/>
        </w:rPr>
        <w:t>8</w:t>
      </w:r>
      <w:r>
        <w:rPr>
          <w:rFonts w:hint="eastAsia" w:ascii="宋体" w:hAnsi="宋体" w:eastAsia="宋体" w:cs="宋体"/>
          <w:b/>
          <w:color w:val="333333"/>
          <w:kern w:val="0"/>
          <w:sz w:val="28"/>
          <w:szCs w:val="28"/>
        </w:rPr>
        <w:t>.</w:t>
      </w:r>
      <w:r>
        <w:rPr>
          <w:rFonts w:ascii="宋体" w:hAnsi="宋体" w:eastAsia="宋体" w:cs="宋体"/>
          <w:b/>
          <w:color w:val="333333"/>
          <w:kern w:val="0"/>
          <w:sz w:val="28"/>
          <w:szCs w:val="28"/>
        </w:rPr>
        <w:t>8</w:t>
      </w:r>
      <w:r>
        <w:rPr>
          <w:rFonts w:hint="eastAsia" w:ascii="宋体" w:hAnsi="宋体" w:eastAsia="宋体" w:cs="宋体"/>
          <w:b/>
          <w:color w:val="333333"/>
          <w:kern w:val="0"/>
          <w:sz w:val="28"/>
          <w:szCs w:val="28"/>
        </w:rPr>
        <w:t>武装部应急救援大队人员名单</w:t>
      </w:r>
    </w:p>
    <w:p w14:paraId="6C433578">
      <w:pPr>
        <w:jc w:val="center"/>
      </w:pPr>
      <w:r>
        <w:rPr>
          <w:rFonts w:hint="eastAsia" w:ascii="宋体" w:hAnsi="宋体" w:eastAsia="宋体"/>
          <w:sz w:val="28"/>
          <w:szCs w:val="28"/>
        </w:rPr>
        <w:t>武装部</w:t>
      </w:r>
      <w:r>
        <w:rPr>
          <w:rFonts w:hint="eastAsia" w:ascii="宋体" w:hAnsi="宋体" w:eastAsia="宋体" w:cs="宋体"/>
          <w:color w:val="333333"/>
          <w:kern w:val="0"/>
          <w:sz w:val="28"/>
          <w:szCs w:val="28"/>
        </w:rPr>
        <w:t>应急救援大队人员名单</w:t>
      </w:r>
    </w:p>
    <w:tbl>
      <w:tblPr>
        <w:tblStyle w:val="15"/>
        <w:tblW w:w="864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2261"/>
        <w:gridCol w:w="5215"/>
      </w:tblGrid>
      <w:tr w14:paraId="27BED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blHeader/>
        </w:trPr>
        <w:tc>
          <w:tcPr>
            <w:tcW w:w="1164" w:type="dxa"/>
            <w:shd w:val="clear" w:color="auto" w:fill="auto"/>
            <w:noWrap/>
            <w:vAlign w:val="center"/>
          </w:tcPr>
          <w:p w14:paraId="7CE5705D">
            <w:pPr>
              <w:widowControl/>
              <w:jc w:val="center"/>
              <w:rPr>
                <w:rFonts w:ascii="宋体" w:hAnsi="宋体" w:eastAsia="宋体" w:cs="宋体"/>
                <w:b/>
                <w:bCs/>
                <w:kern w:val="0"/>
                <w:sz w:val="28"/>
                <w:szCs w:val="28"/>
              </w:rPr>
            </w:pPr>
            <w:r>
              <w:rPr>
                <w:rFonts w:hint="eastAsia" w:ascii="宋体" w:hAnsi="宋体" w:eastAsia="宋体" w:cs="宋体"/>
                <w:b/>
                <w:bCs/>
                <w:kern w:val="0"/>
                <w:sz w:val="28"/>
                <w:szCs w:val="28"/>
              </w:rPr>
              <w:t>序号</w:t>
            </w:r>
          </w:p>
        </w:tc>
        <w:tc>
          <w:tcPr>
            <w:tcW w:w="2261" w:type="dxa"/>
            <w:shd w:val="clear" w:color="auto" w:fill="auto"/>
            <w:noWrap/>
            <w:vAlign w:val="center"/>
          </w:tcPr>
          <w:p w14:paraId="4E60B120">
            <w:pPr>
              <w:widowControl/>
              <w:jc w:val="center"/>
              <w:rPr>
                <w:rFonts w:ascii="宋体" w:hAnsi="宋体" w:eastAsia="宋体" w:cs="宋体"/>
                <w:b/>
                <w:bCs/>
                <w:kern w:val="0"/>
                <w:sz w:val="28"/>
                <w:szCs w:val="28"/>
              </w:rPr>
            </w:pPr>
            <w:r>
              <w:rPr>
                <w:rFonts w:hint="eastAsia" w:ascii="宋体" w:hAnsi="宋体" w:eastAsia="宋体" w:cs="宋体"/>
                <w:b/>
                <w:bCs/>
                <w:kern w:val="0"/>
                <w:sz w:val="28"/>
                <w:szCs w:val="28"/>
              </w:rPr>
              <w:t>姓名</w:t>
            </w:r>
          </w:p>
        </w:tc>
        <w:tc>
          <w:tcPr>
            <w:tcW w:w="5215" w:type="dxa"/>
            <w:shd w:val="clear" w:color="auto" w:fill="auto"/>
            <w:noWrap/>
            <w:vAlign w:val="center"/>
          </w:tcPr>
          <w:p w14:paraId="5BF30A37">
            <w:pPr>
              <w:widowControl/>
              <w:jc w:val="center"/>
              <w:rPr>
                <w:rFonts w:ascii="宋体" w:hAnsi="宋体" w:eastAsia="宋体" w:cs="宋体"/>
                <w:b/>
                <w:bCs/>
                <w:kern w:val="0"/>
                <w:sz w:val="28"/>
                <w:szCs w:val="28"/>
              </w:rPr>
            </w:pPr>
            <w:r>
              <w:rPr>
                <w:rFonts w:hint="eastAsia" w:ascii="宋体" w:hAnsi="宋体" w:eastAsia="宋体" w:cs="宋体"/>
                <w:b/>
                <w:bCs/>
                <w:kern w:val="0"/>
                <w:sz w:val="28"/>
                <w:szCs w:val="28"/>
              </w:rPr>
              <w:t>手机号码</w:t>
            </w:r>
          </w:p>
        </w:tc>
      </w:tr>
      <w:tr w14:paraId="61677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61EEF83D">
            <w:pPr>
              <w:widowControl/>
              <w:jc w:val="center"/>
              <w:rPr>
                <w:rFonts w:ascii="宋体" w:hAnsi="宋体" w:eastAsia="宋体" w:cs="宋体"/>
                <w:kern w:val="0"/>
                <w:sz w:val="28"/>
                <w:szCs w:val="28"/>
              </w:rPr>
            </w:pPr>
            <w:bookmarkStart w:id="45" w:name="OLE_LINK2" w:colFirst="1" w:colLast="2"/>
            <w:r>
              <w:rPr>
                <w:rFonts w:hint="eastAsia" w:ascii="宋体" w:hAnsi="宋体" w:eastAsia="宋体" w:cs="宋体"/>
                <w:kern w:val="0"/>
                <w:sz w:val="28"/>
                <w:szCs w:val="28"/>
              </w:rPr>
              <w:t>1</w:t>
            </w:r>
          </w:p>
        </w:tc>
        <w:tc>
          <w:tcPr>
            <w:tcW w:w="2261" w:type="dxa"/>
            <w:shd w:val="clear" w:color="auto" w:fill="auto"/>
            <w:vAlign w:val="center"/>
          </w:tcPr>
          <w:p w14:paraId="5149B74D">
            <w:pPr>
              <w:widowControl/>
              <w:jc w:val="center"/>
              <w:rPr>
                <w:rFonts w:ascii="宋体" w:hAnsi="宋体" w:eastAsia="宋体" w:cs="宋体"/>
                <w:kern w:val="0"/>
                <w:sz w:val="28"/>
                <w:szCs w:val="28"/>
              </w:rPr>
            </w:pPr>
            <w:r>
              <w:rPr>
                <w:rFonts w:hint="eastAsia" w:ascii="宋体" w:hAnsi="宋体" w:eastAsia="宋体" w:cs="宋体"/>
                <w:kern w:val="0"/>
                <w:sz w:val="28"/>
                <w:szCs w:val="28"/>
              </w:rPr>
              <w:t>杜汉松</w:t>
            </w:r>
          </w:p>
        </w:tc>
        <w:tc>
          <w:tcPr>
            <w:tcW w:w="5215" w:type="dxa"/>
            <w:shd w:val="clear" w:color="auto" w:fill="auto"/>
            <w:noWrap/>
            <w:vAlign w:val="center"/>
          </w:tcPr>
          <w:p w14:paraId="41E79FDF">
            <w:pPr>
              <w:widowControl/>
              <w:jc w:val="center"/>
              <w:rPr>
                <w:rFonts w:ascii="宋体" w:hAnsi="宋体" w:eastAsia="宋体" w:cs="宋体"/>
                <w:kern w:val="0"/>
                <w:sz w:val="28"/>
                <w:szCs w:val="28"/>
              </w:rPr>
            </w:pPr>
            <w:r>
              <w:rPr>
                <w:rFonts w:hint="eastAsia" w:ascii="宋体" w:hAnsi="宋体" w:eastAsia="宋体" w:cs="宋体"/>
                <w:kern w:val="0"/>
                <w:sz w:val="28"/>
                <w:szCs w:val="28"/>
              </w:rPr>
              <w:t>13668813191</w:t>
            </w:r>
          </w:p>
        </w:tc>
      </w:tr>
      <w:tr w14:paraId="2E3BA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2C39D8CC">
            <w:pPr>
              <w:widowControl/>
              <w:jc w:val="center"/>
              <w:rPr>
                <w:rFonts w:ascii="宋体" w:hAnsi="宋体" w:eastAsia="宋体" w:cs="宋体"/>
                <w:kern w:val="0"/>
                <w:sz w:val="28"/>
                <w:szCs w:val="28"/>
              </w:rPr>
            </w:pPr>
            <w:r>
              <w:rPr>
                <w:rFonts w:hint="eastAsia" w:ascii="宋体" w:hAnsi="宋体" w:eastAsia="宋体" w:cs="宋体"/>
                <w:kern w:val="0"/>
                <w:sz w:val="28"/>
                <w:szCs w:val="28"/>
              </w:rPr>
              <w:t>2</w:t>
            </w:r>
          </w:p>
        </w:tc>
        <w:tc>
          <w:tcPr>
            <w:tcW w:w="2261" w:type="dxa"/>
            <w:shd w:val="clear" w:color="auto" w:fill="auto"/>
            <w:noWrap/>
            <w:vAlign w:val="center"/>
          </w:tcPr>
          <w:p w14:paraId="5CA58B5D">
            <w:pPr>
              <w:widowControl/>
              <w:jc w:val="center"/>
              <w:rPr>
                <w:rFonts w:ascii="宋体" w:hAnsi="宋体" w:eastAsia="宋体" w:cs="宋体"/>
                <w:kern w:val="0"/>
                <w:sz w:val="28"/>
                <w:szCs w:val="28"/>
              </w:rPr>
            </w:pPr>
            <w:r>
              <w:rPr>
                <w:rFonts w:hint="eastAsia" w:ascii="宋体" w:hAnsi="宋体" w:eastAsia="宋体" w:cs="宋体"/>
                <w:kern w:val="0"/>
                <w:sz w:val="28"/>
                <w:szCs w:val="28"/>
              </w:rPr>
              <w:t>张强</w:t>
            </w:r>
          </w:p>
        </w:tc>
        <w:tc>
          <w:tcPr>
            <w:tcW w:w="5215" w:type="dxa"/>
            <w:shd w:val="clear" w:color="auto" w:fill="auto"/>
            <w:vAlign w:val="center"/>
          </w:tcPr>
          <w:p w14:paraId="5CED43E5">
            <w:pPr>
              <w:widowControl/>
              <w:jc w:val="center"/>
              <w:rPr>
                <w:rFonts w:ascii="宋体" w:hAnsi="宋体" w:eastAsia="宋体" w:cs="宋体"/>
                <w:kern w:val="0"/>
                <w:sz w:val="28"/>
                <w:szCs w:val="28"/>
              </w:rPr>
            </w:pPr>
            <w:r>
              <w:rPr>
                <w:rFonts w:hint="eastAsia" w:ascii="宋体" w:hAnsi="宋体" w:eastAsia="宋体" w:cs="宋体"/>
                <w:kern w:val="0"/>
                <w:sz w:val="28"/>
                <w:szCs w:val="28"/>
              </w:rPr>
              <w:t>13455116527</w:t>
            </w:r>
          </w:p>
        </w:tc>
      </w:tr>
      <w:tr w14:paraId="49624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52E617EF">
            <w:pPr>
              <w:widowControl/>
              <w:jc w:val="center"/>
              <w:rPr>
                <w:rFonts w:ascii="宋体" w:hAnsi="宋体" w:eastAsia="宋体" w:cs="宋体"/>
                <w:kern w:val="0"/>
                <w:sz w:val="28"/>
                <w:szCs w:val="28"/>
              </w:rPr>
            </w:pPr>
            <w:r>
              <w:rPr>
                <w:rFonts w:hint="eastAsia" w:ascii="宋体" w:hAnsi="宋体" w:eastAsia="宋体" w:cs="宋体"/>
                <w:kern w:val="0"/>
                <w:sz w:val="28"/>
                <w:szCs w:val="28"/>
              </w:rPr>
              <w:t>3</w:t>
            </w:r>
          </w:p>
        </w:tc>
        <w:tc>
          <w:tcPr>
            <w:tcW w:w="2261" w:type="dxa"/>
            <w:shd w:val="clear" w:color="auto" w:fill="auto"/>
            <w:vAlign w:val="center"/>
          </w:tcPr>
          <w:p w14:paraId="45FC2676">
            <w:pPr>
              <w:widowControl/>
              <w:jc w:val="center"/>
              <w:rPr>
                <w:rFonts w:ascii="宋体" w:hAnsi="宋体" w:eastAsia="宋体" w:cs="宋体"/>
                <w:kern w:val="0"/>
                <w:sz w:val="28"/>
                <w:szCs w:val="28"/>
              </w:rPr>
            </w:pPr>
            <w:r>
              <w:rPr>
                <w:rFonts w:hint="eastAsia" w:ascii="宋体" w:hAnsi="宋体" w:eastAsia="宋体" w:cs="宋体"/>
                <w:kern w:val="0"/>
                <w:sz w:val="28"/>
                <w:szCs w:val="28"/>
              </w:rPr>
              <w:t>李焕涛</w:t>
            </w:r>
          </w:p>
        </w:tc>
        <w:tc>
          <w:tcPr>
            <w:tcW w:w="5215" w:type="dxa"/>
            <w:shd w:val="clear" w:color="auto" w:fill="auto"/>
            <w:noWrap/>
            <w:vAlign w:val="center"/>
          </w:tcPr>
          <w:p w14:paraId="4E0D191A">
            <w:pPr>
              <w:widowControl/>
              <w:jc w:val="center"/>
              <w:rPr>
                <w:rFonts w:ascii="宋体" w:hAnsi="宋体" w:eastAsia="宋体" w:cs="宋体"/>
                <w:kern w:val="0"/>
                <w:sz w:val="28"/>
                <w:szCs w:val="28"/>
              </w:rPr>
            </w:pPr>
            <w:r>
              <w:rPr>
                <w:rFonts w:hint="eastAsia" w:ascii="宋体" w:hAnsi="宋体" w:eastAsia="宋体" w:cs="宋体"/>
                <w:kern w:val="0"/>
                <w:sz w:val="28"/>
                <w:szCs w:val="28"/>
              </w:rPr>
              <w:t>13864012081</w:t>
            </w:r>
          </w:p>
        </w:tc>
      </w:tr>
      <w:tr w14:paraId="66B4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0AAC8EC9">
            <w:pPr>
              <w:widowControl/>
              <w:jc w:val="center"/>
              <w:rPr>
                <w:rFonts w:ascii="宋体" w:hAnsi="宋体" w:eastAsia="宋体" w:cs="宋体"/>
                <w:kern w:val="0"/>
                <w:sz w:val="28"/>
                <w:szCs w:val="28"/>
              </w:rPr>
            </w:pPr>
            <w:r>
              <w:rPr>
                <w:rFonts w:hint="eastAsia" w:ascii="宋体" w:hAnsi="宋体" w:eastAsia="宋体" w:cs="宋体"/>
                <w:kern w:val="0"/>
                <w:sz w:val="28"/>
                <w:szCs w:val="28"/>
              </w:rPr>
              <w:t>4</w:t>
            </w:r>
          </w:p>
        </w:tc>
        <w:tc>
          <w:tcPr>
            <w:tcW w:w="2261" w:type="dxa"/>
            <w:shd w:val="clear" w:color="auto" w:fill="auto"/>
            <w:vAlign w:val="center"/>
          </w:tcPr>
          <w:p w14:paraId="50A5B0C8">
            <w:pPr>
              <w:widowControl/>
              <w:jc w:val="center"/>
              <w:rPr>
                <w:rFonts w:ascii="宋体" w:hAnsi="宋体" w:eastAsia="宋体" w:cs="宋体"/>
                <w:kern w:val="0"/>
                <w:sz w:val="28"/>
                <w:szCs w:val="28"/>
              </w:rPr>
            </w:pPr>
            <w:r>
              <w:rPr>
                <w:rFonts w:hint="eastAsia" w:ascii="宋体" w:hAnsi="宋体" w:eastAsia="宋体" w:cs="宋体"/>
                <w:kern w:val="0"/>
                <w:sz w:val="28"/>
                <w:szCs w:val="28"/>
              </w:rPr>
              <w:t>吕志强</w:t>
            </w:r>
          </w:p>
        </w:tc>
        <w:tc>
          <w:tcPr>
            <w:tcW w:w="5215" w:type="dxa"/>
            <w:shd w:val="clear" w:color="auto" w:fill="auto"/>
            <w:noWrap/>
            <w:vAlign w:val="center"/>
          </w:tcPr>
          <w:p w14:paraId="6CFAB728">
            <w:pPr>
              <w:widowControl/>
              <w:jc w:val="center"/>
              <w:rPr>
                <w:rFonts w:ascii="宋体" w:hAnsi="宋体" w:eastAsia="宋体" w:cs="宋体"/>
                <w:kern w:val="0"/>
                <w:sz w:val="28"/>
                <w:szCs w:val="28"/>
              </w:rPr>
            </w:pPr>
            <w:r>
              <w:rPr>
                <w:rFonts w:hint="eastAsia" w:ascii="宋体" w:hAnsi="宋体" w:eastAsia="宋体" w:cs="宋体"/>
                <w:kern w:val="0"/>
                <w:sz w:val="28"/>
                <w:szCs w:val="28"/>
              </w:rPr>
              <w:t>15169107744</w:t>
            </w:r>
          </w:p>
        </w:tc>
      </w:tr>
      <w:tr w14:paraId="41BF9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25522529">
            <w:pPr>
              <w:widowControl/>
              <w:jc w:val="center"/>
              <w:rPr>
                <w:rFonts w:ascii="宋体" w:hAnsi="宋体" w:eastAsia="宋体" w:cs="宋体"/>
                <w:kern w:val="0"/>
                <w:sz w:val="28"/>
                <w:szCs w:val="28"/>
              </w:rPr>
            </w:pPr>
            <w:r>
              <w:rPr>
                <w:rFonts w:hint="eastAsia" w:ascii="宋体" w:hAnsi="宋体" w:eastAsia="宋体" w:cs="宋体"/>
                <w:kern w:val="0"/>
                <w:sz w:val="28"/>
                <w:szCs w:val="28"/>
              </w:rPr>
              <w:t>5</w:t>
            </w:r>
          </w:p>
        </w:tc>
        <w:tc>
          <w:tcPr>
            <w:tcW w:w="2261" w:type="dxa"/>
            <w:shd w:val="clear" w:color="auto" w:fill="auto"/>
            <w:noWrap/>
            <w:vAlign w:val="center"/>
          </w:tcPr>
          <w:p w14:paraId="35B25073">
            <w:pPr>
              <w:widowControl/>
              <w:jc w:val="center"/>
              <w:rPr>
                <w:rFonts w:ascii="宋体" w:hAnsi="宋体" w:eastAsia="宋体" w:cs="宋体"/>
                <w:kern w:val="0"/>
                <w:sz w:val="28"/>
                <w:szCs w:val="28"/>
              </w:rPr>
            </w:pPr>
            <w:r>
              <w:rPr>
                <w:rFonts w:hint="eastAsia" w:ascii="宋体" w:hAnsi="宋体" w:eastAsia="宋体" w:cs="宋体"/>
                <w:kern w:val="0"/>
                <w:sz w:val="28"/>
                <w:szCs w:val="28"/>
              </w:rPr>
              <w:t>吕涛</w:t>
            </w:r>
          </w:p>
        </w:tc>
        <w:tc>
          <w:tcPr>
            <w:tcW w:w="5215" w:type="dxa"/>
            <w:shd w:val="clear" w:color="auto" w:fill="auto"/>
            <w:vAlign w:val="center"/>
          </w:tcPr>
          <w:p w14:paraId="5E0BEDF8">
            <w:pPr>
              <w:widowControl/>
              <w:jc w:val="center"/>
              <w:rPr>
                <w:rFonts w:ascii="宋体" w:hAnsi="宋体" w:eastAsia="宋体" w:cs="宋体"/>
                <w:kern w:val="0"/>
                <w:sz w:val="28"/>
                <w:szCs w:val="28"/>
              </w:rPr>
            </w:pPr>
            <w:r>
              <w:rPr>
                <w:rFonts w:hint="eastAsia" w:ascii="宋体" w:hAnsi="宋体" w:eastAsia="宋体" w:cs="宋体"/>
                <w:kern w:val="0"/>
                <w:sz w:val="28"/>
                <w:szCs w:val="28"/>
              </w:rPr>
              <w:t>13455110256</w:t>
            </w:r>
          </w:p>
        </w:tc>
      </w:tr>
      <w:tr w14:paraId="764B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6CAA4426">
            <w:pPr>
              <w:widowControl/>
              <w:jc w:val="center"/>
              <w:rPr>
                <w:rFonts w:ascii="宋体" w:hAnsi="宋体" w:eastAsia="宋体" w:cs="宋体"/>
                <w:kern w:val="0"/>
                <w:sz w:val="28"/>
                <w:szCs w:val="28"/>
              </w:rPr>
            </w:pPr>
            <w:r>
              <w:rPr>
                <w:rFonts w:hint="eastAsia" w:ascii="宋体" w:hAnsi="宋体" w:eastAsia="宋体" w:cs="宋体"/>
                <w:kern w:val="0"/>
                <w:sz w:val="28"/>
                <w:szCs w:val="28"/>
              </w:rPr>
              <w:t>6</w:t>
            </w:r>
          </w:p>
        </w:tc>
        <w:tc>
          <w:tcPr>
            <w:tcW w:w="2261" w:type="dxa"/>
            <w:shd w:val="clear" w:color="auto" w:fill="auto"/>
            <w:vAlign w:val="center"/>
          </w:tcPr>
          <w:p w14:paraId="1166D945">
            <w:pPr>
              <w:widowControl/>
              <w:jc w:val="center"/>
              <w:rPr>
                <w:rFonts w:ascii="宋体" w:hAnsi="宋体" w:eastAsia="宋体" w:cs="宋体"/>
                <w:kern w:val="0"/>
                <w:sz w:val="28"/>
                <w:szCs w:val="28"/>
              </w:rPr>
            </w:pPr>
            <w:r>
              <w:rPr>
                <w:rFonts w:hint="eastAsia" w:ascii="宋体" w:hAnsi="宋体" w:eastAsia="宋体" w:cs="宋体"/>
                <w:kern w:val="0"/>
                <w:sz w:val="28"/>
                <w:szCs w:val="28"/>
              </w:rPr>
              <w:t>刘传宾</w:t>
            </w:r>
          </w:p>
        </w:tc>
        <w:tc>
          <w:tcPr>
            <w:tcW w:w="5215" w:type="dxa"/>
            <w:shd w:val="clear" w:color="auto" w:fill="auto"/>
            <w:noWrap/>
            <w:vAlign w:val="center"/>
          </w:tcPr>
          <w:p w14:paraId="43544A2E">
            <w:pPr>
              <w:widowControl/>
              <w:jc w:val="center"/>
              <w:rPr>
                <w:rFonts w:ascii="宋体" w:hAnsi="宋体" w:eastAsia="宋体" w:cs="宋体"/>
                <w:kern w:val="0"/>
                <w:sz w:val="28"/>
                <w:szCs w:val="28"/>
              </w:rPr>
            </w:pPr>
            <w:r>
              <w:rPr>
                <w:rFonts w:hint="eastAsia" w:ascii="宋体" w:hAnsi="宋体" w:eastAsia="宋体" w:cs="宋体"/>
                <w:kern w:val="0"/>
                <w:sz w:val="28"/>
                <w:szCs w:val="28"/>
              </w:rPr>
              <w:t>15668473120</w:t>
            </w:r>
          </w:p>
        </w:tc>
      </w:tr>
      <w:tr w14:paraId="58C03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15A15AAE">
            <w:pPr>
              <w:widowControl/>
              <w:jc w:val="center"/>
              <w:rPr>
                <w:rFonts w:ascii="宋体" w:hAnsi="宋体" w:eastAsia="宋体" w:cs="宋体"/>
                <w:kern w:val="0"/>
                <w:sz w:val="28"/>
                <w:szCs w:val="28"/>
              </w:rPr>
            </w:pPr>
            <w:r>
              <w:rPr>
                <w:rFonts w:hint="eastAsia" w:ascii="宋体" w:hAnsi="宋体" w:eastAsia="宋体" w:cs="宋体"/>
                <w:kern w:val="0"/>
                <w:sz w:val="28"/>
                <w:szCs w:val="28"/>
              </w:rPr>
              <w:t>7</w:t>
            </w:r>
          </w:p>
        </w:tc>
        <w:tc>
          <w:tcPr>
            <w:tcW w:w="2261" w:type="dxa"/>
            <w:shd w:val="clear" w:color="auto" w:fill="auto"/>
            <w:noWrap/>
            <w:vAlign w:val="center"/>
          </w:tcPr>
          <w:p w14:paraId="701FB790">
            <w:pPr>
              <w:widowControl/>
              <w:jc w:val="center"/>
              <w:rPr>
                <w:rFonts w:ascii="宋体" w:hAnsi="宋体" w:eastAsia="宋体" w:cs="宋体"/>
                <w:kern w:val="0"/>
                <w:sz w:val="28"/>
                <w:szCs w:val="28"/>
              </w:rPr>
            </w:pPr>
            <w:r>
              <w:rPr>
                <w:rFonts w:hint="eastAsia" w:ascii="宋体" w:hAnsi="宋体" w:eastAsia="宋体" w:cs="宋体"/>
                <w:kern w:val="0"/>
                <w:sz w:val="28"/>
                <w:szCs w:val="28"/>
              </w:rPr>
              <w:t>郭克利</w:t>
            </w:r>
          </w:p>
        </w:tc>
        <w:tc>
          <w:tcPr>
            <w:tcW w:w="5215" w:type="dxa"/>
            <w:shd w:val="clear" w:color="auto" w:fill="auto"/>
            <w:noWrap/>
            <w:vAlign w:val="center"/>
          </w:tcPr>
          <w:p w14:paraId="0A8A40A9">
            <w:pPr>
              <w:widowControl/>
              <w:jc w:val="center"/>
              <w:rPr>
                <w:rFonts w:ascii="宋体" w:hAnsi="宋体" w:eastAsia="宋体" w:cs="宋体"/>
                <w:kern w:val="0"/>
                <w:sz w:val="28"/>
                <w:szCs w:val="28"/>
              </w:rPr>
            </w:pPr>
            <w:r>
              <w:rPr>
                <w:rFonts w:hint="eastAsia" w:ascii="宋体" w:hAnsi="宋体" w:eastAsia="宋体" w:cs="宋体"/>
                <w:kern w:val="0"/>
                <w:sz w:val="28"/>
                <w:szCs w:val="28"/>
              </w:rPr>
              <w:t>15615610759</w:t>
            </w:r>
          </w:p>
        </w:tc>
      </w:tr>
      <w:bookmarkEnd w:id="45"/>
      <w:tr w14:paraId="29E6E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7749CE1B">
            <w:pPr>
              <w:widowControl/>
              <w:jc w:val="center"/>
              <w:rPr>
                <w:rFonts w:ascii="宋体" w:hAnsi="宋体" w:eastAsia="宋体" w:cs="宋体"/>
                <w:kern w:val="0"/>
                <w:sz w:val="28"/>
                <w:szCs w:val="28"/>
              </w:rPr>
            </w:pPr>
            <w:r>
              <w:rPr>
                <w:rFonts w:hint="eastAsia" w:ascii="宋体" w:hAnsi="宋体" w:eastAsia="宋体" w:cs="宋体"/>
                <w:kern w:val="0"/>
                <w:sz w:val="28"/>
                <w:szCs w:val="28"/>
              </w:rPr>
              <w:t>8</w:t>
            </w:r>
          </w:p>
        </w:tc>
        <w:tc>
          <w:tcPr>
            <w:tcW w:w="2261" w:type="dxa"/>
            <w:shd w:val="clear" w:color="auto" w:fill="auto"/>
            <w:vAlign w:val="center"/>
          </w:tcPr>
          <w:p w14:paraId="2F0B95F6">
            <w:pPr>
              <w:widowControl/>
              <w:jc w:val="center"/>
              <w:rPr>
                <w:rFonts w:ascii="宋体" w:hAnsi="宋体" w:eastAsia="宋体" w:cs="宋体"/>
                <w:kern w:val="0"/>
                <w:sz w:val="28"/>
                <w:szCs w:val="28"/>
              </w:rPr>
            </w:pPr>
            <w:r>
              <w:rPr>
                <w:rFonts w:hint="eastAsia" w:ascii="宋体" w:hAnsi="宋体" w:eastAsia="宋体" w:cs="宋体"/>
                <w:kern w:val="0"/>
                <w:sz w:val="28"/>
                <w:szCs w:val="28"/>
              </w:rPr>
              <w:t>吕东方</w:t>
            </w:r>
          </w:p>
        </w:tc>
        <w:tc>
          <w:tcPr>
            <w:tcW w:w="5215" w:type="dxa"/>
            <w:shd w:val="clear" w:color="auto" w:fill="auto"/>
            <w:noWrap/>
            <w:vAlign w:val="center"/>
          </w:tcPr>
          <w:p w14:paraId="73F596DC">
            <w:pPr>
              <w:widowControl/>
              <w:jc w:val="center"/>
              <w:rPr>
                <w:rFonts w:ascii="宋体" w:hAnsi="宋体" w:eastAsia="宋体" w:cs="宋体"/>
                <w:kern w:val="0"/>
                <w:sz w:val="28"/>
                <w:szCs w:val="28"/>
              </w:rPr>
            </w:pPr>
            <w:r>
              <w:rPr>
                <w:rFonts w:hint="eastAsia" w:ascii="宋体" w:hAnsi="宋体" w:eastAsia="宋体" w:cs="宋体"/>
                <w:kern w:val="0"/>
                <w:sz w:val="28"/>
                <w:szCs w:val="28"/>
              </w:rPr>
              <w:t>13335167536</w:t>
            </w:r>
          </w:p>
        </w:tc>
      </w:tr>
      <w:tr w14:paraId="15628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14C5D596">
            <w:pPr>
              <w:widowControl/>
              <w:jc w:val="center"/>
              <w:rPr>
                <w:rFonts w:ascii="宋体" w:hAnsi="宋体" w:eastAsia="宋体" w:cs="宋体"/>
                <w:kern w:val="0"/>
                <w:sz w:val="28"/>
                <w:szCs w:val="28"/>
              </w:rPr>
            </w:pPr>
            <w:r>
              <w:rPr>
                <w:rFonts w:hint="eastAsia" w:ascii="宋体" w:hAnsi="宋体" w:eastAsia="宋体" w:cs="宋体"/>
                <w:kern w:val="0"/>
                <w:sz w:val="28"/>
                <w:szCs w:val="28"/>
              </w:rPr>
              <w:t>9</w:t>
            </w:r>
          </w:p>
        </w:tc>
        <w:tc>
          <w:tcPr>
            <w:tcW w:w="2261" w:type="dxa"/>
            <w:shd w:val="clear" w:color="auto" w:fill="auto"/>
            <w:vAlign w:val="center"/>
          </w:tcPr>
          <w:p w14:paraId="35065DFF">
            <w:pPr>
              <w:widowControl/>
              <w:jc w:val="center"/>
              <w:rPr>
                <w:rFonts w:ascii="宋体" w:hAnsi="宋体" w:eastAsia="宋体" w:cs="宋体"/>
                <w:kern w:val="0"/>
                <w:sz w:val="28"/>
                <w:szCs w:val="28"/>
              </w:rPr>
            </w:pPr>
            <w:r>
              <w:rPr>
                <w:rFonts w:hint="eastAsia" w:ascii="宋体" w:hAnsi="宋体" w:eastAsia="宋体" w:cs="宋体"/>
                <w:kern w:val="0"/>
                <w:sz w:val="28"/>
                <w:szCs w:val="28"/>
              </w:rPr>
              <w:t>王鹏</w:t>
            </w:r>
          </w:p>
        </w:tc>
        <w:tc>
          <w:tcPr>
            <w:tcW w:w="5215" w:type="dxa"/>
            <w:shd w:val="clear" w:color="auto" w:fill="auto"/>
            <w:noWrap/>
            <w:vAlign w:val="center"/>
          </w:tcPr>
          <w:p w14:paraId="70C1B9CB">
            <w:pPr>
              <w:widowControl/>
              <w:jc w:val="center"/>
              <w:rPr>
                <w:rFonts w:ascii="宋体" w:hAnsi="宋体" w:eastAsia="宋体" w:cs="宋体"/>
                <w:kern w:val="0"/>
                <w:sz w:val="28"/>
                <w:szCs w:val="28"/>
              </w:rPr>
            </w:pPr>
            <w:r>
              <w:rPr>
                <w:rFonts w:hint="eastAsia" w:ascii="宋体" w:hAnsi="宋体" w:eastAsia="宋体" w:cs="宋体"/>
                <w:kern w:val="0"/>
                <w:sz w:val="28"/>
                <w:szCs w:val="28"/>
              </w:rPr>
              <w:t>15066693306</w:t>
            </w:r>
          </w:p>
        </w:tc>
      </w:tr>
      <w:tr w14:paraId="558EC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7E9F62FE">
            <w:pPr>
              <w:widowControl/>
              <w:jc w:val="center"/>
              <w:rPr>
                <w:rFonts w:ascii="宋体" w:hAnsi="宋体" w:eastAsia="宋体" w:cs="宋体"/>
                <w:kern w:val="0"/>
                <w:sz w:val="28"/>
                <w:szCs w:val="28"/>
              </w:rPr>
            </w:pPr>
            <w:r>
              <w:rPr>
                <w:rFonts w:hint="eastAsia" w:ascii="宋体" w:hAnsi="宋体" w:eastAsia="宋体" w:cs="宋体"/>
                <w:kern w:val="0"/>
                <w:sz w:val="28"/>
                <w:szCs w:val="28"/>
              </w:rPr>
              <w:t>10</w:t>
            </w:r>
          </w:p>
        </w:tc>
        <w:tc>
          <w:tcPr>
            <w:tcW w:w="2261" w:type="dxa"/>
            <w:shd w:val="clear" w:color="auto" w:fill="auto"/>
            <w:vAlign w:val="center"/>
          </w:tcPr>
          <w:p w14:paraId="42A26ED1">
            <w:pPr>
              <w:widowControl/>
              <w:jc w:val="center"/>
              <w:rPr>
                <w:rFonts w:ascii="宋体" w:hAnsi="宋体" w:eastAsia="宋体" w:cs="宋体"/>
                <w:kern w:val="0"/>
                <w:sz w:val="28"/>
                <w:szCs w:val="28"/>
              </w:rPr>
            </w:pPr>
            <w:r>
              <w:rPr>
                <w:rFonts w:hint="eastAsia" w:ascii="宋体" w:hAnsi="宋体" w:eastAsia="宋体" w:cs="宋体"/>
                <w:kern w:val="0"/>
                <w:sz w:val="28"/>
                <w:szCs w:val="28"/>
              </w:rPr>
              <w:t>焦新立</w:t>
            </w:r>
          </w:p>
        </w:tc>
        <w:tc>
          <w:tcPr>
            <w:tcW w:w="5215" w:type="dxa"/>
            <w:shd w:val="clear" w:color="auto" w:fill="auto"/>
            <w:noWrap/>
            <w:vAlign w:val="center"/>
          </w:tcPr>
          <w:p w14:paraId="6637A66E">
            <w:pPr>
              <w:widowControl/>
              <w:jc w:val="center"/>
              <w:rPr>
                <w:rFonts w:ascii="宋体" w:hAnsi="宋体" w:eastAsia="宋体" w:cs="宋体"/>
                <w:kern w:val="0"/>
                <w:sz w:val="28"/>
                <w:szCs w:val="28"/>
              </w:rPr>
            </w:pPr>
            <w:r>
              <w:rPr>
                <w:rFonts w:hint="eastAsia" w:ascii="宋体" w:hAnsi="宋体" w:eastAsia="宋体" w:cs="宋体"/>
                <w:kern w:val="0"/>
                <w:sz w:val="28"/>
                <w:szCs w:val="28"/>
              </w:rPr>
              <w:t>15552859241</w:t>
            </w:r>
          </w:p>
        </w:tc>
      </w:tr>
      <w:tr w14:paraId="035D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3FA6601B">
            <w:pPr>
              <w:widowControl/>
              <w:jc w:val="center"/>
              <w:rPr>
                <w:rFonts w:ascii="宋体" w:hAnsi="宋体" w:eastAsia="宋体" w:cs="宋体"/>
                <w:kern w:val="0"/>
                <w:sz w:val="28"/>
                <w:szCs w:val="28"/>
              </w:rPr>
            </w:pPr>
            <w:r>
              <w:rPr>
                <w:rFonts w:hint="eastAsia" w:ascii="宋体" w:hAnsi="宋体" w:eastAsia="宋体" w:cs="宋体"/>
                <w:kern w:val="0"/>
                <w:sz w:val="28"/>
                <w:szCs w:val="28"/>
              </w:rPr>
              <w:t>11</w:t>
            </w:r>
          </w:p>
        </w:tc>
        <w:tc>
          <w:tcPr>
            <w:tcW w:w="2261" w:type="dxa"/>
            <w:shd w:val="clear" w:color="auto" w:fill="auto"/>
            <w:vAlign w:val="center"/>
          </w:tcPr>
          <w:p w14:paraId="180281D6">
            <w:pPr>
              <w:widowControl/>
              <w:jc w:val="center"/>
              <w:rPr>
                <w:rFonts w:ascii="宋体" w:hAnsi="宋体" w:eastAsia="宋体" w:cs="宋体"/>
                <w:kern w:val="0"/>
                <w:sz w:val="28"/>
                <w:szCs w:val="28"/>
              </w:rPr>
            </w:pPr>
            <w:r>
              <w:rPr>
                <w:rFonts w:hint="eastAsia" w:ascii="宋体" w:hAnsi="宋体" w:eastAsia="宋体" w:cs="宋体"/>
                <w:kern w:val="0"/>
                <w:sz w:val="28"/>
                <w:szCs w:val="28"/>
              </w:rPr>
              <w:t>孙志涛</w:t>
            </w:r>
          </w:p>
        </w:tc>
        <w:tc>
          <w:tcPr>
            <w:tcW w:w="5215" w:type="dxa"/>
            <w:shd w:val="clear" w:color="auto" w:fill="auto"/>
            <w:noWrap/>
            <w:vAlign w:val="center"/>
          </w:tcPr>
          <w:p w14:paraId="392F23DB">
            <w:pPr>
              <w:widowControl/>
              <w:jc w:val="center"/>
              <w:rPr>
                <w:rFonts w:ascii="宋体" w:hAnsi="宋体" w:eastAsia="宋体" w:cs="宋体"/>
                <w:kern w:val="0"/>
                <w:sz w:val="28"/>
                <w:szCs w:val="28"/>
              </w:rPr>
            </w:pPr>
            <w:r>
              <w:rPr>
                <w:rFonts w:hint="eastAsia" w:ascii="宋体" w:hAnsi="宋体" w:eastAsia="宋体" w:cs="宋体"/>
                <w:kern w:val="0"/>
                <w:sz w:val="28"/>
                <w:szCs w:val="28"/>
              </w:rPr>
              <w:t>13176005487</w:t>
            </w:r>
          </w:p>
        </w:tc>
      </w:tr>
      <w:tr w14:paraId="419F1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205C242C">
            <w:pPr>
              <w:widowControl/>
              <w:jc w:val="center"/>
              <w:rPr>
                <w:rFonts w:ascii="宋体" w:hAnsi="宋体" w:eastAsia="宋体" w:cs="宋体"/>
                <w:kern w:val="0"/>
                <w:sz w:val="28"/>
                <w:szCs w:val="28"/>
              </w:rPr>
            </w:pPr>
            <w:r>
              <w:rPr>
                <w:rFonts w:hint="eastAsia" w:ascii="宋体" w:hAnsi="宋体" w:eastAsia="宋体" w:cs="宋体"/>
                <w:kern w:val="0"/>
                <w:sz w:val="28"/>
                <w:szCs w:val="28"/>
              </w:rPr>
              <w:t>12</w:t>
            </w:r>
          </w:p>
        </w:tc>
        <w:tc>
          <w:tcPr>
            <w:tcW w:w="2261" w:type="dxa"/>
            <w:shd w:val="clear" w:color="auto" w:fill="auto"/>
            <w:vAlign w:val="center"/>
          </w:tcPr>
          <w:p w14:paraId="7CA97FD8">
            <w:pPr>
              <w:widowControl/>
              <w:jc w:val="center"/>
              <w:rPr>
                <w:rFonts w:ascii="宋体" w:hAnsi="宋体" w:eastAsia="宋体" w:cs="宋体"/>
                <w:kern w:val="0"/>
                <w:sz w:val="28"/>
                <w:szCs w:val="28"/>
              </w:rPr>
            </w:pPr>
            <w:r>
              <w:rPr>
                <w:rFonts w:hint="eastAsia" w:ascii="宋体" w:hAnsi="宋体" w:eastAsia="宋体" w:cs="宋体"/>
                <w:kern w:val="0"/>
                <w:sz w:val="28"/>
                <w:szCs w:val="28"/>
              </w:rPr>
              <w:t>刘鑫</w:t>
            </w:r>
          </w:p>
        </w:tc>
        <w:tc>
          <w:tcPr>
            <w:tcW w:w="5215" w:type="dxa"/>
            <w:shd w:val="clear" w:color="auto" w:fill="auto"/>
            <w:noWrap/>
            <w:vAlign w:val="center"/>
          </w:tcPr>
          <w:p w14:paraId="2B31B46F">
            <w:pPr>
              <w:widowControl/>
              <w:jc w:val="center"/>
              <w:rPr>
                <w:rFonts w:ascii="宋体" w:hAnsi="宋体" w:eastAsia="宋体" w:cs="宋体"/>
                <w:kern w:val="0"/>
                <w:sz w:val="28"/>
                <w:szCs w:val="28"/>
              </w:rPr>
            </w:pPr>
            <w:r>
              <w:rPr>
                <w:rFonts w:hint="eastAsia" w:ascii="宋体" w:hAnsi="宋体" w:eastAsia="宋体" w:cs="宋体"/>
                <w:kern w:val="0"/>
                <w:sz w:val="28"/>
                <w:szCs w:val="28"/>
              </w:rPr>
              <w:t>18764018160</w:t>
            </w:r>
          </w:p>
        </w:tc>
      </w:tr>
      <w:tr w14:paraId="258B1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6B0F4350">
            <w:pPr>
              <w:widowControl/>
              <w:jc w:val="center"/>
              <w:rPr>
                <w:rFonts w:ascii="宋体" w:hAnsi="宋体" w:eastAsia="宋体" w:cs="宋体"/>
                <w:kern w:val="0"/>
                <w:sz w:val="28"/>
                <w:szCs w:val="28"/>
              </w:rPr>
            </w:pPr>
            <w:r>
              <w:rPr>
                <w:rFonts w:hint="eastAsia" w:ascii="宋体" w:hAnsi="宋体" w:eastAsia="宋体" w:cs="宋体"/>
                <w:kern w:val="0"/>
                <w:sz w:val="28"/>
                <w:szCs w:val="28"/>
              </w:rPr>
              <w:t>13</w:t>
            </w:r>
          </w:p>
        </w:tc>
        <w:tc>
          <w:tcPr>
            <w:tcW w:w="2261" w:type="dxa"/>
            <w:shd w:val="clear" w:color="auto" w:fill="auto"/>
            <w:vAlign w:val="center"/>
          </w:tcPr>
          <w:p w14:paraId="24092314">
            <w:pPr>
              <w:widowControl/>
              <w:jc w:val="center"/>
              <w:rPr>
                <w:rFonts w:ascii="宋体" w:hAnsi="宋体" w:eastAsia="宋体" w:cs="宋体"/>
                <w:kern w:val="0"/>
                <w:sz w:val="28"/>
                <w:szCs w:val="28"/>
              </w:rPr>
            </w:pPr>
            <w:r>
              <w:rPr>
                <w:rFonts w:hint="eastAsia" w:ascii="宋体" w:hAnsi="宋体" w:eastAsia="宋体" w:cs="宋体"/>
                <w:kern w:val="0"/>
                <w:sz w:val="28"/>
                <w:szCs w:val="28"/>
              </w:rPr>
              <w:t>薛朋</w:t>
            </w:r>
          </w:p>
        </w:tc>
        <w:tc>
          <w:tcPr>
            <w:tcW w:w="5215" w:type="dxa"/>
            <w:shd w:val="clear" w:color="auto" w:fill="auto"/>
            <w:noWrap/>
            <w:vAlign w:val="center"/>
          </w:tcPr>
          <w:p w14:paraId="529113C3">
            <w:pPr>
              <w:widowControl/>
              <w:jc w:val="center"/>
              <w:rPr>
                <w:rFonts w:ascii="宋体" w:hAnsi="宋体" w:eastAsia="宋体" w:cs="宋体"/>
                <w:kern w:val="0"/>
                <w:sz w:val="28"/>
                <w:szCs w:val="28"/>
              </w:rPr>
            </w:pPr>
            <w:r>
              <w:rPr>
                <w:rFonts w:hint="eastAsia" w:ascii="宋体" w:hAnsi="宋体" w:eastAsia="宋体" w:cs="宋体"/>
                <w:kern w:val="0"/>
                <w:sz w:val="28"/>
                <w:szCs w:val="28"/>
              </w:rPr>
              <w:t>15254174492</w:t>
            </w:r>
          </w:p>
        </w:tc>
      </w:tr>
      <w:tr w14:paraId="62C67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5269EE97">
            <w:pPr>
              <w:widowControl/>
              <w:jc w:val="center"/>
              <w:rPr>
                <w:rFonts w:ascii="宋体" w:hAnsi="宋体" w:eastAsia="宋体" w:cs="宋体"/>
                <w:kern w:val="0"/>
                <w:sz w:val="28"/>
                <w:szCs w:val="28"/>
              </w:rPr>
            </w:pPr>
            <w:r>
              <w:rPr>
                <w:rFonts w:hint="eastAsia" w:ascii="宋体" w:hAnsi="宋体" w:eastAsia="宋体" w:cs="宋体"/>
                <w:kern w:val="0"/>
                <w:sz w:val="28"/>
                <w:szCs w:val="28"/>
              </w:rPr>
              <w:t>14</w:t>
            </w:r>
          </w:p>
        </w:tc>
        <w:tc>
          <w:tcPr>
            <w:tcW w:w="2261" w:type="dxa"/>
            <w:shd w:val="clear" w:color="auto" w:fill="auto"/>
            <w:vAlign w:val="center"/>
          </w:tcPr>
          <w:p w14:paraId="44DBCBD0">
            <w:pPr>
              <w:widowControl/>
              <w:jc w:val="center"/>
              <w:rPr>
                <w:rFonts w:ascii="宋体" w:hAnsi="宋体" w:eastAsia="宋体" w:cs="宋体"/>
                <w:kern w:val="0"/>
                <w:sz w:val="28"/>
                <w:szCs w:val="28"/>
              </w:rPr>
            </w:pPr>
            <w:r>
              <w:rPr>
                <w:rFonts w:hint="eastAsia" w:ascii="宋体" w:hAnsi="宋体" w:eastAsia="宋体" w:cs="宋体"/>
                <w:kern w:val="0"/>
                <w:sz w:val="28"/>
                <w:szCs w:val="28"/>
              </w:rPr>
              <w:t>周德强</w:t>
            </w:r>
          </w:p>
        </w:tc>
        <w:tc>
          <w:tcPr>
            <w:tcW w:w="5215" w:type="dxa"/>
            <w:shd w:val="clear" w:color="auto" w:fill="auto"/>
            <w:noWrap/>
            <w:vAlign w:val="center"/>
          </w:tcPr>
          <w:p w14:paraId="585668E1">
            <w:pPr>
              <w:widowControl/>
              <w:jc w:val="center"/>
              <w:rPr>
                <w:rFonts w:ascii="宋体" w:hAnsi="宋体" w:eastAsia="宋体" w:cs="宋体"/>
                <w:kern w:val="0"/>
                <w:sz w:val="28"/>
                <w:szCs w:val="28"/>
              </w:rPr>
            </w:pPr>
            <w:r>
              <w:rPr>
                <w:rFonts w:hint="eastAsia" w:ascii="宋体" w:hAnsi="宋体" w:eastAsia="宋体" w:cs="宋体"/>
                <w:kern w:val="0"/>
                <w:sz w:val="28"/>
                <w:szCs w:val="28"/>
              </w:rPr>
              <w:t>14705444362</w:t>
            </w:r>
          </w:p>
        </w:tc>
      </w:tr>
      <w:tr w14:paraId="62B91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092E94BD">
            <w:pPr>
              <w:widowControl/>
              <w:jc w:val="center"/>
              <w:rPr>
                <w:rFonts w:ascii="宋体" w:hAnsi="宋体" w:eastAsia="宋体" w:cs="宋体"/>
                <w:kern w:val="0"/>
                <w:sz w:val="28"/>
                <w:szCs w:val="28"/>
              </w:rPr>
            </w:pPr>
            <w:r>
              <w:rPr>
                <w:rFonts w:hint="eastAsia" w:ascii="宋体" w:hAnsi="宋体" w:eastAsia="宋体" w:cs="宋体"/>
                <w:kern w:val="0"/>
                <w:sz w:val="28"/>
                <w:szCs w:val="28"/>
              </w:rPr>
              <w:t>15</w:t>
            </w:r>
          </w:p>
        </w:tc>
        <w:tc>
          <w:tcPr>
            <w:tcW w:w="2261" w:type="dxa"/>
            <w:shd w:val="clear" w:color="auto" w:fill="auto"/>
            <w:vAlign w:val="center"/>
          </w:tcPr>
          <w:p w14:paraId="764ADFDB">
            <w:pPr>
              <w:widowControl/>
              <w:jc w:val="center"/>
              <w:rPr>
                <w:rFonts w:ascii="宋体" w:hAnsi="宋体" w:eastAsia="宋体" w:cs="宋体"/>
                <w:kern w:val="0"/>
                <w:sz w:val="28"/>
                <w:szCs w:val="28"/>
              </w:rPr>
            </w:pPr>
            <w:r>
              <w:rPr>
                <w:rFonts w:hint="eastAsia" w:ascii="宋体" w:hAnsi="宋体" w:eastAsia="宋体" w:cs="宋体"/>
                <w:kern w:val="0"/>
                <w:sz w:val="28"/>
                <w:szCs w:val="28"/>
              </w:rPr>
              <w:t>秦荣峰</w:t>
            </w:r>
          </w:p>
        </w:tc>
        <w:tc>
          <w:tcPr>
            <w:tcW w:w="5215" w:type="dxa"/>
            <w:shd w:val="clear" w:color="auto" w:fill="auto"/>
            <w:noWrap/>
            <w:vAlign w:val="center"/>
          </w:tcPr>
          <w:p w14:paraId="17D14D9D">
            <w:pPr>
              <w:widowControl/>
              <w:jc w:val="center"/>
              <w:rPr>
                <w:rFonts w:ascii="宋体" w:hAnsi="宋体" w:eastAsia="宋体" w:cs="宋体"/>
                <w:kern w:val="0"/>
                <w:sz w:val="28"/>
                <w:szCs w:val="28"/>
              </w:rPr>
            </w:pPr>
            <w:r>
              <w:rPr>
                <w:rFonts w:hint="eastAsia" w:ascii="宋体" w:hAnsi="宋体" w:eastAsia="宋体" w:cs="宋体"/>
                <w:kern w:val="0"/>
                <w:sz w:val="28"/>
                <w:szCs w:val="28"/>
              </w:rPr>
              <w:t>15288850234</w:t>
            </w:r>
          </w:p>
        </w:tc>
      </w:tr>
      <w:tr w14:paraId="7E508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4FDE1E5F">
            <w:pPr>
              <w:widowControl/>
              <w:jc w:val="center"/>
              <w:rPr>
                <w:rFonts w:ascii="宋体" w:hAnsi="宋体" w:eastAsia="宋体" w:cs="宋体"/>
                <w:kern w:val="0"/>
                <w:sz w:val="28"/>
                <w:szCs w:val="28"/>
              </w:rPr>
            </w:pPr>
            <w:r>
              <w:rPr>
                <w:rFonts w:hint="eastAsia" w:ascii="宋体" w:hAnsi="宋体" w:eastAsia="宋体" w:cs="宋体"/>
                <w:kern w:val="0"/>
                <w:sz w:val="28"/>
                <w:szCs w:val="28"/>
              </w:rPr>
              <w:t>16</w:t>
            </w:r>
          </w:p>
        </w:tc>
        <w:tc>
          <w:tcPr>
            <w:tcW w:w="2261" w:type="dxa"/>
            <w:shd w:val="clear" w:color="auto" w:fill="auto"/>
            <w:vAlign w:val="center"/>
          </w:tcPr>
          <w:p w14:paraId="0F6FCC53">
            <w:pPr>
              <w:widowControl/>
              <w:jc w:val="center"/>
              <w:rPr>
                <w:rFonts w:ascii="宋体" w:hAnsi="宋体" w:eastAsia="宋体" w:cs="宋体"/>
                <w:kern w:val="0"/>
                <w:sz w:val="28"/>
                <w:szCs w:val="28"/>
              </w:rPr>
            </w:pPr>
            <w:r>
              <w:rPr>
                <w:rFonts w:hint="eastAsia" w:ascii="宋体" w:hAnsi="宋体" w:eastAsia="宋体" w:cs="宋体"/>
                <w:kern w:val="0"/>
                <w:sz w:val="28"/>
                <w:szCs w:val="28"/>
              </w:rPr>
              <w:t>姚志勇</w:t>
            </w:r>
          </w:p>
        </w:tc>
        <w:tc>
          <w:tcPr>
            <w:tcW w:w="5215" w:type="dxa"/>
            <w:shd w:val="clear" w:color="auto" w:fill="auto"/>
            <w:noWrap/>
            <w:vAlign w:val="center"/>
          </w:tcPr>
          <w:p w14:paraId="5079F392">
            <w:pPr>
              <w:widowControl/>
              <w:jc w:val="center"/>
              <w:rPr>
                <w:rFonts w:ascii="宋体" w:hAnsi="宋体" w:eastAsia="宋体" w:cs="宋体"/>
                <w:kern w:val="0"/>
                <w:sz w:val="28"/>
                <w:szCs w:val="28"/>
              </w:rPr>
            </w:pPr>
            <w:r>
              <w:rPr>
                <w:rFonts w:hint="eastAsia" w:ascii="宋体" w:hAnsi="宋体" w:eastAsia="宋体" w:cs="宋体"/>
                <w:kern w:val="0"/>
                <w:sz w:val="28"/>
                <w:szCs w:val="28"/>
              </w:rPr>
              <w:t>13165148532</w:t>
            </w:r>
          </w:p>
        </w:tc>
      </w:tr>
      <w:tr w14:paraId="518F4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782356AA">
            <w:pPr>
              <w:widowControl/>
              <w:jc w:val="center"/>
              <w:rPr>
                <w:rFonts w:ascii="宋体" w:hAnsi="宋体" w:eastAsia="宋体" w:cs="宋体"/>
                <w:kern w:val="0"/>
                <w:sz w:val="28"/>
                <w:szCs w:val="28"/>
              </w:rPr>
            </w:pPr>
            <w:r>
              <w:rPr>
                <w:rFonts w:hint="eastAsia" w:ascii="宋体" w:hAnsi="宋体" w:eastAsia="宋体" w:cs="宋体"/>
                <w:kern w:val="0"/>
                <w:sz w:val="28"/>
                <w:szCs w:val="28"/>
              </w:rPr>
              <w:t>17</w:t>
            </w:r>
          </w:p>
        </w:tc>
        <w:tc>
          <w:tcPr>
            <w:tcW w:w="2261" w:type="dxa"/>
            <w:shd w:val="clear" w:color="auto" w:fill="auto"/>
            <w:noWrap/>
            <w:vAlign w:val="center"/>
          </w:tcPr>
          <w:p w14:paraId="1348E71A">
            <w:pPr>
              <w:widowControl/>
              <w:jc w:val="center"/>
              <w:rPr>
                <w:rFonts w:ascii="宋体" w:hAnsi="宋体" w:eastAsia="宋体" w:cs="宋体"/>
                <w:kern w:val="0"/>
                <w:sz w:val="28"/>
                <w:szCs w:val="28"/>
              </w:rPr>
            </w:pPr>
            <w:r>
              <w:rPr>
                <w:rFonts w:hint="eastAsia" w:ascii="宋体" w:hAnsi="宋体" w:eastAsia="宋体" w:cs="宋体"/>
                <w:kern w:val="0"/>
                <w:sz w:val="28"/>
                <w:szCs w:val="28"/>
              </w:rPr>
              <w:t>刘博远</w:t>
            </w:r>
          </w:p>
        </w:tc>
        <w:tc>
          <w:tcPr>
            <w:tcW w:w="5215" w:type="dxa"/>
            <w:shd w:val="clear" w:color="auto" w:fill="auto"/>
            <w:noWrap/>
            <w:vAlign w:val="center"/>
          </w:tcPr>
          <w:p w14:paraId="31C1AB9C">
            <w:pPr>
              <w:widowControl/>
              <w:jc w:val="center"/>
              <w:rPr>
                <w:rFonts w:ascii="宋体" w:hAnsi="宋体" w:eastAsia="宋体" w:cs="宋体"/>
                <w:kern w:val="0"/>
                <w:sz w:val="28"/>
                <w:szCs w:val="28"/>
              </w:rPr>
            </w:pPr>
            <w:r>
              <w:rPr>
                <w:rFonts w:hint="eastAsia" w:ascii="宋体" w:hAnsi="宋体" w:eastAsia="宋体" w:cs="宋体"/>
                <w:kern w:val="0"/>
                <w:sz w:val="28"/>
                <w:szCs w:val="28"/>
              </w:rPr>
              <w:t>18765310678</w:t>
            </w:r>
          </w:p>
        </w:tc>
      </w:tr>
      <w:tr w14:paraId="29764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7140B82B">
            <w:pPr>
              <w:widowControl/>
              <w:jc w:val="center"/>
              <w:rPr>
                <w:rFonts w:ascii="宋体" w:hAnsi="宋体" w:eastAsia="宋体" w:cs="宋体"/>
                <w:kern w:val="0"/>
                <w:sz w:val="28"/>
                <w:szCs w:val="28"/>
              </w:rPr>
            </w:pPr>
            <w:r>
              <w:rPr>
                <w:rFonts w:hint="eastAsia" w:ascii="宋体" w:hAnsi="宋体" w:eastAsia="宋体" w:cs="宋体"/>
                <w:kern w:val="0"/>
                <w:sz w:val="28"/>
                <w:szCs w:val="28"/>
              </w:rPr>
              <w:t>18</w:t>
            </w:r>
          </w:p>
        </w:tc>
        <w:tc>
          <w:tcPr>
            <w:tcW w:w="2261" w:type="dxa"/>
            <w:shd w:val="clear" w:color="auto" w:fill="auto"/>
            <w:vAlign w:val="center"/>
          </w:tcPr>
          <w:p w14:paraId="663DB73B">
            <w:pPr>
              <w:widowControl/>
              <w:jc w:val="center"/>
              <w:rPr>
                <w:rFonts w:ascii="宋体" w:hAnsi="宋体" w:eastAsia="宋体" w:cs="宋体"/>
                <w:kern w:val="0"/>
                <w:sz w:val="28"/>
                <w:szCs w:val="28"/>
              </w:rPr>
            </w:pPr>
            <w:r>
              <w:rPr>
                <w:rFonts w:hint="eastAsia" w:ascii="宋体" w:hAnsi="宋体" w:eastAsia="宋体" w:cs="宋体"/>
                <w:kern w:val="0"/>
                <w:sz w:val="28"/>
                <w:szCs w:val="28"/>
              </w:rPr>
              <w:t>常学伦</w:t>
            </w:r>
          </w:p>
        </w:tc>
        <w:tc>
          <w:tcPr>
            <w:tcW w:w="5215" w:type="dxa"/>
            <w:shd w:val="clear" w:color="auto" w:fill="auto"/>
            <w:noWrap/>
            <w:vAlign w:val="center"/>
          </w:tcPr>
          <w:p w14:paraId="09E9C938">
            <w:pPr>
              <w:widowControl/>
              <w:jc w:val="center"/>
              <w:rPr>
                <w:rFonts w:ascii="宋体" w:hAnsi="宋体" w:eastAsia="宋体" w:cs="宋体"/>
                <w:kern w:val="0"/>
                <w:sz w:val="28"/>
                <w:szCs w:val="28"/>
              </w:rPr>
            </w:pPr>
            <w:r>
              <w:rPr>
                <w:rFonts w:hint="eastAsia" w:ascii="宋体" w:hAnsi="宋体" w:eastAsia="宋体" w:cs="宋体"/>
                <w:kern w:val="0"/>
                <w:sz w:val="28"/>
                <w:szCs w:val="28"/>
              </w:rPr>
              <w:t>15806672963</w:t>
            </w:r>
          </w:p>
        </w:tc>
      </w:tr>
      <w:tr w14:paraId="265E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4CDAFB73">
            <w:pPr>
              <w:widowControl/>
              <w:jc w:val="center"/>
              <w:rPr>
                <w:rFonts w:ascii="宋体" w:hAnsi="宋体" w:eastAsia="宋体" w:cs="宋体"/>
                <w:kern w:val="0"/>
                <w:sz w:val="28"/>
                <w:szCs w:val="28"/>
              </w:rPr>
            </w:pPr>
            <w:r>
              <w:rPr>
                <w:rFonts w:hint="eastAsia" w:ascii="宋体" w:hAnsi="宋体" w:eastAsia="宋体" w:cs="宋体"/>
                <w:kern w:val="0"/>
                <w:sz w:val="28"/>
                <w:szCs w:val="28"/>
              </w:rPr>
              <w:t>19</w:t>
            </w:r>
          </w:p>
        </w:tc>
        <w:tc>
          <w:tcPr>
            <w:tcW w:w="2261" w:type="dxa"/>
            <w:shd w:val="clear" w:color="auto" w:fill="auto"/>
            <w:vAlign w:val="center"/>
          </w:tcPr>
          <w:p w14:paraId="6D2710AF">
            <w:pPr>
              <w:widowControl/>
              <w:jc w:val="center"/>
              <w:rPr>
                <w:rFonts w:ascii="宋体" w:hAnsi="宋体" w:eastAsia="宋体" w:cs="宋体"/>
                <w:kern w:val="0"/>
                <w:sz w:val="28"/>
                <w:szCs w:val="28"/>
              </w:rPr>
            </w:pPr>
            <w:r>
              <w:rPr>
                <w:rFonts w:hint="eastAsia" w:ascii="宋体" w:hAnsi="宋体" w:eastAsia="宋体" w:cs="宋体"/>
                <w:kern w:val="0"/>
                <w:sz w:val="28"/>
                <w:szCs w:val="28"/>
              </w:rPr>
              <w:t>江永强</w:t>
            </w:r>
          </w:p>
        </w:tc>
        <w:tc>
          <w:tcPr>
            <w:tcW w:w="5215" w:type="dxa"/>
            <w:shd w:val="clear" w:color="auto" w:fill="auto"/>
            <w:noWrap/>
            <w:vAlign w:val="center"/>
          </w:tcPr>
          <w:p w14:paraId="7104D9DB">
            <w:pPr>
              <w:widowControl/>
              <w:jc w:val="center"/>
              <w:rPr>
                <w:rFonts w:ascii="宋体" w:hAnsi="宋体" w:eastAsia="宋体" w:cs="宋体"/>
                <w:kern w:val="0"/>
                <w:sz w:val="28"/>
                <w:szCs w:val="28"/>
              </w:rPr>
            </w:pPr>
            <w:r>
              <w:rPr>
                <w:rFonts w:hint="eastAsia" w:ascii="宋体" w:hAnsi="宋体" w:eastAsia="宋体" w:cs="宋体"/>
                <w:kern w:val="0"/>
                <w:sz w:val="28"/>
                <w:szCs w:val="28"/>
              </w:rPr>
              <w:t>18615190128</w:t>
            </w:r>
          </w:p>
        </w:tc>
      </w:tr>
      <w:tr w14:paraId="1896B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70DB6519">
            <w:pPr>
              <w:widowControl/>
              <w:jc w:val="center"/>
              <w:rPr>
                <w:rFonts w:ascii="宋体" w:hAnsi="宋体" w:eastAsia="宋体" w:cs="宋体"/>
                <w:kern w:val="0"/>
                <w:sz w:val="28"/>
                <w:szCs w:val="28"/>
              </w:rPr>
            </w:pPr>
            <w:r>
              <w:rPr>
                <w:rFonts w:hint="eastAsia" w:ascii="宋体" w:hAnsi="宋体" w:eastAsia="宋体" w:cs="宋体"/>
                <w:kern w:val="0"/>
                <w:sz w:val="28"/>
                <w:szCs w:val="28"/>
              </w:rPr>
              <w:t>20</w:t>
            </w:r>
          </w:p>
        </w:tc>
        <w:tc>
          <w:tcPr>
            <w:tcW w:w="2261" w:type="dxa"/>
            <w:shd w:val="clear" w:color="auto" w:fill="auto"/>
            <w:noWrap/>
            <w:vAlign w:val="center"/>
          </w:tcPr>
          <w:p w14:paraId="1C0E7E4B">
            <w:pPr>
              <w:widowControl/>
              <w:jc w:val="center"/>
              <w:rPr>
                <w:rFonts w:ascii="宋体" w:hAnsi="宋体" w:eastAsia="宋体" w:cs="宋体"/>
                <w:kern w:val="0"/>
                <w:sz w:val="28"/>
                <w:szCs w:val="28"/>
              </w:rPr>
            </w:pPr>
            <w:r>
              <w:rPr>
                <w:rFonts w:hint="eastAsia" w:ascii="宋体" w:hAnsi="宋体" w:eastAsia="宋体" w:cs="宋体"/>
                <w:kern w:val="0"/>
                <w:sz w:val="28"/>
                <w:szCs w:val="28"/>
              </w:rPr>
              <w:t>刘奎</w:t>
            </w:r>
          </w:p>
        </w:tc>
        <w:tc>
          <w:tcPr>
            <w:tcW w:w="5215" w:type="dxa"/>
            <w:shd w:val="clear" w:color="auto" w:fill="auto"/>
            <w:noWrap/>
            <w:vAlign w:val="center"/>
          </w:tcPr>
          <w:p w14:paraId="7F09802C">
            <w:pPr>
              <w:widowControl/>
              <w:jc w:val="center"/>
              <w:rPr>
                <w:rFonts w:ascii="宋体" w:hAnsi="宋体" w:eastAsia="宋体" w:cs="宋体"/>
                <w:kern w:val="0"/>
                <w:sz w:val="28"/>
                <w:szCs w:val="28"/>
              </w:rPr>
            </w:pPr>
            <w:r>
              <w:rPr>
                <w:rFonts w:hint="eastAsia" w:ascii="宋体" w:hAnsi="宋体" w:eastAsia="宋体" w:cs="宋体"/>
                <w:kern w:val="0"/>
                <w:sz w:val="28"/>
                <w:szCs w:val="28"/>
              </w:rPr>
              <w:t>18615220831</w:t>
            </w:r>
          </w:p>
        </w:tc>
      </w:tr>
      <w:tr w14:paraId="7C7E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7657CCCB">
            <w:pPr>
              <w:widowControl/>
              <w:jc w:val="center"/>
              <w:rPr>
                <w:rFonts w:ascii="宋体" w:hAnsi="宋体" w:eastAsia="宋体" w:cs="宋体"/>
                <w:kern w:val="0"/>
                <w:sz w:val="28"/>
                <w:szCs w:val="28"/>
              </w:rPr>
            </w:pPr>
            <w:r>
              <w:rPr>
                <w:rFonts w:hint="eastAsia" w:ascii="宋体" w:hAnsi="宋体" w:eastAsia="宋体" w:cs="宋体"/>
                <w:kern w:val="0"/>
                <w:sz w:val="28"/>
                <w:szCs w:val="28"/>
              </w:rPr>
              <w:t>21</w:t>
            </w:r>
          </w:p>
        </w:tc>
        <w:tc>
          <w:tcPr>
            <w:tcW w:w="2261" w:type="dxa"/>
            <w:shd w:val="clear" w:color="auto" w:fill="auto"/>
            <w:noWrap/>
            <w:vAlign w:val="center"/>
          </w:tcPr>
          <w:p w14:paraId="663D74AC">
            <w:pPr>
              <w:widowControl/>
              <w:jc w:val="center"/>
              <w:rPr>
                <w:rFonts w:ascii="宋体" w:hAnsi="宋体" w:eastAsia="宋体" w:cs="宋体"/>
                <w:kern w:val="0"/>
                <w:sz w:val="28"/>
                <w:szCs w:val="28"/>
              </w:rPr>
            </w:pPr>
            <w:r>
              <w:rPr>
                <w:rFonts w:hint="eastAsia" w:ascii="宋体" w:hAnsi="宋体" w:eastAsia="宋体" w:cs="宋体"/>
                <w:kern w:val="0"/>
                <w:sz w:val="28"/>
                <w:szCs w:val="28"/>
              </w:rPr>
              <w:t>刘文强</w:t>
            </w:r>
          </w:p>
        </w:tc>
        <w:tc>
          <w:tcPr>
            <w:tcW w:w="5215" w:type="dxa"/>
            <w:shd w:val="clear" w:color="auto" w:fill="auto"/>
            <w:noWrap/>
            <w:vAlign w:val="center"/>
          </w:tcPr>
          <w:p w14:paraId="0E7A8B92">
            <w:pPr>
              <w:widowControl/>
              <w:jc w:val="center"/>
              <w:rPr>
                <w:rFonts w:ascii="宋体" w:hAnsi="宋体" w:eastAsia="宋体" w:cs="宋体"/>
                <w:kern w:val="0"/>
                <w:sz w:val="28"/>
                <w:szCs w:val="28"/>
              </w:rPr>
            </w:pPr>
            <w:r>
              <w:rPr>
                <w:rFonts w:hint="eastAsia" w:ascii="宋体" w:hAnsi="宋体" w:eastAsia="宋体" w:cs="宋体"/>
                <w:kern w:val="0"/>
                <w:sz w:val="28"/>
                <w:szCs w:val="28"/>
              </w:rPr>
              <w:t>13356691295</w:t>
            </w:r>
          </w:p>
        </w:tc>
      </w:tr>
      <w:tr w14:paraId="38D21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5CA4C8AB">
            <w:pPr>
              <w:widowControl/>
              <w:jc w:val="center"/>
              <w:rPr>
                <w:rFonts w:ascii="宋体" w:hAnsi="宋体" w:eastAsia="宋体" w:cs="宋体"/>
                <w:kern w:val="0"/>
                <w:sz w:val="28"/>
                <w:szCs w:val="28"/>
              </w:rPr>
            </w:pPr>
            <w:r>
              <w:rPr>
                <w:rFonts w:hint="eastAsia" w:ascii="宋体" w:hAnsi="宋体" w:eastAsia="宋体" w:cs="宋体"/>
                <w:kern w:val="0"/>
                <w:sz w:val="28"/>
                <w:szCs w:val="28"/>
              </w:rPr>
              <w:t>22</w:t>
            </w:r>
          </w:p>
        </w:tc>
        <w:tc>
          <w:tcPr>
            <w:tcW w:w="2261" w:type="dxa"/>
            <w:shd w:val="clear" w:color="auto" w:fill="auto"/>
            <w:vAlign w:val="center"/>
          </w:tcPr>
          <w:p w14:paraId="58D9A588">
            <w:pPr>
              <w:widowControl/>
              <w:jc w:val="center"/>
              <w:rPr>
                <w:rFonts w:ascii="宋体" w:hAnsi="宋体" w:eastAsia="宋体" w:cs="宋体"/>
                <w:kern w:val="0"/>
                <w:sz w:val="28"/>
                <w:szCs w:val="28"/>
              </w:rPr>
            </w:pPr>
            <w:r>
              <w:rPr>
                <w:rFonts w:hint="eastAsia" w:ascii="宋体" w:hAnsi="宋体" w:eastAsia="宋体" w:cs="宋体"/>
                <w:kern w:val="0"/>
                <w:sz w:val="28"/>
                <w:szCs w:val="28"/>
              </w:rPr>
              <w:t>韩勇</w:t>
            </w:r>
          </w:p>
        </w:tc>
        <w:tc>
          <w:tcPr>
            <w:tcW w:w="5215" w:type="dxa"/>
            <w:shd w:val="clear" w:color="auto" w:fill="auto"/>
            <w:noWrap/>
            <w:vAlign w:val="center"/>
          </w:tcPr>
          <w:p w14:paraId="79FC4339">
            <w:pPr>
              <w:widowControl/>
              <w:jc w:val="center"/>
              <w:rPr>
                <w:rFonts w:ascii="宋体" w:hAnsi="宋体" w:eastAsia="宋体" w:cs="宋体"/>
                <w:kern w:val="0"/>
                <w:sz w:val="28"/>
                <w:szCs w:val="28"/>
              </w:rPr>
            </w:pPr>
            <w:r>
              <w:rPr>
                <w:rFonts w:hint="eastAsia" w:ascii="宋体" w:hAnsi="宋体" w:eastAsia="宋体" w:cs="宋体"/>
                <w:kern w:val="0"/>
                <w:sz w:val="28"/>
                <w:szCs w:val="28"/>
              </w:rPr>
              <w:t>15588887309</w:t>
            </w:r>
          </w:p>
        </w:tc>
      </w:tr>
      <w:tr w14:paraId="16036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5EADDB5B">
            <w:pPr>
              <w:widowControl/>
              <w:jc w:val="center"/>
              <w:rPr>
                <w:rFonts w:ascii="宋体" w:hAnsi="宋体" w:eastAsia="宋体" w:cs="宋体"/>
                <w:kern w:val="0"/>
                <w:sz w:val="28"/>
                <w:szCs w:val="28"/>
              </w:rPr>
            </w:pPr>
            <w:r>
              <w:rPr>
                <w:rFonts w:hint="eastAsia" w:ascii="宋体" w:hAnsi="宋体" w:eastAsia="宋体" w:cs="宋体"/>
                <w:kern w:val="0"/>
                <w:sz w:val="28"/>
                <w:szCs w:val="28"/>
              </w:rPr>
              <w:t>23</w:t>
            </w:r>
          </w:p>
        </w:tc>
        <w:tc>
          <w:tcPr>
            <w:tcW w:w="2261" w:type="dxa"/>
            <w:shd w:val="clear" w:color="auto" w:fill="auto"/>
            <w:vAlign w:val="center"/>
          </w:tcPr>
          <w:p w14:paraId="4470A80F">
            <w:pPr>
              <w:widowControl/>
              <w:jc w:val="center"/>
              <w:rPr>
                <w:rFonts w:ascii="宋体" w:hAnsi="宋体" w:eastAsia="宋体" w:cs="宋体"/>
                <w:kern w:val="0"/>
                <w:sz w:val="28"/>
                <w:szCs w:val="28"/>
              </w:rPr>
            </w:pPr>
            <w:r>
              <w:rPr>
                <w:rFonts w:hint="eastAsia" w:ascii="宋体" w:hAnsi="宋体" w:eastAsia="宋体" w:cs="宋体"/>
                <w:kern w:val="0"/>
                <w:sz w:val="28"/>
                <w:szCs w:val="28"/>
              </w:rPr>
              <w:t>李景明</w:t>
            </w:r>
          </w:p>
        </w:tc>
        <w:tc>
          <w:tcPr>
            <w:tcW w:w="5215" w:type="dxa"/>
            <w:shd w:val="clear" w:color="auto" w:fill="auto"/>
            <w:noWrap/>
            <w:vAlign w:val="center"/>
          </w:tcPr>
          <w:p w14:paraId="5BA9F2F7">
            <w:pPr>
              <w:widowControl/>
              <w:jc w:val="center"/>
              <w:rPr>
                <w:rFonts w:ascii="宋体" w:hAnsi="宋体" w:eastAsia="宋体" w:cs="宋体"/>
                <w:kern w:val="0"/>
                <w:sz w:val="28"/>
                <w:szCs w:val="28"/>
              </w:rPr>
            </w:pPr>
            <w:r>
              <w:rPr>
                <w:rFonts w:hint="eastAsia" w:ascii="宋体" w:hAnsi="宋体" w:eastAsia="宋体" w:cs="宋体"/>
                <w:kern w:val="0"/>
                <w:sz w:val="28"/>
                <w:szCs w:val="28"/>
              </w:rPr>
              <w:t>15949701553</w:t>
            </w:r>
          </w:p>
        </w:tc>
      </w:tr>
      <w:tr w14:paraId="390EC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1B8F173B">
            <w:pPr>
              <w:widowControl/>
              <w:jc w:val="center"/>
              <w:rPr>
                <w:rFonts w:ascii="宋体" w:hAnsi="宋体" w:eastAsia="宋体" w:cs="宋体"/>
                <w:kern w:val="0"/>
                <w:sz w:val="28"/>
                <w:szCs w:val="28"/>
              </w:rPr>
            </w:pPr>
            <w:r>
              <w:rPr>
                <w:rFonts w:hint="eastAsia" w:ascii="宋体" w:hAnsi="宋体" w:eastAsia="宋体" w:cs="宋体"/>
                <w:kern w:val="0"/>
                <w:sz w:val="28"/>
                <w:szCs w:val="28"/>
              </w:rPr>
              <w:t>24</w:t>
            </w:r>
          </w:p>
        </w:tc>
        <w:tc>
          <w:tcPr>
            <w:tcW w:w="2261" w:type="dxa"/>
            <w:shd w:val="clear" w:color="auto" w:fill="auto"/>
            <w:noWrap/>
            <w:vAlign w:val="center"/>
          </w:tcPr>
          <w:p w14:paraId="6A095FC0">
            <w:pPr>
              <w:widowControl/>
              <w:jc w:val="center"/>
              <w:rPr>
                <w:rFonts w:ascii="宋体" w:hAnsi="宋体" w:eastAsia="宋体" w:cs="宋体"/>
                <w:kern w:val="0"/>
                <w:sz w:val="28"/>
                <w:szCs w:val="28"/>
              </w:rPr>
            </w:pPr>
            <w:r>
              <w:rPr>
                <w:rFonts w:hint="eastAsia" w:ascii="宋体" w:hAnsi="宋体" w:eastAsia="宋体" w:cs="宋体"/>
                <w:kern w:val="0"/>
                <w:sz w:val="28"/>
                <w:szCs w:val="28"/>
              </w:rPr>
              <w:t>李峰</w:t>
            </w:r>
          </w:p>
        </w:tc>
        <w:tc>
          <w:tcPr>
            <w:tcW w:w="5215" w:type="dxa"/>
            <w:shd w:val="clear" w:color="auto" w:fill="auto"/>
            <w:noWrap/>
            <w:vAlign w:val="center"/>
          </w:tcPr>
          <w:p w14:paraId="35C3EA62">
            <w:pPr>
              <w:widowControl/>
              <w:jc w:val="center"/>
              <w:rPr>
                <w:rFonts w:ascii="宋体" w:hAnsi="宋体" w:eastAsia="宋体" w:cs="宋体"/>
                <w:kern w:val="0"/>
                <w:sz w:val="28"/>
                <w:szCs w:val="28"/>
              </w:rPr>
            </w:pPr>
            <w:r>
              <w:rPr>
                <w:rFonts w:hint="eastAsia" w:ascii="宋体" w:hAnsi="宋体" w:eastAsia="宋体" w:cs="宋体"/>
                <w:kern w:val="0"/>
                <w:sz w:val="28"/>
                <w:szCs w:val="28"/>
              </w:rPr>
              <w:t>15169193939</w:t>
            </w:r>
          </w:p>
        </w:tc>
      </w:tr>
      <w:tr w14:paraId="47758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690A5188">
            <w:pPr>
              <w:widowControl/>
              <w:jc w:val="center"/>
              <w:rPr>
                <w:rFonts w:ascii="宋体" w:hAnsi="宋体" w:eastAsia="宋体" w:cs="宋体"/>
                <w:kern w:val="0"/>
                <w:sz w:val="28"/>
                <w:szCs w:val="28"/>
              </w:rPr>
            </w:pPr>
            <w:r>
              <w:rPr>
                <w:rFonts w:hint="eastAsia" w:ascii="宋体" w:hAnsi="宋体" w:eastAsia="宋体" w:cs="宋体"/>
                <w:kern w:val="0"/>
                <w:sz w:val="28"/>
                <w:szCs w:val="28"/>
              </w:rPr>
              <w:t>25</w:t>
            </w:r>
          </w:p>
        </w:tc>
        <w:tc>
          <w:tcPr>
            <w:tcW w:w="2261" w:type="dxa"/>
            <w:shd w:val="clear" w:color="auto" w:fill="auto"/>
            <w:vAlign w:val="center"/>
          </w:tcPr>
          <w:p w14:paraId="5F718246">
            <w:pPr>
              <w:widowControl/>
              <w:jc w:val="center"/>
              <w:rPr>
                <w:rFonts w:ascii="宋体" w:hAnsi="宋体" w:eastAsia="宋体" w:cs="宋体"/>
                <w:kern w:val="0"/>
                <w:sz w:val="28"/>
                <w:szCs w:val="28"/>
              </w:rPr>
            </w:pPr>
            <w:r>
              <w:rPr>
                <w:rFonts w:hint="eastAsia" w:ascii="宋体" w:hAnsi="宋体" w:eastAsia="宋体" w:cs="宋体"/>
                <w:kern w:val="0"/>
                <w:sz w:val="28"/>
                <w:szCs w:val="28"/>
              </w:rPr>
              <w:t>姬敬勇</w:t>
            </w:r>
          </w:p>
        </w:tc>
        <w:tc>
          <w:tcPr>
            <w:tcW w:w="5215" w:type="dxa"/>
            <w:shd w:val="clear" w:color="auto" w:fill="auto"/>
            <w:noWrap/>
            <w:vAlign w:val="center"/>
          </w:tcPr>
          <w:p w14:paraId="020FBFA3">
            <w:pPr>
              <w:widowControl/>
              <w:jc w:val="center"/>
              <w:rPr>
                <w:rFonts w:ascii="宋体" w:hAnsi="宋体" w:eastAsia="宋体" w:cs="宋体"/>
                <w:kern w:val="0"/>
                <w:sz w:val="28"/>
                <w:szCs w:val="28"/>
              </w:rPr>
            </w:pPr>
            <w:r>
              <w:rPr>
                <w:rFonts w:hint="eastAsia" w:ascii="宋体" w:hAnsi="宋体" w:eastAsia="宋体" w:cs="宋体"/>
                <w:kern w:val="0"/>
                <w:sz w:val="28"/>
                <w:szCs w:val="28"/>
              </w:rPr>
              <w:t>15366998889</w:t>
            </w:r>
          </w:p>
        </w:tc>
      </w:tr>
      <w:tr w14:paraId="74A29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46516A8E">
            <w:pPr>
              <w:widowControl/>
              <w:jc w:val="center"/>
              <w:rPr>
                <w:rFonts w:ascii="宋体" w:hAnsi="宋体" w:eastAsia="宋体" w:cs="宋体"/>
                <w:kern w:val="0"/>
                <w:sz w:val="28"/>
                <w:szCs w:val="28"/>
              </w:rPr>
            </w:pPr>
            <w:r>
              <w:rPr>
                <w:rFonts w:hint="eastAsia" w:ascii="宋体" w:hAnsi="宋体" w:eastAsia="宋体" w:cs="宋体"/>
                <w:kern w:val="0"/>
                <w:sz w:val="28"/>
                <w:szCs w:val="28"/>
              </w:rPr>
              <w:t>26</w:t>
            </w:r>
          </w:p>
        </w:tc>
        <w:tc>
          <w:tcPr>
            <w:tcW w:w="2261" w:type="dxa"/>
            <w:shd w:val="clear" w:color="auto" w:fill="auto"/>
            <w:vAlign w:val="center"/>
          </w:tcPr>
          <w:p w14:paraId="005214B6">
            <w:pPr>
              <w:widowControl/>
              <w:jc w:val="center"/>
              <w:rPr>
                <w:rFonts w:ascii="宋体" w:hAnsi="宋体" w:eastAsia="宋体" w:cs="宋体"/>
                <w:kern w:val="0"/>
                <w:sz w:val="28"/>
                <w:szCs w:val="28"/>
              </w:rPr>
            </w:pPr>
            <w:r>
              <w:rPr>
                <w:rFonts w:hint="eastAsia" w:ascii="宋体" w:hAnsi="宋体" w:eastAsia="宋体" w:cs="宋体"/>
                <w:kern w:val="0"/>
                <w:sz w:val="28"/>
                <w:szCs w:val="28"/>
              </w:rPr>
              <w:t>李京国</w:t>
            </w:r>
          </w:p>
        </w:tc>
        <w:tc>
          <w:tcPr>
            <w:tcW w:w="5215" w:type="dxa"/>
            <w:shd w:val="clear" w:color="auto" w:fill="auto"/>
            <w:noWrap/>
            <w:vAlign w:val="center"/>
          </w:tcPr>
          <w:p w14:paraId="1B6A7E83">
            <w:pPr>
              <w:widowControl/>
              <w:jc w:val="center"/>
              <w:rPr>
                <w:rFonts w:ascii="宋体" w:hAnsi="宋体" w:eastAsia="宋体" w:cs="宋体"/>
                <w:kern w:val="0"/>
                <w:sz w:val="28"/>
                <w:szCs w:val="28"/>
              </w:rPr>
            </w:pPr>
            <w:r>
              <w:rPr>
                <w:rFonts w:hint="eastAsia" w:ascii="宋体" w:hAnsi="宋体" w:eastAsia="宋体" w:cs="宋体"/>
                <w:kern w:val="0"/>
                <w:sz w:val="28"/>
                <w:szCs w:val="28"/>
              </w:rPr>
              <w:t>13954104525</w:t>
            </w:r>
          </w:p>
        </w:tc>
      </w:tr>
      <w:tr w14:paraId="066AD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0537284B">
            <w:pPr>
              <w:widowControl/>
              <w:jc w:val="center"/>
              <w:rPr>
                <w:rFonts w:ascii="宋体" w:hAnsi="宋体" w:eastAsia="宋体" w:cs="宋体"/>
                <w:kern w:val="0"/>
                <w:sz w:val="28"/>
                <w:szCs w:val="28"/>
              </w:rPr>
            </w:pPr>
            <w:r>
              <w:rPr>
                <w:rFonts w:hint="eastAsia" w:ascii="宋体" w:hAnsi="宋体" w:eastAsia="宋体" w:cs="宋体"/>
                <w:kern w:val="0"/>
                <w:sz w:val="28"/>
                <w:szCs w:val="28"/>
              </w:rPr>
              <w:t>27</w:t>
            </w:r>
          </w:p>
        </w:tc>
        <w:tc>
          <w:tcPr>
            <w:tcW w:w="2261" w:type="dxa"/>
            <w:shd w:val="clear" w:color="auto" w:fill="auto"/>
            <w:vAlign w:val="center"/>
          </w:tcPr>
          <w:p w14:paraId="0E3C5393">
            <w:pPr>
              <w:widowControl/>
              <w:jc w:val="center"/>
              <w:rPr>
                <w:rFonts w:ascii="宋体" w:hAnsi="宋体" w:eastAsia="宋体" w:cs="宋体"/>
                <w:kern w:val="0"/>
                <w:sz w:val="28"/>
                <w:szCs w:val="28"/>
              </w:rPr>
            </w:pPr>
            <w:r>
              <w:rPr>
                <w:rFonts w:hint="eastAsia" w:ascii="宋体" w:hAnsi="宋体" w:eastAsia="宋体" w:cs="宋体"/>
                <w:kern w:val="0"/>
                <w:sz w:val="28"/>
                <w:szCs w:val="28"/>
              </w:rPr>
              <w:t>刘勇</w:t>
            </w:r>
          </w:p>
        </w:tc>
        <w:tc>
          <w:tcPr>
            <w:tcW w:w="5215" w:type="dxa"/>
            <w:shd w:val="clear" w:color="auto" w:fill="auto"/>
            <w:noWrap/>
            <w:vAlign w:val="center"/>
          </w:tcPr>
          <w:p w14:paraId="0A1A15E2">
            <w:pPr>
              <w:widowControl/>
              <w:jc w:val="center"/>
              <w:rPr>
                <w:rFonts w:ascii="宋体" w:hAnsi="宋体" w:eastAsia="宋体" w:cs="宋体"/>
                <w:kern w:val="0"/>
                <w:sz w:val="28"/>
                <w:szCs w:val="28"/>
              </w:rPr>
            </w:pPr>
            <w:r>
              <w:rPr>
                <w:rFonts w:hint="eastAsia" w:ascii="宋体" w:hAnsi="宋体" w:eastAsia="宋体" w:cs="宋体"/>
                <w:kern w:val="0"/>
                <w:sz w:val="28"/>
                <w:szCs w:val="28"/>
              </w:rPr>
              <w:t>15154104680</w:t>
            </w:r>
          </w:p>
        </w:tc>
      </w:tr>
      <w:tr w14:paraId="2DA3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1CFFF178">
            <w:pPr>
              <w:widowControl/>
              <w:jc w:val="center"/>
              <w:rPr>
                <w:rFonts w:ascii="宋体" w:hAnsi="宋体" w:eastAsia="宋体" w:cs="宋体"/>
                <w:kern w:val="0"/>
                <w:sz w:val="28"/>
                <w:szCs w:val="28"/>
              </w:rPr>
            </w:pPr>
            <w:r>
              <w:rPr>
                <w:rFonts w:hint="eastAsia" w:ascii="宋体" w:hAnsi="宋体" w:eastAsia="宋体" w:cs="宋体"/>
                <w:kern w:val="0"/>
                <w:sz w:val="28"/>
                <w:szCs w:val="28"/>
              </w:rPr>
              <w:t>28</w:t>
            </w:r>
          </w:p>
        </w:tc>
        <w:tc>
          <w:tcPr>
            <w:tcW w:w="2261" w:type="dxa"/>
            <w:shd w:val="clear" w:color="auto" w:fill="auto"/>
            <w:vAlign w:val="center"/>
          </w:tcPr>
          <w:p w14:paraId="5189F946">
            <w:pPr>
              <w:widowControl/>
              <w:jc w:val="center"/>
              <w:rPr>
                <w:rFonts w:ascii="宋体" w:hAnsi="宋体" w:eastAsia="宋体" w:cs="宋体"/>
                <w:kern w:val="0"/>
                <w:sz w:val="28"/>
                <w:szCs w:val="28"/>
              </w:rPr>
            </w:pPr>
            <w:r>
              <w:rPr>
                <w:rFonts w:hint="eastAsia" w:ascii="宋体" w:hAnsi="宋体" w:eastAsia="宋体" w:cs="宋体"/>
                <w:kern w:val="0"/>
                <w:sz w:val="28"/>
                <w:szCs w:val="28"/>
              </w:rPr>
              <w:t>王传国</w:t>
            </w:r>
          </w:p>
        </w:tc>
        <w:tc>
          <w:tcPr>
            <w:tcW w:w="5215" w:type="dxa"/>
            <w:shd w:val="clear" w:color="auto" w:fill="auto"/>
            <w:noWrap/>
            <w:vAlign w:val="center"/>
          </w:tcPr>
          <w:p w14:paraId="0840CD2C">
            <w:pPr>
              <w:widowControl/>
              <w:jc w:val="center"/>
              <w:rPr>
                <w:rFonts w:ascii="宋体" w:hAnsi="宋体" w:eastAsia="宋体" w:cs="宋体"/>
                <w:kern w:val="0"/>
                <w:sz w:val="28"/>
                <w:szCs w:val="28"/>
              </w:rPr>
            </w:pPr>
            <w:r>
              <w:rPr>
                <w:rFonts w:hint="eastAsia" w:ascii="宋体" w:hAnsi="宋体" w:eastAsia="宋体" w:cs="宋体"/>
                <w:kern w:val="0"/>
                <w:sz w:val="28"/>
                <w:szCs w:val="28"/>
              </w:rPr>
              <w:t>13854178889</w:t>
            </w:r>
          </w:p>
        </w:tc>
      </w:tr>
      <w:tr w14:paraId="48B3F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3133F50E">
            <w:pPr>
              <w:widowControl/>
              <w:jc w:val="center"/>
              <w:rPr>
                <w:rFonts w:ascii="宋体" w:hAnsi="宋体" w:eastAsia="宋体" w:cs="宋体"/>
                <w:kern w:val="0"/>
                <w:sz w:val="28"/>
                <w:szCs w:val="28"/>
              </w:rPr>
            </w:pPr>
            <w:r>
              <w:rPr>
                <w:rFonts w:hint="eastAsia" w:ascii="宋体" w:hAnsi="宋体" w:eastAsia="宋体" w:cs="宋体"/>
                <w:kern w:val="0"/>
                <w:sz w:val="28"/>
                <w:szCs w:val="28"/>
              </w:rPr>
              <w:t>29</w:t>
            </w:r>
          </w:p>
        </w:tc>
        <w:tc>
          <w:tcPr>
            <w:tcW w:w="2261" w:type="dxa"/>
            <w:shd w:val="clear" w:color="auto" w:fill="auto"/>
            <w:vAlign w:val="center"/>
          </w:tcPr>
          <w:p w14:paraId="1DC9A0C9">
            <w:pPr>
              <w:widowControl/>
              <w:jc w:val="center"/>
              <w:rPr>
                <w:rFonts w:ascii="宋体" w:hAnsi="宋体" w:eastAsia="宋体" w:cs="宋体"/>
                <w:kern w:val="0"/>
                <w:sz w:val="28"/>
                <w:szCs w:val="28"/>
              </w:rPr>
            </w:pPr>
            <w:r>
              <w:rPr>
                <w:rFonts w:hint="eastAsia" w:ascii="宋体" w:hAnsi="宋体" w:eastAsia="宋体" w:cs="宋体"/>
                <w:kern w:val="0"/>
                <w:sz w:val="28"/>
                <w:szCs w:val="28"/>
              </w:rPr>
              <w:t>陈克岭</w:t>
            </w:r>
          </w:p>
        </w:tc>
        <w:tc>
          <w:tcPr>
            <w:tcW w:w="5215" w:type="dxa"/>
            <w:shd w:val="clear" w:color="auto" w:fill="auto"/>
            <w:noWrap/>
            <w:vAlign w:val="center"/>
          </w:tcPr>
          <w:p w14:paraId="0D0233B8">
            <w:pPr>
              <w:widowControl/>
              <w:jc w:val="center"/>
              <w:rPr>
                <w:rFonts w:ascii="宋体" w:hAnsi="宋体" w:eastAsia="宋体" w:cs="宋体"/>
                <w:kern w:val="0"/>
                <w:sz w:val="28"/>
                <w:szCs w:val="28"/>
              </w:rPr>
            </w:pPr>
            <w:r>
              <w:rPr>
                <w:rFonts w:hint="eastAsia" w:ascii="宋体" w:hAnsi="宋体" w:eastAsia="宋体" w:cs="宋体"/>
                <w:kern w:val="0"/>
                <w:sz w:val="28"/>
                <w:szCs w:val="28"/>
              </w:rPr>
              <w:t>15969696768</w:t>
            </w:r>
          </w:p>
        </w:tc>
      </w:tr>
      <w:tr w14:paraId="5166B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4DAD8A53">
            <w:pPr>
              <w:widowControl/>
              <w:jc w:val="center"/>
              <w:rPr>
                <w:rFonts w:ascii="宋体" w:hAnsi="宋体" w:eastAsia="宋体" w:cs="宋体"/>
                <w:kern w:val="0"/>
                <w:sz w:val="28"/>
                <w:szCs w:val="28"/>
              </w:rPr>
            </w:pPr>
            <w:r>
              <w:rPr>
                <w:rFonts w:hint="eastAsia" w:ascii="宋体" w:hAnsi="宋体" w:eastAsia="宋体" w:cs="宋体"/>
                <w:kern w:val="0"/>
                <w:sz w:val="28"/>
                <w:szCs w:val="28"/>
              </w:rPr>
              <w:t>30</w:t>
            </w:r>
          </w:p>
        </w:tc>
        <w:tc>
          <w:tcPr>
            <w:tcW w:w="2261" w:type="dxa"/>
            <w:shd w:val="clear" w:color="auto" w:fill="auto"/>
            <w:vAlign w:val="center"/>
          </w:tcPr>
          <w:p w14:paraId="377A6D84">
            <w:pPr>
              <w:widowControl/>
              <w:jc w:val="center"/>
              <w:rPr>
                <w:rFonts w:ascii="宋体" w:hAnsi="宋体" w:eastAsia="宋体" w:cs="宋体"/>
                <w:kern w:val="0"/>
                <w:sz w:val="28"/>
                <w:szCs w:val="28"/>
              </w:rPr>
            </w:pPr>
            <w:r>
              <w:rPr>
                <w:rFonts w:hint="eastAsia" w:ascii="宋体" w:hAnsi="宋体" w:eastAsia="宋体" w:cs="宋体"/>
                <w:kern w:val="0"/>
                <w:sz w:val="28"/>
                <w:szCs w:val="28"/>
              </w:rPr>
              <w:t>杨立武</w:t>
            </w:r>
          </w:p>
        </w:tc>
        <w:tc>
          <w:tcPr>
            <w:tcW w:w="5215" w:type="dxa"/>
            <w:shd w:val="clear" w:color="auto" w:fill="auto"/>
            <w:noWrap/>
            <w:vAlign w:val="center"/>
          </w:tcPr>
          <w:p w14:paraId="547D78C1">
            <w:pPr>
              <w:widowControl/>
              <w:jc w:val="center"/>
              <w:rPr>
                <w:rFonts w:ascii="宋体" w:hAnsi="宋体" w:eastAsia="宋体" w:cs="宋体"/>
                <w:kern w:val="0"/>
                <w:sz w:val="28"/>
                <w:szCs w:val="28"/>
              </w:rPr>
            </w:pPr>
            <w:r>
              <w:rPr>
                <w:rFonts w:hint="eastAsia" w:ascii="宋体" w:hAnsi="宋体" w:eastAsia="宋体" w:cs="宋体"/>
                <w:kern w:val="0"/>
                <w:sz w:val="28"/>
                <w:szCs w:val="28"/>
              </w:rPr>
              <w:t>15615618206</w:t>
            </w:r>
          </w:p>
        </w:tc>
      </w:tr>
      <w:tr w14:paraId="5A5EA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004547C8">
            <w:pPr>
              <w:widowControl/>
              <w:jc w:val="center"/>
              <w:rPr>
                <w:rFonts w:ascii="宋体" w:hAnsi="宋体" w:eastAsia="宋体" w:cs="宋体"/>
                <w:kern w:val="0"/>
                <w:sz w:val="28"/>
                <w:szCs w:val="28"/>
              </w:rPr>
            </w:pPr>
            <w:r>
              <w:rPr>
                <w:rFonts w:hint="eastAsia" w:ascii="宋体" w:hAnsi="宋体" w:eastAsia="宋体" w:cs="宋体"/>
                <w:kern w:val="0"/>
                <w:sz w:val="28"/>
                <w:szCs w:val="28"/>
              </w:rPr>
              <w:t>31</w:t>
            </w:r>
          </w:p>
        </w:tc>
        <w:tc>
          <w:tcPr>
            <w:tcW w:w="2261" w:type="dxa"/>
            <w:shd w:val="clear" w:color="auto" w:fill="auto"/>
            <w:vAlign w:val="center"/>
          </w:tcPr>
          <w:p w14:paraId="6CED62BC">
            <w:pPr>
              <w:widowControl/>
              <w:jc w:val="center"/>
              <w:rPr>
                <w:rFonts w:ascii="宋体" w:hAnsi="宋体" w:eastAsia="宋体" w:cs="宋体"/>
                <w:kern w:val="0"/>
                <w:sz w:val="28"/>
                <w:szCs w:val="28"/>
              </w:rPr>
            </w:pPr>
            <w:r>
              <w:rPr>
                <w:rFonts w:hint="eastAsia" w:ascii="宋体" w:hAnsi="宋体" w:eastAsia="宋体" w:cs="宋体"/>
                <w:kern w:val="0"/>
                <w:sz w:val="28"/>
                <w:szCs w:val="28"/>
              </w:rPr>
              <w:t>杨志刚</w:t>
            </w:r>
          </w:p>
        </w:tc>
        <w:tc>
          <w:tcPr>
            <w:tcW w:w="5215" w:type="dxa"/>
            <w:shd w:val="clear" w:color="auto" w:fill="auto"/>
            <w:noWrap/>
            <w:vAlign w:val="center"/>
          </w:tcPr>
          <w:p w14:paraId="01E90AAD">
            <w:pPr>
              <w:widowControl/>
              <w:jc w:val="center"/>
              <w:rPr>
                <w:rFonts w:ascii="宋体" w:hAnsi="宋体" w:eastAsia="宋体" w:cs="宋体"/>
                <w:kern w:val="0"/>
                <w:sz w:val="28"/>
                <w:szCs w:val="28"/>
              </w:rPr>
            </w:pPr>
            <w:r>
              <w:rPr>
                <w:rFonts w:hint="eastAsia" w:ascii="宋体" w:hAnsi="宋体" w:eastAsia="宋体" w:cs="宋体"/>
                <w:kern w:val="0"/>
                <w:sz w:val="28"/>
                <w:szCs w:val="28"/>
              </w:rPr>
              <w:t>13668800160</w:t>
            </w:r>
          </w:p>
        </w:tc>
      </w:tr>
      <w:tr w14:paraId="55E71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6A85FC6C">
            <w:pPr>
              <w:widowControl/>
              <w:jc w:val="center"/>
              <w:rPr>
                <w:rFonts w:ascii="宋体" w:hAnsi="宋体" w:eastAsia="宋体" w:cs="宋体"/>
                <w:kern w:val="0"/>
                <w:sz w:val="28"/>
                <w:szCs w:val="28"/>
              </w:rPr>
            </w:pPr>
            <w:r>
              <w:rPr>
                <w:rFonts w:hint="eastAsia" w:ascii="宋体" w:hAnsi="宋体" w:eastAsia="宋体" w:cs="宋体"/>
                <w:kern w:val="0"/>
                <w:sz w:val="28"/>
                <w:szCs w:val="28"/>
              </w:rPr>
              <w:t>32</w:t>
            </w:r>
          </w:p>
        </w:tc>
        <w:tc>
          <w:tcPr>
            <w:tcW w:w="2261" w:type="dxa"/>
            <w:shd w:val="clear" w:color="auto" w:fill="auto"/>
            <w:vAlign w:val="center"/>
          </w:tcPr>
          <w:p w14:paraId="41942CA0">
            <w:pPr>
              <w:widowControl/>
              <w:jc w:val="center"/>
              <w:rPr>
                <w:rFonts w:ascii="宋体" w:hAnsi="宋体" w:eastAsia="宋体" w:cs="宋体"/>
                <w:kern w:val="0"/>
                <w:sz w:val="28"/>
                <w:szCs w:val="28"/>
              </w:rPr>
            </w:pPr>
            <w:r>
              <w:rPr>
                <w:rFonts w:hint="eastAsia" w:ascii="宋体" w:hAnsi="宋体" w:eastAsia="宋体" w:cs="宋体"/>
                <w:kern w:val="0"/>
                <w:sz w:val="28"/>
                <w:szCs w:val="28"/>
              </w:rPr>
              <w:t>芮喜林</w:t>
            </w:r>
          </w:p>
        </w:tc>
        <w:tc>
          <w:tcPr>
            <w:tcW w:w="5215" w:type="dxa"/>
            <w:shd w:val="clear" w:color="auto" w:fill="auto"/>
            <w:noWrap/>
            <w:vAlign w:val="center"/>
          </w:tcPr>
          <w:p w14:paraId="0C79406A">
            <w:pPr>
              <w:widowControl/>
              <w:jc w:val="center"/>
              <w:rPr>
                <w:rFonts w:ascii="宋体" w:hAnsi="宋体" w:eastAsia="宋体" w:cs="宋体"/>
                <w:kern w:val="0"/>
                <w:sz w:val="28"/>
                <w:szCs w:val="28"/>
              </w:rPr>
            </w:pPr>
            <w:r>
              <w:rPr>
                <w:rFonts w:hint="eastAsia" w:ascii="宋体" w:hAnsi="宋体" w:eastAsia="宋体" w:cs="宋体"/>
                <w:kern w:val="0"/>
                <w:sz w:val="28"/>
                <w:szCs w:val="28"/>
              </w:rPr>
              <w:t>18560033773</w:t>
            </w:r>
          </w:p>
        </w:tc>
      </w:tr>
      <w:tr w14:paraId="44FAD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1D05C503">
            <w:pPr>
              <w:widowControl/>
              <w:jc w:val="center"/>
              <w:rPr>
                <w:rFonts w:ascii="宋体" w:hAnsi="宋体" w:eastAsia="宋体" w:cs="宋体"/>
                <w:kern w:val="0"/>
                <w:sz w:val="28"/>
                <w:szCs w:val="28"/>
              </w:rPr>
            </w:pPr>
            <w:r>
              <w:rPr>
                <w:rFonts w:hint="eastAsia" w:ascii="宋体" w:hAnsi="宋体" w:eastAsia="宋体" w:cs="宋体"/>
                <w:kern w:val="0"/>
                <w:sz w:val="28"/>
                <w:szCs w:val="28"/>
              </w:rPr>
              <w:t>33</w:t>
            </w:r>
          </w:p>
        </w:tc>
        <w:tc>
          <w:tcPr>
            <w:tcW w:w="2261" w:type="dxa"/>
            <w:shd w:val="clear" w:color="auto" w:fill="auto"/>
            <w:vAlign w:val="center"/>
          </w:tcPr>
          <w:p w14:paraId="6A5FCB34">
            <w:pPr>
              <w:widowControl/>
              <w:jc w:val="center"/>
              <w:rPr>
                <w:rFonts w:ascii="宋体" w:hAnsi="宋体" w:eastAsia="宋体" w:cs="宋体"/>
                <w:kern w:val="0"/>
                <w:sz w:val="28"/>
                <w:szCs w:val="28"/>
              </w:rPr>
            </w:pPr>
            <w:r>
              <w:rPr>
                <w:rFonts w:hint="eastAsia" w:ascii="宋体" w:hAnsi="宋体" w:eastAsia="宋体" w:cs="宋体"/>
                <w:kern w:val="0"/>
                <w:sz w:val="28"/>
                <w:szCs w:val="28"/>
              </w:rPr>
              <w:t>李尧</w:t>
            </w:r>
          </w:p>
        </w:tc>
        <w:tc>
          <w:tcPr>
            <w:tcW w:w="5215" w:type="dxa"/>
            <w:shd w:val="clear" w:color="auto" w:fill="auto"/>
            <w:noWrap/>
            <w:vAlign w:val="center"/>
          </w:tcPr>
          <w:p w14:paraId="094D6D73">
            <w:pPr>
              <w:widowControl/>
              <w:jc w:val="center"/>
              <w:rPr>
                <w:rFonts w:ascii="宋体" w:hAnsi="宋体" w:eastAsia="宋体" w:cs="宋体"/>
                <w:kern w:val="0"/>
                <w:sz w:val="28"/>
                <w:szCs w:val="28"/>
              </w:rPr>
            </w:pPr>
            <w:r>
              <w:rPr>
                <w:rFonts w:hint="eastAsia" w:ascii="宋体" w:hAnsi="宋体" w:eastAsia="宋体" w:cs="宋体"/>
                <w:kern w:val="0"/>
                <w:sz w:val="28"/>
                <w:szCs w:val="28"/>
              </w:rPr>
              <w:t>18253102062</w:t>
            </w:r>
          </w:p>
        </w:tc>
      </w:tr>
      <w:tr w14:paraId="1CD6F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7087A4D4">
            <w:pPr>
              <w:widowControl/>
              <w:jc w:val="center"/>
              <w:rPr>
                <w:rFonts w:ascii="宋体" w:hAnsi="宋体" w:eastAsia="宋体" w:cs="宋体"/>
                <w:kern w:val="0"/>
                <w:sz w:val="28"/>
                <w:szCs w:val="28"/>
              </w:rPr>
            </w:pPr>
            <w:r>
              <w:rPr>
                <w:rFonts w:hint="eastAsia" w:ascii="宋体" w:hAnsi="宋体" w:eastAsia="宋体" w:cs="宋体"/>
                <w:kern w:val="0"/>
                <w:sz w:val="28"/>
                <w:szCs w:val="28"/>
              </w:rPr>
              <w:t>34</w:t>
            </w:r>
          </w:p>
        </w:tc>
        <w:tc>
          <w:tcPr>
            <w:tcW w:w="2261" w:type="dxa"/>
            <w:shd w:val="clear" w:color="auto" w:fill="auto"/>
            <w:vAlign w:val="center"/>
          </w:tcPr>
          <w:p w14:paraId="05D0005C">
            <w:pPr>
              <w:widowControl/>
              <w:jc w:val="center"/>
              <w:rPr>
                <w:rFonts w:ascii="宋体" w:hAnsi="宋体" w:eastAsia="宋体" w:cs="宋体"/>
                <w:kern w:val="0"/>
                <w:sz w:val="28"/>
                <w:szCs w:val="28"/>
              </w:rPr>
            </w:pPr>
            <w:r>
              <w:rPr>
                <w:rFonts w:hint="eastAsia" w:ascii="宋体" w:hAnsi="宋体" w:eastAsia="宋体" w:cs="宋体"/>
                <w:kern w:val="0"/>
                <w:sz w:val="28"/>
                <w:szCs w:val="28"/>
              </w:rPr>
              <w:t>班保云</w:t>
            </w:r>
          </w:p>
        </w:tc>
        <w:tc>
          <w:tcPr>
            <w:tcW w:w="5215" w:type="dxa"/>
            <w:shd w:val="clear" w:color="auto" w:fill="auto"/>
            <w:noWrap/>
            <w:vAlign w:val="center"/>
          </w:tcPr>
          <w:p w14:paraId="092FCF72">
            <w:pPr>
              <w:widowControl/>
              <w:jc w:val="center"/>
              <w:rPr>
                <w:rFonts w:ascii="宋体" w:hAnsi="宋体" w:eastAsia="宋体" w:cs="宋体"/>
                <w:kern w:val="0"/>
                <w:sz w:val="28"/>
                <w:szCs w:val="28"/>
              </w:rPr>
            </w:pPr>
            <w:r>
              <w:rPr>
                <w:rFonts w:hint="eastAsia" w:ascii="宋体" w:hAnsi="宋体" w:eastAsia="宋体" w:cs="宋体"/>
                <w:kern w:val="0"/>
                <w:sz w:val="28"/>
                <w:szCs w:val="28"/>
              </w:rPr>
              <w:t>18660786531</w:t>
            </w:r>
          </w:p>
        </w:tc>
      </w:tr>
      <w:tr w14:paraId="6DCCB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41D3D219">
            <w:pPr>
              <w:widowControl/>
              <w:jc w:val="center"/>
              <w:rPr>
                <w:rFonts w:ascii="宋体" w:hAnsi="宋体" w:eastAsia="宋体" w:cs="宋体"/>
                <w:kern w:val="0"/>
                <w:sz w:val="28"/>
                <w:szCs w:val="28"/>
              </w:rPr>
            </w:pPr>
            <w:r>
              <w:rPr>
                <w:rFonts w:hint="eastAsia" w:ascii="宋体" w:hAnsi="宋体" w:eastAsia="宋体" w:cs="宋体"/>
                <w:kern w:val="0"/>
                <w:sz w:val="28"/>
                <w:szCs w:val="28"/>
              </w:rPr>
              <w:t>35</w:t>
            </w:r>
          </w:p>
        </w:tc>
        <w:tc>
          <w:tcPr>
            <w:tcW w:w="2261" w:type="dxa"/>
            <w:shd w:val="clear" w:color="auto" w:fill="auto"/>
            <w:vAlign w:val="center"/>
          </w:tcPr>
          <w:p w14:paraId="6FA26904">
            <w:pPr>
              <w:widowControl/>
              <w:jc w:val="center"/>
              <w:rPr>
                <w:rFonts w:ascii="宋体" w:hAnsi="宋体" w:eastAsia="宋体" w:cs="宋体"/>
                <w:kern w:val="0"/>
                <w:sz w:val="28"/>
                <w:szCs w:val="28"/>
              </w:rPr>
            </w:pPr>
            <w:r>
              <w:rPr>
                <w:rFonts w:hint="eastAsia" w:ascii="宋体" w:hAnsi="宋体" w:eastAsia="宋体" w:cs="宋体"/>
                <w:kern w:val="0"/>
                <w:sz w:val="28"/>
                <w:szCs w:val="28"/>
              </w:rPr>
              <w:t>谢传俊</w:t>
            </w:r>
          </w:p>
        </w:tc>
        <w:tc>
          <w:tcPr>
            <w:tcW w:w="5215" w:type="dxa"/>
            <w:shd w:val="clear" w:color="auto" w:fill="auto"/>
            <w:noWrap/>
            <w:vAlign w:val="center"/>
          </w:tcPr>
          <w:p w14:paraId="50E366B4">
            <w:pPr>
              <w:widowControl/>
              <w:jc w:val="center"/>
              <w:rPr>
                <w:rFonts w:ascii="宋体" w:hAnsi="宋体" w:eastAsia="宋体" w:cs="宋体"/>
                <w:kern w:val="0"/>
                <w:sz w:val="28"/>
                <w:szCs w:val="28"/>
              </w:rPr>
            </w:pPr>
            <w:r>
              <w:rPr>
                <w:rFonts w:hint="eastAsia" w:ascii="宋体" w:hAnsi="宋体" w:eastAsia="宋体" w:cs="宋体"/>
                <w:kern w:val="0"/>
                <w:sz w:val="28"/>
                <w:szCs w:val="28"/>
              </w:rPr>
              <w:t>15269103087</w:t>
            </w:r>
          </w:p>
        </w:tc>
      </w:tr>
      <w:tr w14:paraId="75E3E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659AC6F1">
            <w:pPr>
              <w:widowControl/>
              <w:jc w:val="center"/>
              <w:rPr>
                <w:rFonts w:ascii="宋体" w:hAnsi="宋体" w:eastAsia="宋体" w:cs="宋体"/>
                <w:kern w:val="0"/>
                <w:sz w:val="28"/>
                <w:szCs w:val="28"/>
              </w:rPr>
            </w:pPr>
            <w:r>
              <w:rPr>
                <w:rFonts w:hint="eastAsia" w:ascii="宋体" w:hAnsi="宋体" w:eastAsia="宋体" w:cs="宋体"/>
                <w:kern w:val="0"/>
                <w:sz w:val="28"/>
                <w:szCs w:val="28"/>
              </w:rPr>
              <w:t>36</w:t>
            </w:r>
          </w:p>
        </w:tc>
        <w:tc>
          <w:tcPr>
            <w:tcW w:w="2261" w:type="dxa"/>
            <w:shd w:val="clear" w:color="auto" w:fill="auto"/>
            <w:vAlign w:val="center"/>
          </w:tcPr>
          <w:p w14:paraId="7C6A0C17">
            <w:pPr>
              <w:widowControl/>
              <w:jc w:val="center"/>
              <w:rPr>
                <w:rFonts w:ascii="宋体" w:hAnsi="宋体" w:eastAsia="宋体" w:cs="宋体"/>
                <w:kern w:val="0"/>
                <w:sz w:val="28"/>
                <w:szCs w:val="28"/>
              </w:rPr>
            </w:pPr>
            <w:r>
              <w:rPr>
                <w:rFonts w:hint="eastAsia" w:ascii="宋体" w:hAnsi="宋体" w:eastAsia="宋体" w:cs="宋体"/>
                <w:kern w:val="0"/>
                <w:sz w:val="28"/>
                <w:szCs w:val="28"/>
              </w:rPr>
              <w:t>王志水</w:t>
            </w:r>
          </w:p>
        </w:tc>
        <w:tc>
          <w:tcPr>
            <w:tcW w:w="5215" w:type="dxa"/>
            <w:shd w:val="clear" w:color="auto" w:fill="auto"/>
            <w:noWrap/>
            <w:vAlign w:val="center"/>
          </w:tcPr>
          <w:p w14:paraId="33991C7E">
            <w:pPr>
              <w:widowControl/>
              <w:jc w:val="center"/>
              <w:rPr>
                <w:rFonts w:ascii="宋体" w:hAnsi="宋体" w:eastAsia="宋体" w:cs="宋体"/>
                <w:kern w:val="0"/>
                <w:sz w:val="28"/>
                <w:szCs w:val="28"/>
              </w:rPr>
            </w:pPr>
            <w:r>
              <w:rPr>
                <w:rFonts w:hint="eastAsia" w:ascii="宋体" w:hAnsi="宋体" w:eastAsia="宋体" w:cs="宋体"/>
                <w:kern w:val="0"/>
                <w:sz w:val="28"/>
                <w:szCs w:val="28"/>
              </w:rPr>
              <w:t>18866402777</w:t>
            </w:r>
          </w:p>
        </w:tc>
      </w:tr>
      <w:tr w14:paraId="3E6D8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4" w:type="dxa"/>
            <w:shd w:val="clear" w:color="auto" w:fill="auto"/>
            <w:noWrap/>
            <w:vAlign w:val="center"/>
          </w:tcPr>
          <w:p w14:paraId="651FF7D7">
            <w:pPr>
              <w:widowControl/>
              <w:jc w:val="center"/>
              <w:rPr>
                <w:rFonts w:ascii="宋体" w:hAnsi="宋体" w:eastAsia="宋体" w:cs="宋体"/>
                <w:kern w:val="0"/>
                <w:sz w:val="28"/>
                <w:szCs w:val="28"/>
              </w:rPr>
            </w:pPr>
            <w:r>
              <w:rPr>
                <w:rFonts w:hint="eastAsia" w:ascii="宋体" w:hAnsi="宋体" w:eastAsia="宋体" w:cs="宋体"/>
                <w:kern w:val="0"/>
                <w:sz w:val="28"/>
                <w:szCs w:val="28"/>
              </w:rPr>
              <w:t>37</w:t>
            </w:r>
          </w:p>
        </w:tc>
        <w:tc>
          <w:tcPr>
            <w:tcW w:w="2261" w:type="dxa"/>
            <w:shd w:val="clear" w:color="auto" w:fill="auto"/>
            <w:vAlign w:val="center"/>
          </w:tcPr>
          <w:p w14:paraId="0F7304F6">
            <w:pPr>
              <w:widowControl/>
              <w:jc w:val="center"/>
              <w:rPr>
                <w:rFonts w:ascii="宋体" w:hAnsi="宋体" w:eastAsia="宋体" w:cs="宋体"/>
                <w:kern w:val="0"/>
                <w:sz w:val="28"/>
                <w:szCs w:val="28"/>
              </w:rPr>
            </w:pPr>
            <w:r>
              <w:rPr>
                <w:rFonts w:hint="eastAsia" w:ascii="宋体" w:hAnsi="宋体" w:eastAsia="宋体" w:cs="宋体"/>
                <w:kern w:val="0"/>
                <w:sz w:val="28"/>
                <w:szCs w:val="28"/>
              </w:rPr>
              <w:t>韩会强</w:t>
            </w:r>
          </w:p>
        </w:tc>
        <w:tc>
          <w:tcPr>
            <w:tcW w:w="5215" w:type="dxa"/>
            <w:shd w:val="clear" w:color="auto" w:fill="auto"/>
            <w:noWrap/>
            <w:vAlign w:val="center"/>
          </w:tcPr>
          <w:p w14:paraId="362147A2">
            <w:pPr>
              <w:widowControl/>
              <w:jc w:val="center"/>
              <w:rPr>
                <w:rFonts w:ascii="宋体" w:hAnsi="宋体" w:eastAsia="宋体" w:cs="宋体"/>
                <w:kern w:val="0"/>
                <w:sz w:val="28"/>
                <w:szCs w:val="28"/>
              </w:rPr>
            </w:pPr>
            <w:r>
              <w:rPr>
                <w:rFonts w:hint="eastAsia" w:ascii="宋体" w:hAnsi="宋体" w:eastAsia="宋体" w:cs="宋体"/>
                <w:kern w:val="0"/>
                <w:sz w:val="28"/>
                <w:szCs w:val="28"/>
              </w:rPr>
              <w:t>13220141444</w:t>
            </w:r>
          </w:p>
        </w:tc>
      </w:tr>
    </w:tbl>
    <w:p w14:paraId="48BF2022">
      <w:pPr>
        <w:rPr>
          <w:rFonts w:ascii="宋体" w:hAnsi="宋体" w:eastAsia="宋体" w:cs="宋体"/>
          <w:b/>
          <w:color w:val="333333"/>
          <w:kern w:val="0"/>
          <w:sz w:val="28"/>
          <w:szCs w:val="28"/>
        </w:rPr>
      </w:pPr>
    </w:p>
    <w:p w14:paraId="590CF7F4">
      <w:pPr>
        <w:rPr>
          <w:rFonts w:ascii="宋体" w:hAnsi="宋体" w:eastAsia="宋体" w:cs="宋体"/>
          <w:b/>
          <w:color w:val="333333"/>
          <w:kern w:val="0"/>
          <w:sz w:val="28"/>
          <w:szCs w:val="28"/>
        </w:rPr>
      </w:pPr>
    </w:p>
    <w:p w14:paraId="58640128">
      <w:pPr>
        <w:rPr>
          <w:rFonts w:ascii="宋体" w:hAnsi="宋体" w:eastAsia="宋体" w:cs="宋体"/>
          <w:b/>
          <w:color w:val="333333"/>
          <w:kern w:val="0"/>
          <w:sz w:val="28"/>
          <w:szCs w:val="28"/>
        </w:rPr>
      </w:pPr>
    </w:p>
    <w:p w14:paraId="2FA7C21F">
      <w:pPr>
        <w:rPr>
          <w:rFonts w:ascii="宋体" w:hAnsi="宋体" w:eastAsia="宋体" w:cs="宋体"/>
          <w:b/>
          <w:color w:val="333333"/>
          <w:kern w:val="0"/>
          <w:sz w:val="28"/>
          <w:szCs w:val="28"/>
        </w:rPr>
      </w:pPr>
    </w:p>
    <w:p w14:paraId="5DF1A198">
      <w:pPr>
        <w:rPr>
          <w:rFonts w:ascii="宋体" w:hAnsi="宋体" w:eastAsia="宋体" w:cs="宋体"/>
          <w:b/>
          <w:color w:val="333333"/>
          <w:kern w:val="0"/>
          <w:sz w:val="28"/>
          <w:szCs w:val="28"/>
        </w:rPr>
      </w:pPr>
    </w:p>
    <w:p w14:paraId="1EAF711E">
      <w:pPr>
        <w:rPr>
          <w:rFonts w:ascii="宋体" w:hAnsi="宋体" w:eastAsia="宋体" w:cs="宋体"/>
          <w:b/>
          <w:color w:val="333333"/>
          <w:kern w:val="0"/>
          <w:sz w:val="28"/>
          <w:szCs w:val="28"/>
        </w:rPr>
      </w:pPr>
    </w:p>
    <w:p w14:paraId="27345C16">
      <w:pPr>
        <w:rPr>
          <w:rFonts w:ascii="宋体" w:hAnsi="宋体" w:eastAsia="宋体" w:cs="宋体"/>
          <w:b/>
          <w:color w:val="333333"/>
          <w:kern w:val="0"/>
          <w:sz w:val="28"/>
          <w:szCs w:val="28"/>
        </w:rPr>
      </w:pPr>
      <w:r>
        <w:rPr>
          <w:rFonts w:ascii="宋体" w:hAnsi="宋体" w:eastAsia="宋体" w:cs="宋体"/>
          <w:b/>
          <w:color w:val="333333"/>
          <w:kern w:val="0"/>
          <w:sz w:val="28"/>
          <w:szCs w:val="28"/>
        </w:rPr>
        <w:br w:type="page"/>
      </w:r>
    </w:p>
    <w:p w14:paraId="2B682DEE">
      <w:pPr>
        <w:rPr>
          <w:rFonts w:ascii="宋体" w:hAnsi="宋体" w:eastAsia="宋体" w:cs="宋体"/>
          <w:b/>
          <w:color w:val="333333"/>
          <w:kern w:val="0"/>
          <w:sz w:val="28"/>
          <w:szCs w:val="28"/>
        </w:rPr>
      </w:pPr>
      <w:r>
        <w:rPr>
          <w:rFonts w:ascii="宋体" w:hAnsi="宋体" w:eastAsia="宋体" w:cs="宋体"/>
          <w:b/>
          <w:color w:val="333333"/>
          <w:kern w:val="0"/>
          <w:sz w:val="28"/>
          <w:szCs w:val="28"/>
        </w:rPr>
        <w:t>8</w:t>
      </w:r>
      <w:r>
        <w:rPr>
          <w:rFonts w:hint="eastAsia" w:ascii="宋体" w:hAnsi="宋体" w:eastAsia="宋体" w:cs="宋体"/>
          <w:b/>
          <w:color w:val="333333"/>
          <w:kern w:val="0"/>
          <w:sz w:val="28"/>
          <w:szCs w:val="28"/>
        </w:rPr>
        <w:t>.</w:t>
      </w:r>
      <w:r>
        <w:rPr>
          <w:rFonts w:ascii="宋体" w:hAnsi="宋体" w:eastAsia="宋体" w:cs="宋体"/>
          <w:b/>
          <w:color w:val="333333"/>
          <w:kern w:val="0"/>
          <w:sz w:val="28"/>
          <w:szCs w:val="28"/>
        </w:rPr>
        <w:t>9</w:t>
      </w:r>
      <w:r>
        <w:rPr>
          <w:rFonts w:hint="eastAsia" w:ascii="宋体" w:hAnsi="宋体" w:eastAsia="宋体" w:cs="宋体"/>
          <w:b/>
          <w:color w:val="333333"/>
          <w:kern w:val="0"/>
          <w:sz w:val="28"/>
          <w:szCs w:val="28"/>
        </w:rPr>
        <w:t>风险清单</w:t>
      </w:r>
    </w:p>
    <w:p w14:paraId="630A2A0E">
      <w:pPr>
        <w:jc w:val="center"/>
        <w:rPr>
          <w:rFonts w:ascii="宋体" w:hAnsi="宋体" w:eastAsia="宋体" w:cs="宋体"/>
          <w:color w:val="333333"/>
          <w:kern w:val="0"/>
          <w:sz w:val="28"/>
          <w:szCs w:val="28"/>
        </w:rPr>
      </w:pPr>
      <w:r>
        <w:rPr>
          <w:rFonts w:hint="eastAsia" w:ascii="宋体" w:hAnsi="宋体" w:eastAsia="宋体" w:cs="宋体"/>
          <w:color w:val="333333"/>
          <w:kern w:val="0"/>
          <w:sz w:val="28"/>
          <w:szCs w:val="28"/>
        </w:rPr>
        <w:t>风险清单</w:t>
      </w:r>
    </w:p>
    <w:tbl>
      <w:tblPr>
        <w:tblStyle w:val="15"/>
        <w:tblpPr w:leftFromText="180" w:rightFromText="180" w:vertAnchor="text" w:horzAnchor="margin" w:tblpXSpec="center" w:tblpY="2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7"/>
        <w:gridCol w:w="2927"/>
        <w:gridCol w:w="3869"/>
        <w:gridCol w:w="932"/>
      </w:tblGrid>
      <w:tr w14:paraId="2F153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1037" w:type="dxa"/>
            <w:vAlign w:val="center"/>
          </w:tcPr>
          <w:p w14:paraId="1715F23B">
            <w:pPr>
              <w:spacing w:line="360" w:lineRule="auto"/>
              <w:jc w:val="center"/>
              <w:rPr>
                <w:rFonts w:ascii="宋体" w:hAnsi="宋体" w:eastAsia="宋体" w:cs="仿宋"/>
                <w:b/>
                <w:bCs/>
                <w:sz w:val="28"/>
                <w:szCs w:val="28"/>
              </w:rPr>
            </w:pPr>
            <w:r>
              <w:rPr>
                <w:rFonts w:hint="eastAsia" w:ascii="宋体" w:hAnsi="宋体" w:eastAsia="宋体" w:cs="仿宋"/>
                <w:b/>
                <w:bCs/>
                <w:sz w:val="28"/>
                <w:szCs w:val="28"/>
              </w:rPr>
              <w:t>序号</w:t>
            </w:r>
          </w:p>
        </w:tc>
        <w:tc>
          <w:tcPr>
            <w:tcW w:w="2927" w:type="dxa"/>
            <w:vAlign w:val="center"/>
          </w:tcPr>
          <w:p w14:paraId="4092BEF6">
            <w:pPr>
              <w:spacing w:line="360" w:lineRule="auto"/>
              <w:jc w:val="center"/>
              <w:rPr>
                <w:rFonts w:ascii="宋体" w:hAnsi="宋体" w:eastAsia="宋体" w:cs="仿宋"/>
                <w:b/>
                <w:bCs/>
                <w:sz w:val="28"/>
                <w:szCs w:val="28"/>
              </w:rPr>
            </w:pPr>
            <w:r>
              <w:rPr>
                <w:rFonts w:hint="eastAsia" w:ascii="宋体" w:hAnsi="宋体" w:eastAsia="宋体" w:cs="仿宋"/>
                <w:b/>
                <w:bCs/>
                <w:sz w:val="28"/>
                <w:szCs w:val="28"/>
              </w:rPr>
              <w:t>存在部位、场所、作业活动</w:t>
            </w:r>
          </w:p>
        </w:tc>
        <w:tc>
          <w:tcPr>
            <w:tcW w:w="3869" w:type="dxa"/>
            <w:vAlign w:val="center"/>
          </w:tcPr>
          <w:p w14:paraId="2155EB3E">
            <w:pPr>
              <w:spacing w:line="360" w:lineRule="auto"/>
              <w:jc w:val="center"/>
              <w:rPr>
                <w:rFonts w:ascii="宋体" w:hAnsi="宋体" w:eastAsia="宋体" w:cs="仿宋"/>
                <w:b/>
                <w:bCs/>
                <w:sz w:val="28"/>
                <w:szCs w:val="28"/>
              </w:rPr>
            </w:pPr>
            <w:r>
              <w:rPr>
                <w:rFonts w:hint="eastAsia" w:ascii="宋体" w:hAnsi="宋体" w:eastAsia="宋体"/>
                <w:b/>
                <w:bCs/>
                <w:sz w:val="28"/>
                <w:szCs w:val="28"/>
              </w:rPr>
              <w:t>可能发生的事故类型及后果</w:t>
            </w:r>
          </w:p>
        </w:tc>
        <w:tc>
          <w:tcPr>
            <w:tcW w:w="932" w:type="dxa"/>
            <w:vAlign w:val="center"/>
          </w:tcPr>
          <w:p w14:paraId="3B3A72F3">
            <w:pPr>
              <w:spacing w:line="360" w:lineRule="auto"/>
              <w:jc w:val="center"/>
              <w:rPr>
                <w:rFonts w:ascii="宋体" w:hAnsi="宋体" w:eastAsia="宋体" w:cs="仿宋"/>
                <w:b/>
                <w:bCs/>
                <w:sz w:val="28"/>
                <w:szCs w:val="28"/>
              </w:rPr>
            </w:pPr>
            <w:r>
              <w:rPr>
                <w:rFonts w:hint="eastAsia" w:ascii="宋体" w:hAnsi="宋体" w:eastAsia="宋体" w:cs="仿宋"/>
                <w:b/>
                <w:bCs/>
                <w:sz w:val="28"/>
                <w:szCs w:val="28"/>
              </w:rPr>
              <w:t>备注</w:t>
            </w:r>
          </w:p>
        </w:tc>
      </w:tr>
      <w:tr w14:paraId="44B12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1037" w:type="dxa"/>
            <w:vAlign w:val="center"/>
          </w:tcPr>
          <w:p w14:paraId="3D721CC7">
            <w:pPr>
              <w:pStyle w:val="35"/>
              <w:numPr>
                <w:ilvl w:val="0"/>
                <w:numId w:val="2"/>
              </w:numPr>
              <w:spacing w:line="360" w:lineRule="auto"/>
              <w:ind w:firstLineChars="0"/>
              <w:jc w:val="center"/>
              <w:rPr>
                <w:rFonts w:ascii="宋体" w:hAnsi="宋体" w:eastAsia="宋体" w:cs="仿宋"/>
                <w:sz w:val="28"/>
                <w:szCs w:val="28"/>
              </w:rPr>
            </w:pPr>
          </w:p>
        </w:tc>
        <w:tc>
          <w:tcPr>
            <w:tcW w:w="2927" w:type="dxa"/>
            <w:vAlign w:val="center"/>
          </w:tcPr>
          <w:p w14:paraId="5D24CD9D">
            <w:pPr>
              <w:spacing w:line="360" w:lineRule="auto"/>
              <w:jc w:val="center"/>
              <w:rPr>
                <w:rFonts w:ascii="宋体" w:hAnsi="宋体" w:eastAsia="宋体" w:cs="仿宋"/>
                <w:sz w:val="28"/>
                <w:szCs w:val="28"/>
              </w:rPr>
            </w:pPr>
            <w:r>
              <w:rPr>
                <w:rFonts w:hint="eastAsia" w:ascii="宋体" w:hAnsi="宋体" w:eastAsia="宋体" w:cs="仿宋"/>
                <w:sz w:val="28"/>
                <w:szCs w:val="28"/>
              </w:rPr>
              <w:t>河道</w:t>
            </w:r>
          </w:p>
        </w:tc>
        <w:tc>
          <w:tcPr>
            <w:tcW w:w="3869" w:type="dxa"/>
            <w:vAlign w:val="center"/>
          </w:tcPr>
          <w:p w14:paraId="65D66454">
            <w:pPr>
              <w:spacing w:line="360" w:lineRule="auto"/>
              <w:jc w:val="center"/>
              <w:rPr>
                <w:rFonts w:ascii="宋体" w:hAnsi="宋体" w:eastAsia="宋体" w:cs="仿宋"/>
                <w:sz w:val="28"/>
                <w:szCs w:val="28"/>
              </w:rPr>
            </w:pPr>
            <w:r>
              <w:rPr>
                <w:rFonts w:hint="eastAsia" w:ascii="宋体" w:hAnsi="宋体" w:eastAsia="宋体" w:cs="仿宋"/>
                <w:sz w:val="28"/>
                <w:szCs w:val="28"/>
              </w:rPr>
              <w:t>淹溺、洪涝灾害</w:t>
            </w:r>
          </w:p>
        </w:tc>
        <w:tc>
          <w:tcPr>
            <w:tcW w:w="932" w:type="dxa"/>
            <w:vAlign w:val="center"/>
          </w:tcPr>
          <w:p w14:paraId="13E3D9B1">
            <w:pPr>
              <w:spacing w:line="360" w:lineRule="auto"/>
              <w:jc w:val="center"/>
              <w:rPr>
                <w:rFonts w:ascii="宋体" w:hAnsi="宋体" w:eastAsia="宋体" w:cs="仿宋"/>
                <w:sz w:val="28"/>
                <w:szCs w:val="28"/>
              </w:rPr>
            </w:pPr>
          </w:p>
        </w:tc>
      </w:tr>
      <w:tr w14:paraId="2049A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1037" w:type="dxa"/>
            <w:vAlign w:val="center"/>
          </w:tcPr>
          <w:p w14:paraId="48ABE4E8">
            <w:pPr>
              <w:pStyle w:val="35"/>
              <w:numPr>
                <w:ilvl w:val="0"/>
                <w:numId w:val="2"/>
              </w:numPr>
              <w:spacing w:line="360" w:lineRule="auto"/>
              <w:ind w:firstLineChars="0"/>
              <w:jc w:val="center"/>
              <w:rPr>
                <w:rFonts w:ascii="宋体" w:hAnsi="宋体" w:eastAsia="宋体" w:cs="仿宋"/>
                <w:sz w:val="28"/>
                <w:szCs w:val="28"/>
              </w:rPr>
            </w:pPr>
          </w:p>
        </w:tc>
        <w:tc>
          <w:tcPr>
            <w:tcW w:w="2927" w:type="dxa"/>
            <w:vAlign w:val="center"/>
          </w:tcPr>
          <w:p w14:paraId="09507433">
            <w:pPr>
              <w:spacing w:line="360" w:lineRule="auto"/>
              <w:jc w:val="center"/>
              <w:rPr>
                <w:rFonts w:ascii="宋体" w:hAnsi="宋体" w:eastAsia="宋体" w:cs="仿宋"/>
                <w:sz w:val="28"/>
                <w:szCs w:val="28"/>
              </w:rPr>
            </w:pPr>
            <w:r>
              <w:rPr>
                <w:rFonts w:hint="eastAsia" w:ascii="宋体" w:hAnsi="宋体" w:eastAsia="宋体" w:cs="仿宋"/>
                <w:sz w:val="28"/>
                <w:szCs w:val="28"/>
              </w:rPr>
              <w:t>辖区重大危险源企业</w:t>
            </w:r>
          </w:p>
        </w:tc>
        <w:tc>
          <w:tcPr>
            <w:tcW w:w="3869" w:type="dxa"/>
            <w:vAlign w:val="center"/>
          </w:tcPr>
          <w:p w14:paraId="085937D3">
            <w:pPr>
              <w:spacing w:line="360" w:lineRule="auto"/>
              <w:jc w:val="center"/>
              <w:rPr>
                <w:rFonts w:ascii="宋体" w:hAnsi="宋体" w:eastAsia="宋体" w:cs="仿宋"/>
                <w:sz w:val="28"/>
                <w:szCs w:val="28"/>
              </w:rPr>
            </w:pPr>
            <w:r>
              <w:rPr>
                <w:rFonts w:hint="eastAsia" w:ascii="宋体" w:hAnsi="宋体" w:eastAsia="宋体" w:cs="仿宋"/>
                <w:sz w:val="28"/>
                <w:szCs w:val="28"/>
              </w:rPr>
              <w:t>火灾、爆炸</w:t>
            </w:r>
          </w:p>
        </w:tc>
        <w:tc>
          <w:tcPr>
            <w:tcW w:w="932" w:type="dxa"/>
            <w:vAlign w:val="center"/>
          </w:tcPr>
          <w:p w14:paraId="26FFB830">
            <w:pPr>
              <w:spacing w:line="360" w:lineRule="auto"/>
              <w:jc w:val="center"/>
              <w:rPr>
                <w:rFonts w:ascii="宋体" w:hAnsi="宋体" w:eastAsia="宋体" w:cs="仿宋"/>
                <w:sz w:val="28"/>
                <w:szCs w:val="28"/>
              </w:rPr>
            </w:pPr>
          </w:p>
        </w:tc>
      </w:tr>
      <w:tr w14:paraId="0EA8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1037" w:type="dxa"/>
            <w:vAlign w:val="center"/>
          </w:tcPr>
          <w:p w14:paraId="4EBA5E23">
            <w:pPr>
              <w:pStyle w:val="35"/>
              <w:numPr>
                <w:ilvl w:val="0"/>
                <w:numId w:val="2"/>
              </w:numPr>
              <w:spacing w:line="360" w:lineRule="auto"/>
              <w:ind w:firstLineChars="0"/>
              <w:jc w:val="center"/>
              <w:rPr>
                <w:rFonts w:ascii="宋体" w:hAnsi="宋体" w:eastAsia="宋体" w:cs="仿宋"/>
                <w:sz w:val="28"/>
                <w:szCs w:val="28"/>
              </w:rPr>
            </w:pPr>
          </w:p>
        </w:tc>
        <w:tc>
          <w:tcPr>
            <w:tcW w:w="2927" w:type="dxa"/>
            <w:vAlign w:val="center"/>
          </w:tcPr>
          <w:p w14:paraId="47F0DD05">
            <w:pPr>
              <w:spacing w:line="360" w:lineRule="auto"/>
              <w:jc w:val="center"/>
              <w:rPr>
                <w:rFonts w:ascii="宋体" w:hAnsi="宋体" w:eastAsia="宋体" w:cs="仿宋"/>
                <w:sz w:val="28"/>
                <w:szCs w:val="28"/>
              </w:rPr>
            </w:pPr>
            <w:r>
              <w:rPr>
                <w:rFonts w:hint="eastAsia" w:ascii="宋体" w:hAnsi="宋体" w:eastAsia="宋体" w:cs="仿宋"/>
                <w:sz w:val="28"/>
                <w:szCs w:val="28"/>
              </w:rPr>
              <w:t>辖区危险化学品单位</w:t>
            </w:r>
          </w:p>
        </w:tc>
        <w:tc>
          <w:tcPr>
            <w:tcW w:w="3869" w:type="dxa"/>
            <w:vAlign w:val="center"/>
          </w:tcPr>
          <w:p w14:paraId="606CC282">
            <w:pPr>
              <w:spacing w:line="360" w:lineRule="auto"/>
              <w:jc w:val="center"/>
              <w:rPr>
                <w:rFonts w:ascii="宋体" w:hAnsi="宋体" w:eastAsia="宋体" w:cs="仿宋"/>
                <w:sz w:val="28"/>
                <w:szCs w:val="28"/>
              </w:rPr>
            </w:pPr>
            <w:r>
              <w:rPr>
                <w:rFonts w:hint="eastAsia" w:ascii="宋体" w:hAnsi="宋体" w:eastAsia="宋体" w:cs="仿宋"/>
                <w:sz w:val="28"/>
                <w:szCs w:val="28"/>
              </w:rPr>
              <w:t>火灾、爆炸、中毒和窒息</w:t>
            </w:r>
          </w:p>
        </w:tc>
        <w:tc>
          <w:tcPr>
            <w:tcW w:w="932" w:type="dxa"/>
            <w:vAlign w:val="center"/>
          </w:tcPr>
          <w:p w14:paraId="6DF04B2E">
            <w:pPr>
              <w:spacing w:line="360" w:lineRule="auto"/>
              <w:jc w:val="center"/>
              <w:rPr>
                <w:rFonts w:ascii="宋体" w:hAnsi="宋体" w:eastAsia="宋体" w:cs="仿宋"/>
                <w:sz w:val="28"/>
                <w:szCs w:val="28"/>
              </w:rPr>
            </w:pPr>
          </w:p>
        </w:tc>
      </w:tr>
      <w:tr w14:paraId="76407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1037" w:type="dxa"/>
            <w:vAlign w:val="center"/>
          </w:tcPr>
          <w:p w14:paraId="5E384491">
            <w:pPr>
              <w:pStyle w:val="35"/>
              <w:numPr>
                <w:ilvl w:val="0"/>
                <w:numId w:val="2"/>
              </w:numPr>
              <w:spacing w:line="360" w:lineRule="auto"/>
              <w:ind w:firstLineChars="0"/>
              <w:jc w:val="center"/>
              <w:rPr>
                <w:rFonts w:ascii="宋体" w:hAnsi="宋体" w:eastAsia="宋体" w:cs="仿宋"/>
                <w:sz w:val="28"/>
                <w:szCs w:val="28"/>
              </w:rPr>
            </w:pPr>
          </w:p>
        </w:tc>
        <w:tc>
          <w:tcPr>
            <w:tcW w:w="2927" w:type="dxa"/>
            <w:vAlign w:val="center"/>
          </w:tcPr>
          <w:p w14:paraId="170D6D5B">
            <w:pPr>
              <w:spacing w:line="360" w:lineRule="auto"/>
              <w:jc w:val="center"/>
              <w:rPr>
                <w:rFonts w:ascii="宋体" w:hAnsi="宋体" w:eastAsia="宋体" w:cs="仿宋"/>
                <w:sz w:val="28"/>
                <w:szCs w:val="28"/>
              </w:rPr>
            </w:pPr>
            <w:r>
              <w:rPr>
                <w:rFonts w:hint="eastAsia" w:ascii="宋体" w:hAnsi="宋体" w:eastAsia="宋体" w:cs="仿宋"/>
                <w:sz w:val="28"/>
                <w:szCs w:val="28"/>
              </w:rPr>
              <w:t>辖区人员密集场所</w:t>
            </w:r>
          </w:p>
        </w:tc>
        <w:tc>
          <w:tcPr>
            <w:tcW w:w="3869" w:type="dxa"/>
            <w:vAlign w:val="center"/>
          </w:tcPr>
          <w:p w14:paraId="69163592">
            <w:pPr>
              <w:spacing w:line="360" w:lineRule="auto"/>
              <w:jc w:val="center"/>
              <w:rPr>
                <w:rFonts w:ascii="宋体" w:hAnsi="宋体" w:eastAsia="宋体" w:cs="仿宋"/>
                <w:sz w:val="28"/>
                <w:szCs w:val="28"/>
              </w:rPr>
            </w:pPr>
            <w:r>
              <w:rPr>
                <w:rFonts w:hint="eastAsia" w:ascii="宋体" w:hAnsi="宋体" w:eastAsia="宋体" w:cs="仿宋"/>
                <w:sz w:val="28"/>
                <w:szCs w:val="28"/>
              </w:rPr>
              <w:t>火灾</w:t>
            </w:r>
          </w:p>
        </w:tc>
        <w:tc>
          <w:tcPr>
            <w:tcW w:w="932" w:type="dxa"/>
            <w:vAlign w:val="center"/>
          </w:tcPr>
          <w:p w14:paraId="68ADE6CD">
            <w:pPr>
              <w:spacing w:line="360" w:lineRule="auto"/>
              <w:jc w:val="center"/>
              <w:rPr>
                <w:rFonts w:ascii="宋体" w:hAnsi="宋体" w:eastAsia="宋体" w:cs="仿宋"/>
                <w:sz w:val="28"/>
                <w:szCs w:val="28"/>
              </w:rPr>
            </w:pPr>
          </w:p>
        </w:tc>
      </w:tr>
      <w:tr w14:paraId="66764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1037" w:type="dxa"/>
            <w:vAlign w:val="center"/>
          </w:tcPr>
          <w:p w14:paraId="096A5801">
            <w:pPr>
              <w:pStyle w:val="35"/>
              <w:numPr>
                <w:ilvl w:val="0"/>
                <w:numId w:val="2"/>
              </w:numPr>
              <w:spacing w:line="360" w:lineRule="auto"/>
              <w:ind w:firstLineChars="0"/>
              <w:jc w:val="center"/>
              <w:rPr>
                <w:rFonts w:ascii="宋体" w:hAnsi="宋体" w:eastAsia="宋体" w:cs="仿宋"/>
                <w:sz w:val="28"/>
                <w:szCs w:val="28"/>
              </w:rPr>
            </w:pPr>
          </w:p>
        </w:tc>
        <w:tc>
          <w:tcPr>
            <w:tcW w:w="2927" w:type="dxa"/>
            <w:vAlign w:val="center"/>
          </w:tcPr>
          <w:p w14:paraId="0729DEA2">
            <w:pPr>
              <w:spacing w:line="360" w:lineRule="auto"/>
              <w:jc w:val="center"/>
              <w:rPr>
                <w:rFonts w:ascii="宋体" w:hAnsi="宋体" w:eastAsia="宋体" w:cs="仿宋"/>
                <w:sz w:val="28"/>
                <w:szCs w:val="28"/>
              </w:rPr>
            </w:pPr>
            <w:r>
              <w:rPr>
                <w:rFonts w:hint="eastAsia" w:ascii="宋体" w:hAnsi="宋体" w:eastAsia="宋体" w:cs="仿宋"/>
                <w:sz w:val="28"/>
                <w:szCs w:val="28"/>
              </w:rPr>
              <w:t>辖区配电室、用电场所</w:t>
            </w:r>
          </w:p>
        </w:tc>
        <w:tc>
          <w:tcPr>
            <w:tcW w:w="3869" w:type="dxa"/>
            <w:vAlign w:val="center"/>
          </w:tcPr>
          <w:p w14:paraId="4D529D22">
            <w:pPr>
              <w:spacing w:line="360" w:lineRule="auto"/>
              <w:jc w:val="center"/>
              <w:rPr>
                <w:rFonts w:ascii="宋体" w:hAnsi="宋体" w:eastAsia="宋体" w:cs="仿宋"/>
                <w:sz w:val="28"/>
                <w:szCs w:val="28"/>
              </w:rPr>
            </w:pPr>
            <w:r>
              <w:rPr>
                <w:rFonts w:hint="eastAsia" w:ascii="宋体" w:hAnsi="宋体" w:eastAsia="宋体" w:cs="仿宋"/>
                <w:sz w:val="28"/>
                <w:szCs w:val="28"/>
              </w:rPr>
              <w:t>火灾、触电</w:t>
            </w:r>
          </w:p>
        </w:tc>
        <w:tc>
          <w:tcPr>
            <w:tcW w:w="932" w:type="dxa"/>
            <w:vAlign w:val="center"/>
          </w:tcPr>
          <w:p w14:paraId="2C3A4403">
            <w:pPr>
              <w:spacing w:line="360" w:lineRule="auto"/>
              <w:jc w:val="center"/>
              <w:rPr>
                <w:rFonts w:ascii="宋体" w:hAnsi="宋体" w:eastAsia="宋体" w:cs="仿宋"/>
                <w:sz w:val="28"/>
                <w:szCs w:val="28"/>
              </w:rPr>
            </w:pPr>
          </w:p>
        </w:tc>
      </w:tr>
      <w:tr w14:paraId="593F5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1037" w:type="dxa"/>
            <w:vAlign w:val="center"/>
          </w:tcPr>
          <w:p w14:paraId="50C4159F">
            <w:pPr>
              <w:pStyle w:val="35"/>
              <w:numPr>
                <w:ilvl w:val="0"/>
                <w:numId w:val="2"/>
              </w:numPr>
              <w:spacing w:line="360" w:lineRule="auto"/>
              <w:ind w:firstLineChars="0"/>
              <w:jc w:val="center"/>
              <w:rPr>
                <w:rFonts w:ascii="宋体" w:hAnsi="宋体" w:eastAsia="宋体" w:cs="仿宋"/>
                <w:sz w:val="28"/>
                <w:szCs w:val="28"/>
              </w:rPr>
            </w:pPr>
          </w:p>
        </w:tc>
        <w:tc>
          <w:tcPr>
            <w:tcW w:w="2927" w:type="dxa"/>
            <w:vAlign w:val="center"/>
          </w:tcPr>
          <w:p w14:paraId="4962FDDC">
            <w:pPr>
              <w:spacing w:line="360" w:lineRule="auto"/>
              <w:jc w:val="center"/>
              <w:rPr>
                <w:rFonts w:ascii="宋体" w:hAnsi="宋体" w:eastAsia="宋体" w:cs="仿宋"/>
                <w:sz w:val="28"/>
                <w:szCs w:val="28"/>
              </w:rPr>
            </w:pPr>
            <w:r>
              <w:rPr>
                <w:rFonts w:hint="eastAsia" w:ascii="宋体" w:hAnsi="宋体" w:eastAsia="宋体" w:cs="仿宋"/>
                <w:sz w:val="28"/>
                <w:szCs w:val="28"/>
              </w:rPr>
              <w:t>辖区施工现场</w:t>
            </w:r>
          </w:p>
        </w:tc>
        <w:tc>
          <w:tcPr>
            <w:tcW w:w="3869" w:type="dxa"/>
            <w:vAlign w:val="center"/>
          </w:tcPr>
          <w:p w14:paraId="131A2078">
            <w:pPr>
              <w:spacing w:line="360" w:lineRule="auto"/>
              <w:jc w:val="center"/>
              <w:rPr>
                <w:rFonts w:ascii="宋体" w:hAnsi="宋体" w:eastAsia="宋体" w:cs="仿宋"/>
                <w:sz w:val="28"/>
                <w:szCs w:val="28"/>
              </w:rPr>
            </w:pPr>
            <w:r>
              <w:rPr>
                <w:rFonts w:hint="eastAsia" w:ascii="宋体" w:hAnsi="宋体" w:eastAsia="宋体" w:cs="仿宋"/>
                <w:sz w:val="28"/>
                <w:szCs w:val="28"/>
              </w:rPr>
              <w:t>高处坠落、坍塌、起重伤害、火灾</w:t>
            </w:r>
          </w:p>
        </w:tc>
        <w:tc>
          <w:tcPr>
            <w:tcW w:w="932" w:type="dxa"/>
            <w:vAlign w:val="center"/>
          </w:tcPr>
          <w:p w14:paraId="638237A2">
            <w:pPr>
              <w:spacing w:line="360" w:lineRule="auto"/>
              <w:jc w:val="center"/>
              <w:rPr>
                <w:rFonts w:ascii="宋体" w:hAnsi="宋体" w:eastAsia="宋体" w:cs="仿宋"/>
                <w:sz w:val="28"/>
                <w:szCs w:val="28"/>
              </w:rPr>
            </w:pPr>
          </w:p>
        </w:tc>
      </w:tr>
      <w:tr w14:paraId="394E5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1037" w:type="dxa"/>
            <w:vAlign w:val="center"/>
          </w:tcPr>
          <w:p w14:paraId="38BA69CA">
            <w:pPr>
              <w:pStyle w:val="35"/>
              <w:numPr>
                <w:ilvl w:val="0"/>
                <w:numId w:val="2"/>
              </w:numPr>
              <w:spacing w:line="360" w:lineRule="auto"/>
              <w:ind w:firstLineChars="0"/>
              <w:jc w:val="center"/>
              <w:rPr>
                <w:rFonts w:ascii="宋体" w:hAnsi="宋体" w:eastAsia="宋体" w:cs="仿宋"/>
                <w:sz w:val="28"/>
                <w:szCs w:val="28"/>
              </w:rPr>
            </w:pPr>
          </w:p>
        </w:tc>
        <w:tc>
          <w:tcPr>
            <w:tcW w:w="2927" w:type="dxa"/>
            <w:vAlign w:val="center"/>
          </w:tcPr>
          <w:p w14:paraId="4E52EA92">
            <w:pPr>
              <w:spacing w:line="360" w:lineRule="auto"/>
              <w:jc w:val="center"/>
              <w:rPr>
                <w:rFonts w:ascii="宋体" w:hAnsi="宋体" w:eastAsia="宋体" w:cs="仿宋"/>
                <w:sz w:val="28"/>
                <w:szCs w:val="28"/>
              </w:rPr>
            </w:pPr>
            <w:r>
              <w:rPr>
                <w:rFonts w:hint="eastAsia" w:ascii="宋体" w:hAnsi="宋体" w:eastAsia="宋体" w:cs="仿宋"/>
                <w:sz w:val="28"/>
                <w:szCs w:val="28"/>
              </w:rPr>
              <w:t>辖区涉及受限空间作业</w:t>
            </w:r>
          </w:p>
        </w:tc>
        <w:tc>
          <w:tcPr>
            <w:tcW w:w="3869" w:type="dxa"/>
            <w:vAlign w:val="center"/>
          </w:tcPr>
          <w:p w14:paraId="53E1E367">
            <w:pPr>
              <w:spacing w:line="360" w:lineRule="auto"/>
              <w:jc w:val="center"/>
              <w:rPr>
                <w:rFonts w:ascii="宋体" w:hAnsi="宋体" w:eastAsia="宋体" w:cs="仿宋"/>
                <w:sz w:val="28"/>
                <w:szCs w:val="28"/>
              </w:rPr>
            </w:pPr>
            <w:r>
              <w:rPr>
                <w:rFonts w:hint="eastAsia" w:ascii="宋体" w:hAnsi="宋体" w:eastAsia="宋体" w:cs="仿宋"/>
                <w:sz w:val="28"/>
                <w:szCs w:val="28"/>
              </w:rPr>
              <w:t>火灾、其他爆炸、中毒和窒息、触电</w:t>
            </w:r>
          </w:p>
        </w:tc>
        <w:tc>
          <w:tcPr>
            <w:tcW w:w="932" w:type="dxa"/>
            <w:vAlign w:val="center"/>
          </w:tcPr>
          <w:p w14:paraId="69617CE1">
            <w:pPr>
              <w:spacing w:line="360" w:lineRule="auto"/>
              <w:jc w:val="center"/>
              <w:rPr>
                <w:rFonts w:ascii="宋体" w:hAnsi="宋体" w:eastAsia="宋体" w:cs="仿宋"/>
                <w:sz w:val="28"/>
                <w:szCs w:val="28"/>
              </w:rPr>
            </w:pPr>
          </w:p>
        </w:tc>
      </w:tr>
      <w:tr w14:paraId="2D8A0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1037" w:type="dxa"/>
            <w:vAlign w:val="center"/>
          </w:tcPr>
          <w:p w14:paraId="7DE34029">
            <w:pPr>
              <w:pStyle w:val="35"/>
              <w:numPr>
                <w:ilvl w:val="0"/>
                <w:numId w:val="2"/>
              </w:numPr>
              <w:spacing w:line="360" w:lineRule="auto"/>
              <w:ind w:firstLineChars="0"/>
              <w:jc w:val="center"/>
              <w:rPr>
                <w:rFonts w:ascii="宋体" w:hAnsi="宋体" w:eastAsia="宋体" w:cs="仿宋"/>
                <w:sz w:val="28"/>
                <w:szCs w:val="28"/>
              </w:rPr>
            </w:pPr>
          </w:p>
        </w:tc>
        <w:tc>
          <w:tcPr>
            <w:tcW w:w="2927" w:type="dxa"/>
            <w:vAlign w:val="center"/>
          </w:tcPr>
          <w:p w14:paraId="7CABAF2F">
            <w:pPr>
              <w:spacing w:line="360" w:lineRule="auto"/>
              <w:jc w:val="center"/>
              <w:rPr>
                <w:rFonts w:ascii="宋体" w:hAnsi="宋体" w:eastAsia="宋体" w:cs="仿宋"/>
                <w:sz w:val="28"/>
                <w:szCs w:val="28"/>
              </w:rPr>
            </w:pPr>
            <w:r>
              <w:rPr>
                <w:rFonts w:hint="eastAsia" w:ascii="宋体" w:hAnsi="宋体" w:eastAsia="宋体" w:cs="仿宋"/>
                <w:sz w:val="28"/>
                <w:szCs w:val="28"/>
              </w:rPr>
              <w:t>辖区涉及动火作业</w:t>
            </w:r>
          </w:p>
        </w:tc>
        <w:tc>
          <w:tcPr>
            <w:tcW w:w="3869" w:type="dxa"/>
            <w:vAlign w:val="center"/>
          </w:tcPr>
          <w:p w14:paraId="0A5EC498">
            <w:pPr>
              <w:spacing w:line="360" w:lineRule="auto"/>
              <w:jc w:val="center"/>
              <w:rPr>
                <w:rFonts w:ascii="宋体" w:hAnsi="宋体" w:eastAsia="宋体" w:cs="仿宋"/>
                <w:sz w:val="28"/>
                <w:szCs w:val="28"/>
              </w:rPr>
            </w:pPr>
            <w:r>
              <w:rPr>
                <w:rFonts w:hint="eastAsia" w:ascii="宋体" w:hAnsi="宋体" w:eastAsia="宋体" w:cs="仿宋"/>
                <w:sz w:val="28"/>
                <w:szCs w:val="28"/>
              </w:rPr>
              <w:t>火灾、爆炸</w:t>
            </w:r>
          </w:p>
        </w:tc>
        <w:tc>
          <w:tcPr>
            <w:tcW w:w="932" w:type="dxa"/>
            <w:vAlign w:val="center"/>
          </w:tcPr>
          <w:p w14:paraId="5314534A">
            <w:pPr>
              <w:spacing w:line="360" w:lineRule="auto"/>
              <w:jc w:val="center"/>
              <w:rPr>
                <w:rFonts w:ascii="宋体" w:hAnsi="宋体" w:eastAsia="宋体" w:cs="仿宋"/>
                <w:sz w:val="28"/>
                <w:szCs w:val="28"/>
              </w:rPr>
            </w:pPr>
          </w:p>
        </w:tc>
      </w:tr>
      <w:tr w14:paraId="2B60B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1037" w:type="dxa"/>
            <w:vAlign w:val="center"/>
          </w:tcPr>
          <w:p w14:paraId="2AB9471D">
            <w:pPr>
              <w:pStyle w:val="35"/>
              <w:numPr>
                <w:ilvl w:val="0"/>
                <w:numId w:val="2"/>
              </w:numPr>
              <w:spacing w:line="360" w:lineRule="auto"/>
              <w:ind w:firstLineChars="0"/>
              <w:jc w:val="center"/>
              <w:rPr>
                <w:rFonts w:ascii="宋体" w:hAnsi="宋体" w:eastAsia="宋体" w:cs="仿宋"/>
                <w:sz w:val="28"/>
                <w:szCs w:val="28"/>
              </w:rPr>
            </w:pPr>
          </w:p>
        </w:tc>
        <w:tc>
          <w:tcPr>
            <w:tcW w:w="2927" w:type="dxa"/>
            <w:vAlign w:val="center"/>
          </w:tcPr>
          <w:p w14:paraId="76F604A3">
            <w:pPr>
              <w:spacing w:line="360" w:lineRule="auto"/>
              <w:jc w:val="center"/>
              <w:rPr>
                <w:rFonts w:ascii="宋体" w:hAnsi="宋体" w:eastAsia="宋体" w:cs="仿宋"/>
                <w:sz w:val="28"/>
                <w:szCs w:val="28"/>
              </w:rPr>
            </w:pPr>
            <w:r>
              <w:rPr>
                <w:rFonts w:hint="eastAsia" w:ascii="宋体" w:hAnsi="宋体" w:eastAsia="宋体" w:cs="仿宋"/>
                <w:sz w:val="28"/>
                <w:szCs w:val="28"/>
              </w:rPr>
              <w:t>辖区内道路、车辆</w:t>
            </w:r>
          </w:p>
        </w:tc>
        <w:tc>
          <w:tcPr>
            <w:tcW w:w="3869" w:type="dxa"/>
            <w:vAlign w:val="center"/>
          </w:tcPr>
          <w:p w14:paraId="007BB469">
            <w:pPr>
              <w:spacing w:line="360" w:lineRule="auto"/>
              <w:jc w:val="center"/>
              <w:rPr>
                <w:rFonts w:ascii="宋体" w:hAnsi="宋体" w:eastAsia="宋体" w:cs="仿宋"/>
                <w:sz w:val="28"/>
                <w:szCs w:val="28"/>
              </w:rPr>
            </w:pPr>
            <w:r>
              <w:rPr>
                <w:rFonts w:hint="eastAsia" w:ascii="宋体" w:hAnsi="宋体" w:eastAsia="宋体" w:cs="仿宋"/>
                <w:sz w:val="28"/>
                <w:szCs w:val="28"/>
              </w:rPr>
              <w:t>车辆伤害</w:t>
            </w:r>
          </w:p>
        </w:tc>
        <w:tc>
          <w:tcPr>
            <w:tcW w:w="932" w:type="dxa"/>
            <w:vAlign w:val="center"/>
          </w:tcPr>
          <w:p w14:paraId="35234A88">
            <w:pPr>
              <w:spacing w:line="360" w:lineRule="auto"/>
              <w:jc w:val="center"/>
              <w:rPr>
                <w:rFonts w:ascii="宋体" w:hAnsi="宋体" w:eastAsia="宋体" w:cs="仿宋"/>
                <w:sz w:val="28"/>
                <w:szCs w:val="28"/>
              </w:rPr>
            </w:pPr>
          </w:p>
        </w:tc>
      </w:tr>
    </w:tbl>
    <w:p w14:paraId="09873047"/>
    <w:p w14:paraId="2A878709"/>
    <w:p w14:paraId="5B9E7C6A"/>
    <w:p w14:paraId="0D84BDB7"/>
    <w:p w14:paraId="1C369D7B"/>
    <w:p w14:paraId="6B0E4BB4"/>
    <w:p w14:paraId="69961890"/>
    <w:p w14:paraId="7BE6224D">
      <w:pPr>
        <w:rPr>
          <w:rFonts w:ascii="宋体" w:hAnsi="宋体" w:eastAsia="宋体" w:cs="宋体"/>
          <w:b/>
          <w:color w:val="333333"/>
          <w:kern w:val="0"/>
          <w:sz w:val="28"/>
          <w:szCs w:val="28"/>
        </w:rPr>
      </w:pPr>
    </w:p>
    <w:p w14:paraId="276874CF">
      <w:pPr>
        <w:rPr>
          <w:rFonts w:ascii="宋体" w:hAnsi="宋体" w:eastAsia="宋体" w:cs="宋体"/>
          <w:b/>
          <w:color w:val="333333"/>
          <w:kern w:val="0"/>
          <w:sz w:val="28"/>
          <w:szCs w:val="28"/>
        </w:rPr>
      </w:pPr>
      <w:r>
        <w:rPr>
          <w:rFonts w:ascii="宋体" w:hAnsi="宋体" w:eastAsia="宋体" w:cs="宋体"/>
          <w:b/>
          <w:color w:val="333333"/>
          <w:kern w:val="0"/>
          <w:sz w:val="28"/>
          <w:szCs w:val="28"/>
        </w:rPr>
        <w:br w:type="page"/>
      </w:r>
    </w:p>
    <w:p w14:paraId="4561A21D">
      <w:pPr>
        <w:rPr>
          <w:rFonts w:ascii="宋体" w:hAnsi="宋体" w:eastAsia="宋体" w:cs="宋体"/>
          <w:b/>
          <w:color w:val="333333"/>
          <w:kern w:val="0"/>
          <w:sz w:val="28"/>
          <w:szCs w:val="28"/>
        </w:rPr>
      </w:pPr>
      <w:r>
        <w:rPr>
          <w:rFonts w:ascii="宋体" w:hAnsi="宋体" w:eastAsia="宋体" w:cs="宋体"/>
          <w:b/>
          <w:color w:val="333333"/>
          <w:kern w:val="0"/>
          <w:sz w:val="28"/>
          <w:szCs w:val="28"/>
        </w:rPr>
        <w:t>8</w:t>
      </w:r>
      <w:r>
        <w:rPr>
          <w:rFonts w:hint="eastAsia" w:ascii="宋体" w:hAnsi="宋体" w:eastAsia="宋体" w:cs="宋体"/>
          <w:b/>
          <w:color w:val="333333"/>
          <w:kern w:val="0"/>
          <w:sz w:val="28"/>
          <w:szCs w:val="28"/>
        </w:rPr>
        <w:t>.</w:t>
      </w:r>
      <w:r>
        <w:rPr>
          <w:rFonts w:ascii="宋体" w:hAnsi="宋体" w:eastAsia="宋体" w:cs="宋体"/>
          <w:b/>
          <w:color w:val="333333"/>
          <w:kern w:val="0"/>
          <w:sz w:val="28"/>
          <w:szCs w:val="28"/>
        </w:rPr>
        <w:t>10</w:t>
      </w:r>
      <w:r>
        <w:rPr>
          <w:rFonts w:hint="eastAsia" w:ascii="宋体" w:hAnsi="宋体" w:eastAsia="宋体" w:cs="宋体"/>
          <w:b/>
          <w:color w:val="333333"/>
          <w:kern w:val="0"/>
          <w:sz w:val="28"/>
          <w:szCs w:val="28"/>
        </w:rPr>
        <w:t>任务清单</w:t>
      </w:r>
    </w:p>
    <w:p w14:paraId="3763A560">
      <w:pPr>
        <w:jc w:val="center"/>
        <w:rPr>
          <w:rFonts w:ascii="宋体" w:hAnsi="宋体" w:eastAsia="宋体" w:cs="宋体"/>
          <w:color w:val="333333"/>
          <w:kern w:val="0"/>
          <w:sz w:val="28"/>
          <w:szCs w:val="28"/>
        </w:rPr>
      </w:pPr>
      <w:r>
        <w:rPr>
          <w:rFonts w:hint="eastAsia" w:ascii="宋体" w:hAnsi="宋体" w:eastAsia="宋体" w:cs="宋体"/>
          <w:color w:val="333333"/>
          <w:kern w:val="0"/>
          <w:sz w:val="28"/>
          <w:szCs w:val="28"/>
        </w:rPr>
        <w:t>任务清单</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3571"/>
        <w:gridCol w:w="2351"/>
        <w:gridCol w:w="2351"/>
      </w:tblGrid>
      <w:tr w14:paraId="6707D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05DDB56">
            <w:pPr>
              <w:jc w:val="center"/>
              <w:rPr>
                <w:rFonts w:ascii="宋体" w:hAnsi="宋体" w:eastAsia="宋体"/>
                <w:b/>
                <w:bCs/>
                <w:sz w:val="28"/>
                <w:szCs w:val="28"/>
              </w:rPr>
            </w:pPr>
            <w:r>
              <w:rPr>
                <w:rFonts w:hint="eastAsia" w:ascii="宋体" w:hAnsi="宋体" w:eastAsia="宋体"/>
                <w:b/>
                <w:bCs/>
                <w:sz w:val="28"/>
                <w:szCs w:val="28"/>
              </w:rPr>
              <w:t>序号</w:t>
            </w:r>
          </w:p>
        </w:tc>
        <w:tc>
          <w:tcPr>
            <w:tcW w:w="3571" w:type="dxa"/>
          </w:tcPr>
          <w:p w14:paraId="6995E2B7">
            <w:pPr>
              <w:jc w:val="center"/>
              <w:rPr>
                <w:rFonts w:ascii="宋体" w:hAnsi="宋体" w:eastAsia="宋体"/>
                <w:b/>
                <w:bCs/>
                <w:sz w:val="28"/>
                <w:szCs w:val="28"/>
              </w:rPr>
            </w:pPr>
            <w:r>
              <w:rPr>
                <w:rFonts w:hint="eastAsia" w:ascii="宋体" w:hAnsi="宋体" w:eastAsia="宋体"/>
                <w:b/>
                <w:bCs/>
                <w:sz w:val="28"/>
                <w:szCs w:val="28"/>
              </w:rPr>
              <w:t>任务</w:t>
            </w:r>
          </w:p>
        </w:tc>
        <w:tc>
          <w:tcPr>
            <w:tcW w:w="2351" w:type="dxa"/>
          </w:tcPr>
          <w:p w14:paraId="03899820">
            <w:pPr>
              <w:jc w:val="center"/>
              <w:rPr>
                <w:rFonts w:ascii="宋体" w:hAnsi="宋体" w:eastAsia="宋体"/>
                <w:b/>
                <w:bCs/>
                <w:sz w:val="28"/>
                <w:szCs w:val="28"/>
              </w:rPr>
            </w:pPr>
            <w:r>
              <w:rPr>
                <w:rFonts w:hint="eastAsia" w:ascii="宋体" w:hAnsi="宋体" w:eastAsia="宋体"/>
                <w:b/>
                <w:bCs/>
                <w:sz w:val="28"/>
                <w:szCs w:val="28"/>
              </w:rPr>
              <w:t>责任部门</w:t>
            </w:r>
          </w:p>
        </w:tc>
        <w:tc>
          <w:tcPr>
            <w:tcW w:w="2351" w:type="dxa"/>
          </w:tcPr>
          <w:p w14:paraId="17F3C95B">
            <w:pPr>
              <w:jc w:val="center"/>
              <w:rPr>
                <w:rFonts w:ascii="宋体" w:hAnsi="宋体" w:eastAsia="宋体"/>
                <w:b/>
                <w:bCs/>
                <w:sz w:val="28"/>
                <w:szCs w:val="28"/>
              </w:rPr>
            </w:pPr>
            <w:r>
              <w:rPr>
                <w:rFonts w:hint="eastAsia" w:ascii="宋体" w:hAnsi="宋体" w:eastAsia="宋体"/>
                <w:b/>
                <w:bCs/>
                <w:sz w:val="28"/>
                <w:szCs w:val="28"/>
              </w:rPr>
              <w:t>备注</w:t>
            </w:r>
          </w:p>
        </w:tc>
      </w:tr>
      <w:tr w14:paraId="0EFF1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CD0CCF5">
            <w:pPr>
              <w:jc w:val="center"/>
              <w:rPr>
                <w:rFonts w:ascii="宋体" w:hAnsi="宋体" w:eastAsia="宋体"/>
                <w:sz w:val="28"/>
                <w:szCs w:val="28"/>
              </w:rPr>
            </w:pPr>
            <w:r>
              <w:rPr>
                <w:rFonts w:hint="eastAsia" w:ascii="宋体" w:hAnsi="宋体" w:eastAsia="宋体"/>
                <w:sz w:val="28"/>
                <w:szCs w:val="28"/>
              </w:rPr>
              <w:t>1</w:t>
            </w:r>
          </w:p>
        </w:tc>
        <w:tc>
          <w:tcPr>
            <w:tcW w:w="3571" w:type="dxa"/>
          </w:tcPr>
          <w:p w14:paraId="0F458053">
            <w:pPr>
              <w:rPr>
                <w:rFonts w:ascii="宋体" w:hAnsi="宋体" w:eastAsia="宋体"/>
                <w:sz w:val="28"/>
                <w:szCs w:val="28"/>
              </w:rPr>
            </w:pPr>
            <w:r>
              <w:rPr>
                <w:rFonts w:hint="eastAsia" w:ascii="宋体" w:hAnsi="宋体" w:eastAsia="宋体"/>
                <w:sz w:val="28"/>
                <w:szCs w:val="28"/>
              </w:rPr>
              <w:t>对辖区企业进行监督检查</w:t>
            </w:r>
          </w:p>
        </w:tc>
        <w:tc>
          <w:tcPr>
            <w:tcW w:w="2351" w:type="dxa"/>
          </w:tcPr>
          <w:p w14:paraId="6B434B84">
            <w:pPr>
              <w:jc w:val="center"/>
              <w:rPr>
                <w:rFonts w:hint="eastAsia" w:ascii="宋体" w:hAnsi="宋体" w:eastAsia="宋体"/>
                <w:sz w:val="28"/>
                <w:szCs w:val="28"/>
                <w:lang w:val="en-US" w:eastAsia="zh-CN"/>
              </w:rPr>
            </w:pPr>
            <w:r>
              <w:rPr>
                <w:rFonts w:hint="eastAsia" w:ascii="宋体" w:hAnsi="宋体" w:eastAsia="宋体"/>
                <w:sz w:val="28"/>
                <w:szCs w:val="28"/>
                <w:lang w:val="en-US" w:eastAsia="zh-CN"/>
              </w:rPr>
              <w:t>应急办</w:t>
            </w:r>
          </w:p>
        </w:tc>
        <w:tc>
          <w:tcPr>
            <w:tcW w:w="2351" w:type="dxa"/>
          </w:tcPr>
          <w:p w14:paraId="5B2B7E82">
            <w:pPr>
              <w:jc w:val="center"/>
              <w:rPr>
                <w:rFonts w:ascii="宋体" w:hAnsi="宋体" w:eastAsia="宋体"/>
                <w:sz w:val="28"/>
                <w:szCs w:val="28"/>
              </w:rPr>
            </w:pPr>
          </w:p>
        </w:tc>
      </w:tr>
      <w:tr w14:paraId="1AC1D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8607E23">
            <w:pPr>
              <w:jc w:val="center"/>
              <w:rPr>
                <w:rFonts w:ascii="宋体" w:hAnsi="宋体" w:eastAsia="宋体"/>
                <w:sz w:val="28"/>
                <w:szCs w:val="28"/>
              </w:rPr>
            </w:pPr>
            <w:r>
              <w:rPr>
                <w:rFonts w:hint="eastAsia" w:ascii="宋体" w:hAnsi="宋体" w:eastAsia="宋体"/>
                <w:sz w:val="28"/>
                <w:szCs w:val="28"/>
              </w:rPr>
              <w:t>2</w:t>
            </w:r>
          </w:p>
        </w:tc>
        <w:tc>
          <w:tcPr>
            <w:tcW w:w="3571" w:type="dxa"/>
          </w:tcPr>
          <w:p w14:paraId="77123E24">
            <w:pPr>
              <w:rPr>
                <w:rFonts w:ascii="宋体" w:hAnsi="宋体" w:eastAsia="宋体"/>
                <w:sz w:val="28"/>
                <w:szCs w:val="28"/>
              </w:rPr>
            </w:pPr>
            <w:r>
              <w:rPr>
                <w:rFonts w:hint="eastAsia" w:ascii="宋体" w:hAnsi="宋体" w:eastAsia="宋体"/>
                <w:sz w:val="28"/>
                <w:szCs w:val="28"/>
              </w:rPr>
              <w:t>制定应急预案培训计划</w:t>
            </w:r>
          </w:p>
        </w:tc>
        <w:tc>
          <w:tcPr>
            <w:tcW w:w="2351" w:type="dxa"/>
            <w:vAlign w:val="top"/>
          </w:tcPr>
          <w:p w14:paraId="272BE28C">
            <w:pPr>
              <w:jc w:val="center"/>
              <w:rPr>
                <w:rFonts w:hint="eastAsia" w:ascii="宋体" w:hAnsi="宋体" w:eastAsia="宋体" w:cstheme="minorBidi"/>
                <w:kern w:val="2"/>
                <w:sz w:val="28"/>
                <w:szCs w:val="28"/>
                <w:lang w:val="en-US" w:eastAsia="zh-CN" w:bidi="ar-SA"/>
              </w:rPr>
            </w:pPr>
            <w:r>
              <w:rPr>
                <w:rFonts w:hint="eastAsia" w:ascii="宋体" w:hAnsi="宋体" w:eastAsia="宋体"/>
                <w:sz w:val="28"/>
                <w:szCs w:val="28"/>
                <w:lang w:val="en-US" w:eastAsia="zh-CN"/>
              </w:rPr>
              <w:t>应急办</w:t>
            </w:r>
          </w:p>
        </w:tc>
        <w:tc>
          <w:tcPr>
            <w:tcW w:w="2351" w:type="dxa"/>
          </w:tcPr>
          <w:p w14:paraId="7D164100">
            <w:pPr>
              <w:jc w:val="center"/>
              <w:rPr>
                <w:rFonts w:ascii="宋体" w:hAnsi="宋体" w:eastAsia="宋体"/>
                <w:sz w:val="28"/>
                <w:szCs w:val="28"/>
              </w:rPr>
            </w:pPr>
          </w:p>
        </w:tc>
      </w:tr>
      <w:tr w14:paraId="25765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312650">
            <w:pPr>
              <w:jc w:val="center"/>
              <w:rPr>
                <w:rFonts w:ascii="宋体" w:hAnsi="宋体" w:eastAsia="宋体"/>
                <w:sz w:val="28"/>
                <w:szCs w:val="28"/>
              </w:rPr>
            </w:pPr>
            <w:r>
              <w:rPr>
                <w:rFonts w:hint="eastAsia" w:ascii="宋体" w:hAnsi="宋体" w:eastAsia="宋体"/>
                <w:sz w:val="28"/>
                <w:szCs w:val="28"/>
              </w:rPr>
              <w:t>3</w:t>
            </w:r>
          </w:p>
        </w:tc>
        <w:tc>
          <w:tcPr>
            <w:tcW w:w="3571" w:type="dxa"/>
          </w:tcPr>
          <w:p w14:paraId="55017C86">
            <w:pPr>
              <w:rPr>
                <w:rFonts w:ascii="宋体" w:hAnsi="宋体" w:eastAsia="宋体"/>
                <w:sz w:val="28"/>
                <w:szCs w:val="28"/>
              </w:rPr>
            </w:pPr>
            <w:r>
              <w:rPr>
                <w:rFonts w:hint="eastAsia" w:ascii="宋体" w:hAnsi="宋体" w:eastAsia="宋体"/>
                <w:sz w:val="28"/>
                <w:szCs w:val="28"/>
              </w:rPr>
              <w:t>对应急救援队伍培训</w:t>
            </w:r>
          </w:p>
        </w:tc>
        <w:tc>
          <w:tcPr>
            <w:tcW w:w="2351" w:type="dxa"/>
            <w:vAlign w:val="top"/>
          </w:tcPr>
          <w:p w14:paraId="55553C60">
            <w:pPr>
              <w:jc w:val="center"/>
              <w:rPr>
                <w:rFonts w:hint="eastAsia" w:ascii="宋体" w:hAnsi="宋体" w:eastAsia="宋体" w:cstheme="minorBidi"/>
                <w:kern w:val="2"/>
                <w:sz w:val="28"/>
                <w:szCs w:val="28"/>
                <w:lang w:val="en-US" w:eastAsia="zh-CN" w:bidi="ar-SA"/>
              </w:rPr>
            </w:pPr>
            <w:r>
              <w:rPr>
                <w:rFonts w:hint="eastAsia" w:ascii="宋体" w:hAnsi="宋体" w:eastAsia="宋体"/>
                <w:sz w:val="28"/>
                <w:szCs w:val="28"/>
                <w:lang w:val="en-US" w:eastAsia="zh-CN"/>
              </w:rPr>
              <w:t>应急办</w:t>
            </w:r>
          </w:p>
        </w:tc>
        <w:tc>
          <w:tcPr>
            <w:tcW w:w="2351" w:type="dxa"/>
          </w:tcPr>
          <w:p w14:paraId="03F92BBF">
            <w:pPr>
              <w:jc w:val="center"/>
              <w:rPr>
                <w:rFonts w:ascii="宋体" w:hAnsi="宋体" w:eastAsia="宋体"/>
                <w:sz w:val="28"/>
                <w:szCs w:val="28"/>
              </w:rPr>
            </w:pPr>
          </w:p>
        </w:tc>
      </w:tr>
      <w:tr w14:paraId="3A43A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295D24">
            <w:pPr>
              <w:jc w:val="center"/>
              <w:rPr>
                <w:rFonts w:ascii="宋体" w:hAnsi="宋体" w:eastAsia="宋体"/>
                <w:sz w:val="28"/>
                <w:szCs w:val="28"/>
              </w:rPr>
            </w:pPr>
            <w:r>
              <w:rPr>
                <w:rFonts w:hint="eastAsia" w:ascii="宋体" w:hAnsi="宋体" w:eastAsia="宋体"/>
                <w:sz w:val="28"/>
                <w:szCs w:val="28"/>
              </w:rPr>
              <w:t>4</w:t>
            </w:r>
          </w:p>
        </w:tc>
        <w:tc>
          <w:tcPr>
            <w:tcW w:w="3571" w:type="dxa"/>
          </w:tcPr>
          <w:p w14:paraId="77ADE7B9">
            <w:pPr>
              <w:rPr>
                <w:rFonts w:ascii="宋体" w:hAnsi="宋体" w:eastAsia="宋体"/>
                <w:sz w:val="28"/>
                <w:szCs w:val="28"/>
              </w:rPr>
            </w:pPr>
            <w:r>
              <w:rPr>
                <w:rFonts w:hint="eastAsia" w:ascii="宋体" w:hAnsi="宋体" w:eastAsia="宋体"/>
                <w:sz w:val="28"/>
                <w:szCs w:val="28"/>
              </w:rPr>
              <w:t>对辖区重点单位进行应急预案培训</w:t>
            </w:r>
          </w:p>
        </w:tc>
        <w:tc>
          <w:tcPr>
            <w:tcW w:w="2351" w:type="dxa"/>
            <w:vAlign w:val="top"/>
          </w:tcPr>
          <w:p w14:paraId="0B69B1AF">
            <w:pPr>
              <w:jc w:val="center"/>
              <w:rPr>
                <w:rFonts w:hint="eastAsia" w:ascii="宋体" w:hAnsi="宋体" w:eastAsia="宋体" w:cstheme="minorBidi"/>
                <w:kern w:val="2"/>
                <w:sz w:val="28"/>
                <w:szCs w:val="28"/>
                <w:lang w:val="en-US" w:eastAsia="zh-CN" w:bidi="ar-SA"/>
              </w:rPr>
            </w:pPr>
            <w:r>
              <w:rPr>
                <w:rFonts w:hint="eastAsia" w:ascii="宋体" w:hAnsi="宋体" w:eastAsia="宋体"/>
                <w:sz w:val="28"/>
                <w:szCs w:val="28"/>
                <w:lang w:val="en-US" w:eastAsia="zh-CN"/>
              </w:rPr>
              <w:t>应急办</w:t>
            </w:r>
          </w:p>
        </w:tc>
        <w:tc>
          <w:tcPr>
            <w:tcW w:w="2351" w:type="dxa"/>
          </w:tcPr>
          <w:p w14:paraId="04763E1E">
            <w:pPr>
              <w:jc w:val="center"/>
              <w:rPr>
                <w:rFonts w:ascii="宋体" w:hAnsi="宋体" w:eastAsia="宋体"/>
                <w:sz w:val="28"/>
                <w:szCs w:val="28"/>
              </w:rPr>
            </w:pPr>
          </w:p>
        </w:tc>
      </w:tr>
      <w:tr w14:paraId="3CFE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CB4B2EF">
            <w:pPr>
              <w:jc w:val="center"/>
              <w:rPr>
                <w:rFonts w:ascii="宋体" w:hAnsi="宋体" w:eastAsia="宋体"/>
                <w:sz w:val="28"/>
                <w:szCs w:val="28"/>
              </w:rPr>
            </w:pPr>
            <w:r>
              <w:rPr>
                <w:rFonts w:hint="eastAsia" w:ascii="宋体" w:hAnsi="宋体" w:eastAsia="宋体"/>
                <w:sz w:val="28"/>
                <w:szCs w:val="28"/>
              </w:rPr>
              <w:t>5</w:t>
            </w:r>
          </w:p>
        </w:tc>
        <w:tc>
          <w:tcPr>
            <w:tcW w:w="3571" w:type="dxa"/>
          </w:tcPr>
          <w:p w14:paraId="5CAAD708">
            <w:pPr>
              <w:rPr>
                <w:rFonts w:ascii="宋体" w:hAnsi="宋体" w:eastAsia="宋体"/>
                <w:sz w:val="28"/>
                <w:szCs w:val="28"/>
              </w:rPr>
            </w:pPr>
            <w:r>
              <w:rPr>
                <w:rFonts w:hint="eastAsia" w:ascii="宋体" w:hAnsi="宋体" w:eastAsia="宋体"/>
                <w:sz w:val="28"/>
                <w:szCs w:val="28"/>
              </w:rPr>
              <w:t>定期开展应急预案演练</w:t>
            </w:r>
          </w:p>
        </w:tc>
        <w:tc>
          <w:tcPr>
            <w:tcW w:w="2351" w:type="dxa"/>
            <w:vAlign w:val="top"/>
          </w:tcPr>
          <w:p w14:paraId="2020886E">
            <w:pPr>
              <w:jc w:val="center"/>
              <w:rPr>
                <w:rFonts w:hint="eastAsia" w:ascii="宋体" w:hAnsi="宋体" w:eastAsia="宋体" w:cstheme="minorBidi"/>
                <w:kern w:val="2"/>
                <w:sz w:val="28"/>
                <w:szCs w:val="28"/>
                <w:lang w:val="en-US" w:eastAsia="zh-CN" w:bidi="ar-SA"/>
              </w:rPr>
            </w:pPr>
            <w:r>
              <w:rPr>
                <w:rFonts w:hint="eastAsia" w:ascii="宋体" w:hAnsi="宋体" w:eastAsia="宋体"/>
                <w:sz w:val="28"/>
                <w:szCs w:val="28"/>
                <w:lang w:val="en-US" w:eastAsia="zh-CN"/>
              </w:rPr>
              <w:t>应急办</w:t>
            </w:r>
          </w:p>
        </w:tc>
        <w:tc>
          <w:tcPr>
            <w:tcW w:w="2351" w:type="dxa"/>
          </w:tcPr>
          <w:p w14:paraId="57E7B124">
            <w:pPr>
              <w:jc w:val="center"/>
              <w:rPr>
                <w:rFonts w:ascii="宋体" w:hAnsi="宋体" w:eastAsia="宋体"/>
                <w:sz w:val="28"/>
                <w:szCs w:val="28"/>
              </w:rPr>
            </w:pPr>
          </w:p>
        </w:tc>
      </w:tr>
      <w:tr w14:paraId="2D51A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2480517">
            <w:pPr>
              <w:jc w:val="center"/>
              <w:rPr>
                <w:rFonts w:ascii="宋体" w:hAnsi="宋体" w:eastAsia="宋体"/>
                <w:sz w:val="28"/>
                <w:szCs w:val="28"/>
              </w:rPr>
            </w:pPr>
            <w:r>
              <w:rPr>
                <w:rFonts w:hint="eastAsia" w:ascii="宋体" w:hAnsi="宋体" w:eastAsia="宋体"/>
                <w:sz w:val="28"/>
                <w:szCs w:val="28"/>
              </w:rPr>
              <w:t>6</w:t>
            </w:r>
          </w:p>
        </w:tc>
        <w:tc>
          <w:tcPr>
            <w:tcW w:w="3571" w:type="dxa"/>
          </w:tcPr>
          <w:p w14:paraId="127C5F66">
            <w:pPr>
              <w:jc w:val="center"/>
              <w:rPr>
                <w:rFonts w:ascii="宋体" w:hAnsi="宋体" w:eastAsia="宋体"/>
                <w:sz w:val="28"/>
                <w:szCs w:val="28"/>
              </w:rPr>
            </w:pPr>
            <w:r>
              <w:rPr>
                <w:rFonts w:hint="eastAsia" w:ascii="宋体" w:hAnsi="宋体" w:eastAsia="宋体"/>
                <w:sz w:val="28"/>
                <w:szCs w:val="28"/>
              </w:rPr>
              <w:t>对应急预案定期评估、修订</w:t>
            </w:r>
          </w:p>
        </w:tc>
        <w:tc>
          <w:tcPr>
            <w:tcW w:w="2351" w:type="dxa"/>
            <w:vAlign w:val="top"/>
          </w:tcPr>
          <w:p w14:paraId="161C6042">
            <w:pPr>
              <w:jc w:val="center"/>
              <w:rPr>
                <w:rFonts w:hint="eastAsia" w:ascii="宋体" w:hAnsi="宋体" w:eastAsia="宋体" w:cstheme="minorBidi"/>
                <w:kern w:val="2"/>
                <w:sz w:val="28"/>
                <w:szCs w:val="28"/>
                <w:lang w:val="en-US" w:eastAsia="zh-CN" w:bidi="ar-SA"/>
              </w:rPr>
            </w:pPr>
            <w:r>
              <w:rPr>
                <w:rFonts w:hint="eastAsia" w:ascii="宋体" w:hAnsi="宋体" w:eastAsia="宋体"/>
                <w:sz w:val="28"/>
                <w:szCs w:val="28"/>
                <w:lang w:val="en-US" w:eastAsia="zh-CN"/>
              </w:rPr>
              <w:t>应急办</w:t>
            </w:r>
          </w:p>
        </w:tc>
        <w:tc>
          <w:tcPr>
            <w:tcW w:w="2351" w:type="dxa"/>
          </w:tcPr>
          <w:p w14:paraId="41754819">
            <w:pPr>
              <w:jc w:val="center"/>
              <w:rPr>
                <w:rFonts w:ascii="宋体" w:hAnsi="宋体" w:eastAsia="宋体"/>
                <w:sz w:val="28"/>
                <w:szCs w:val="28"/>
              </w:rPr>
            </w:pPr>
          </w:p>
        </w:tc>
      </w:tr>
      <w:tr w14:paraId="3D1AF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90C543">
            <w:pPr>
              <w:jc w:val="center"/>
              <w:rPr>
                <w:rFonts w:ascii="宋体" w:hAnsi="宋体" w:eastAsia="宋体"/>
                <w:sz w:val="28"/>
                <w:szCs w:val="28"/>
              </w:rPr>
            </w:pPr>
            <w:r>
              <w:rPr>
                <w:rFonts w:hint="eastAsia" w:ascii="宋体" w:hAnsi="宋体" w:eastAsia="宋体"/>
                <w:sz w:val="28"/>
                <w:szCs w:val="28"/>
              </w:rPr>
              <w:t>7</w:t>
            </w:r>
          </w:p>
        </w:tc>
        <w:tc>
          <w:tcPr>
            <w:tcW w:w="3571" w:type="dxa"/>
          </w:tcPr>
          <w:p w14:paraId="665565FA">
            <w:pPr>
              <w:rPr>
                <w:rFonts w:ascii="宋体" w:hAnsi="宋体" w:eastAsia="宋体"/>
                <w:sz w:val="28"/>
                <w:szCs w:val="28"/>
              </w:rPr>
            </w:pPr>
            <w:r>
              <w:rPr>
                <w:rFonts w:hint="eastAsia" w:ascii="宋体" w:hAnsi="宋体" w:eastAsia="宋体"/>
                <w:sz w:val="28"/>
                <w:szCs w:val="28"/>
              </w:rPr>
              <w:t>对应急救援物资装备定期检查、维护</w:t>
            </w:r>
          </w:p>
        </w:tc>
        <w:tc>
          <w:tcPr>
            <w:tcW w:w="2351" w:type="dxa"/>
            <w:vAlign w:val="top"/>
          </w:tcPr>
          <w:p w14:paraId="306369C6">
            <w:pPr>
              <w:jc w:val="center"/>
              <w:rPr>
                <w:rFonts w:hint="eastAsia" w:ascii="宋体" w:hAnsi="宋体" w:eastAsia="宋体" w:cstheme="minorBidi"/>
                <w:kern w:val="2"/>
                <w:sz w:val="28"/>
                <w:szCs w:val="28"/>
                <w:lang w:val="en-US" w:eastAsia="zh-CN" w:bidi="ar-SA"/>
              </w:rPr>
            </w:pPr>
            <w:r>
              <w:rPr>
                <w:rFonts w:hint="eastAsia" w:ascii="宋体" w:hAnsi="宋体" w:eastAsia="宋体"/>
                <w:sz w:val="28"/>
                <w:szCs w:val="28"/>
                <w:lang w:val="en-US" w:eastAsia="zh-CN"/>
              </w:rPr>
              <w:t>应急办</w:t>
            </w:r>
          </w:p>
        </w:tc>
        <w:tc>
          <w:tcPr>
            <w:tcW w:w="2351" w:type="dxa"/>
          </w:tcPr>
          <w:p w14:paraId="64E70D8C">
            <w:pPr>
              <w:jc w:val="center"/>
              <w:rPr>
                <w:rFonts w:ascii="宋体" w:hAnsi="宋体" w:eastAsia="宋体"/>
                <w:sz w:val="28"/>
                <w:szCs w:val="28"/>
              </w:rPr>
            </w:pPr>
          </w:p>
        </w:tc>
      </w:tr>
      <w:tr w14:paraId="3409E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B0BE1D">
            <w:pPr>
              <w:jc w:val="center"/>
              <w:rPr>
                <w:rFonts w:ascii="宋体" w:hAnsi="宋体" w:eastAsia="宋体"/>
                <w:sz w:val="28"/>
                <w:szCs w:val="28"/>
              </w:rPr>
            </w:pPr>
            <w:r>
              <w:rPr>
                <w:rFonts w:hint="eastAsia" w:ascii="宋体" w:hAnsi="宋体" w:eastAsia="宋体"/>
                <w:sz w:val="28"/>
                <w:szCs w:val="28"/>
              </w:rPr>
              <w:t>8</w:t>
            </w:r>
          </w:p>
        </w:tc>
        <w:tc>
          <w:tcPr>
            <w:tcW w:w="3571" w:type="dxa"/>
          </w:tcPr>
          <w:p w14:paraId="422C2B2E">
            <w:pPr>
              <w:jc w:val="center"/>
              <w:rPr>
                <w:rFonts w:ascii="宋体" w:hAnsi="宋体" w:eastAsia="宋体"/>
                <w:sz w:val="28"/>
                <w:szCs w:val="28"/>
              </w:rPr>
            </w:pPr>
            <w:r>
              <w:rPr>
                <w:rFonts w:hint="eastAsia" w:ascii="宋体" w:hAnsi="宋体" w:eastAsia="宋体"/>
                <w:sz w:val="28"/>
                <w:szCs w:val="28"/>
              </w:rPr>
              <w:t>2</w:t>
            </w:r>
            <w:r>
              <w:rPr>
                <w:rFonts w:ascii="宋体" w:hAnsi="宋体" w:eastAsia="宋体"/>
                <w:sz w:val="28"/>
                <w:szCs w:val="28"/>
              </w:rPr>
              <w:t>4</w:t>
            </w:r>
            <w:r>
              <w:rPr>
                <w:rFonts w:hint="eastAsia" w:ascii="宋体" w:hAnsi="宋体" w:eastAsia="宋体"/>
                <w:sz w:val="28"/>
                <w:szCs w:val="28"/>
              </w:rPr>
              <w:t>小时应急值班人员、电话</w:t>
            </w:r>
          </w:p>
        </w:tc>
        <w:tc>
          <w:tcPr>
            <w:tcW w:w="2351" w:type="dxa"/>
            <w:vAlign w:val="center"/>
          </w:tcPr>
          <w:p w14:paraId="5A0F8EC0">
            <w:pPr>
              <w:jc w:val="center"/>
              <w:rPr>
                <w:rFonts w:ascii="宋体" w:hAnsi="宋体" w:eastAsia="宋体" w:cstheme="minorBidi"/>
                <w:bCs/>
                <w:kern w:val="2"/>
                <w:sz w:val="28"/>
                <w:szCs w:val="28"/>
                <w:lang w:val="en-US" w:eastAsia="zh-CN" w:bidi="ar-SA"/>
              </w:rPr>
            </w:pPr>
            <w:r>
              <w:rPr>
                <w:rFonts w:hint="eastAsia" w:ascii="宋体" w:hAnsi="宋体" w:eastAsia="宋体"/>
                <w:bCs/>
                <w:sz w:val="28"/>
                <w:szCs w:val="28"/>
              </w:rPr>
              <w:t>88205706</w:t>
            </w:r>
          </w:p>
        </w:tc>
        <w:tc>
          <w:tcPr>
            <w:tcW w:w="2351" w:type="dxa"/>
          </w:tcPr>
          <w:p w14:paraId="2C73B41B">
            <w:pPr>
              <w:jc w:val="center"/>
              <w:rPr>
                <w:rFonts w:ascii="宋体" w:hAnsi="宋体" w:eastAsia="宋体"/>
                <w:sz w:val="28"/>
                <w:szCs w:val="28"/>
              </w:rPr>
            </w:pPr>
          </w:p>
        </w:tc>
      </w:tr>
    </w:tbl>
    <w:p w14:paraId="795A67F8">
      <w:pPr>
        <w:rPr>
          <w:rFonts w:ascii="宋体" w:hAnsi="宋体" w:eastAsia="宋体" w:cs="宋体"/>
          <w:b/>
          <w:color w:val="333333"/>
          <w:kern w:val="0"/>
          <w:sz w:val="28"/>
          <w:szCs w:val="28"/>
        </w:rPr>
      </w:pPr>
    </w:p>
    <w:p w14:paraId="59325DBE">
      <w:pPr>
        <w:rPr>
          <w:rFonts w:ascii="宋体" w:hAnsi="宋体" w:eastAsia="宋体" w:cs="宋体"/>
          <w:b/>
          <w:color w:val="333333"/>
          <w:kern w:val="0"/>
          <w:sz w:val="28"/>
          <w:szCs w:val="28"/>
        </w:rPr>
      </w:pPr>
    </w:p>
    <w:p w14:paraId="27781BE6">
      <w:pPr>
        <w:rPr>
          <w:rFonts w:ascii="宋体" w:hAnsi="宋体" w:eastAsia="宋体" w:cs="宋体"/>
          <w:b/>
          <w:color w:val="333333"/>
          <w:kern w:val="0"/>
          <w:sz w:val="28"/>
          <w:szCs w:val="28"/>
        </w:rPr>
      </w:pPr>
    </w:p>
    <w:p w14:paraId="6E731AB8">
      <w:pPr>
        <w:rPr>
          <w:rFonts w:ascii="宋体" w:hAnsi="宋体" w:eastAsia="宋体" w:cs="宋体"/>
          <w:b/>
          <w:color w:val="333333"/>
          <w:kern w:val="0"/>
          <w:sz w:val="28"/>
          <w:szCs w:val="28"/>
        </w:rPr>
      </w:pPr>
    </w:p>
    <w:p w14:paraId="3A713CF7">
      <w:pPr>
        <w:rPr>
          <w:rFonts w:ascii="宋体" w:hAnsi="宋体" w:eastAsia="宋体" w:cs="宋体"/>
          <w:b/>
          <w:color w:val="333333"/>
          <w:kern w:val="0"/>
          <w:sz w:val="28"/>
          <w:szCs w:val="28"/>
        </w:rPr>
      </w:pPr>
    </w:p>
    <w:p w14:paraId="2A48846B">
      <w:pPr>
        <w:rPr>
          <w:rFonts w:ascii="宋体" w:hAnsi="宋体" w:eastAsia="宋体" w:cs="宋体"/>
          <w:b/>
          <w:color w:val="333333"/>
          <w:kern w:val="0"/>
          <w:sz w:val="28"/>
          <w:szCs w:val="28"/>
        </w:rPr>
      </w:pPr>
    </w:p>
    <w:p w14:paraId="3D71127C">
      <w:pPr>
        <w:rPr>
          <w:rFonts w:ascii="宋体" w:hAnsi="宋体" w:eastAsia="宋体" w:cs="宋体"/>
          <w:b/>
          <w:color w:val="333333"/>
          <w:kern w:val="0"/>
          <w:sz w:val="28"/>
          <w:szCs w:val="28"/>
        </w:rPr>
      </w:pPr>
    </w:p>
    <w:p w14:paraId="2CC9D0D4">
      <w:pPr>
        <w:rPr>
          <w:rFonts w:ascii="宋体" w:hAnsi="宋体" w:eastAsia="宋体" w:cs="宋体"/>
          <w:b/>
          <w:color w:val="333333"/>
          <w:kern w:val="0"/>
          <w:sz w:val="28"/>
          <w:szCs w:val="28"/>
        </w:rPr>
      </w:pPr>
    </w:p>
    <w:p w14:paraId="05636579">
      <w:pPr>
        <w:rPr>
          <w:rFonts w:ascii="宋体" w:hAnsi="宋体" w:eastAsia="宋体" w:cs="宋体"/>
          <w:b/>
          <w:color w:val="333333"/>
          <w:kern w:val="0"/>
          <w:sz w:val="28"/>
          <w:szCs w:val="28"/>
        </w:rPr>
      </w:pPr>
    </w:p>
    <w:p w14:paraId="69ABC0D6">
      <w:pPr>
        <w:rPr>
          <w:rFonts w:ascii="宋体" w:hAnsi="宋体" w:eastAsia="宋体" w:cs="宋体"/>
          <w:b/>
          <w:color w:val="333333"/>
          <w:kern w:val="0"/>
          <w:sz w:val="28"/>
          <w:szCs w:val="28"/>
        </w:rPr>
      </w:pPr>
    </w:p>
    <w:p w14:paraId="7296AA16">
      <w:pPr>
        <w:rPr>
          <w:rFonts w:ascii="宋体" w:hAnsi="宋体" w:eastAsia="宋体" w:cs="宋体"/>
          <w:b/>
          <w:color w:val="333333"/>
          <w:kern w:val="0"/>
          <w:sz w:val="28"/>
          <w:szCs w:val="28"/>
        </w:rPr>
        <w:sectPr>
          <w:footerReference r:id="rId3" w:type="default"/>
          <w:pgSz w:w="11906" w:h="16838"/>
          <w:pgMar w:top="567" w:right="1247" w:bottom="567" w:left="1247" w:header="851" w:footer="680" w:gutter="0"/>
          <w:pgNumType w:start="1"/>
          <w:cols w:space="720" w:num="1"/>
          <w:docGrid w:type="lines" w:linePitch="312" w:charSpace="0"/>
        </w:sectPr>
      </w:pPr>
    </w:p>
    <w:p w14:paraId="5FEEA818">
      <w:pPr>
        <w:rPr>
          <w:rFonts w:hint="eastAsia"/>
          <w:sz w:val="28"/>
          <w:szCs w:val="28"/>
          <w:lang w:val="en-US" w:eastAsia="zh-CN"/>
        </w:rPr>
      </w:pPr>
      <w:r>
        <w:rPr>
          <w:rFonts w:hint="eastAsia"/>
          <w:sz w:val="28"/>
          <w:szCs w:val="28"/>
          <w:lang w:val="en-US" w:eastAsia="zh-CN"/>
        </w:rPr>
        <w:t>附件8.11：街道行政区划分图</w:t>
      </w:r>
    </w:p>
    <w:p w14:paraId="4599DEE8">
      <w:pPr>
        <w:rPr>
          <w:rFonts w:hint="default"/>
          <w:sz w:val="28"/>
          <w:szCs w:val="28"/>
          <w:lang w:val="en-US"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8333740</wp:posOffset>
                </wp:positionH>
                <wp:positionV relativeFrom="paragraph">
                  <wp:posOffset>325755</wp:posOffset>
                </wp:positionV>
                <wp:extent cx="381000" cy="273050"/>
                <wp:effectExtent l="0" t="0" r="0" b="0"/>
                <wp:wrapNone/>
                <wp:docPr id="4" name="文本框 4"/>
                <wp:cNvGraphicFramePr/>
                <a:graphic xmlns:a="http://schemas.openxmlformats.org/drawingml/2006/main">
                  <a:graphicData uri="http://schemas.microsoft.com/office/word/2010/wordprocessingShape">
                    <wps:wsp>
                      <wps:cNvSpPr txBox="1"/>
                      <wps:spPr>
                        <a:xfrm>
                          <a:off x="9203690" y="1160145"/>
                          <a:ext cx="381000" cy="273050"/>
                        </a:xfrm>
                        <a:prstGeom prst="rect">
                          <a:avLst/>
                        </a:prstGeom>
                        <a:noFill/>
                        <a:ln w="6350">
                          <a:noFill/>
                        </a:ln>
                        <a:effectLst/>
                      </wps:spPr>
                      <wps:txbx>
                        <w:txbxContent>
                          <w:p w14:paraId="56C9F83A">
                            <w:pPr>
                              <w:jc w:val="center"/>
                              <w:rPr>
                                <w:rFonts w:hint="eastAsia" w:eastAsia="宋体"/>
                                <w:sz w:val="24"/>
                                <w:szCs w:val="24"/>
                                <w:lang w:val="en-US" w:eastAsia="zh-CN"/>
                              </w:rPr>
                            </w:pPr>
                            <w:r>
                              <w:rPr>
                                <w:rFonts w:hint="eastAsia"/>
                                <w:lang w:val="en-US" w:eastAsia="zh-CN"/>
                              </w:rPr>
                              <w:t>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6.2pt;margin-top:25.65pt;height:21.5pt;width:30pt;z-index:251663360;mso-width-relative:page;mso-height-relative:page;" filled="f" stroked="f" coordsize="21600,21600" o:gfxdata="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lOFNZ2gAAAAsBAAAPAAAA&#10;AAAAAAEAIAAAACIAAABkcnMvZG93bnJldi54bWxQSwECFAAUAAAACACHTuJAn6BcLUwCAAB/BAAA&#10;DgAAAAAAAAABACAAAAApAQAAZHJzL2Uyb0RvYy54bWxQSwUGAAAAAAYABgBZAQAA5wUAAAAA&#10;">
                <v:fill on="f" focussize="0,0"/>
                <v:stroke on="f" weight="0.5pt"/>
                <v:imagedata o:title=""/>
                <o:lock v:ext="edit" aspectratio="f"/>
                <v:textbox>
                  <w:txbxContent>
                    <w:p w14:paraId="56C9F83A">
                      <w:pPr>
                        <w:jc w:val="center"/>
                        <w:rPr>
                          <w:rFonts w:hint="eastAsia" w:eastAsia="宋体"/>
                          <w:sz w:val="24"/>
                          <w:szCs w:val="24"/>
                          <w:lang w:val="en-US" w:eastAsia="zh-CN"/>
                        </w:rPr>
                      </w:pPr>
                      <w:r>
                        <w:rPr>
                          <w:rFonts w:hint="eastAsia"/>
                          <w:lang w:val="en-US" w:eastAsia="zh-CN"/>
                        </w:rPr>
                        <w:t>北</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8460740</wp:posOffset>
                </wp:positionH>
                <wp:positionV relativeFrom="paragraph">
                  <wp:posOffset>592455</wp:posOffset>
                </wp:positionV>
                <wp:extent cx="152400" cy="400050"/>
                <wp:effectExtent l="15240" t="8890" r="22860" b="10160"/>
                <wp:wrapNone/>
                <wp:docPr id="3" name="上箭头 3"/>
                <wp:cNvGraphicFramePr/>
                <a:graphic xmlns:a="http://schemas.openxmlformats.org/drawingml/2006/main">
                  <a:graphicData uri="http://schemas.microsoft.com/office/word/2010/wordprocessingShape">
                    <wps:wsp>
                      <wps:cNvSpPr/>
                      <wps:spPr>
                        <a:xfrm>
                          <a:off x="9146540" y="1337945"/>
                          <a:ext cx="152400" cy="400050"/>
                        </a:xfrm>
                        <a:prstGeom prst="upArrow">
                          <a:avLst/>
                        </a:prstGeom>
                        <a:solidFill>
                          <a:srgbClr val="5B9BD5"/>
                        </a:solidFill>
                        <a:ln w="12700" cap="flat" cmpd="sng" algn="ctr">
                          <a:solidFill>
                            <a:srgbClr val="2E75B6">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666.2pt;margin-top:46.65pt;height:31.5pt;width:12pt;z-index:251662336;v-text-anchor:middle;mso-width-relative:page;mso-height-relative:page;" fillcolor="#5B9BD5" filled="t" stroked="t" coordsize="21600,21600" o:gfxdata="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JlR9E3cAAAADAEAAA8AAAAAAAAAAQAgAAAAIgAAAGRycy9kb3ducmV2Lnht&#10;bFBLAQIUABQAAAAIAIdO4kCflUb5oAIAADUFAAAOAAAAAAAAAAEAIAAAACsBAABkcnMvZTJvRG9j&#10;LnhtbFBLBQYAAAAABgAGAFkBAAA9BgAAAAA=&#10;" adj="4114,5400">
                <v:fill on="t" focussize="0,0"/>
                <v:stroke weight="1pt" color="#225889" miterlimit="8" joinstyle="miter"/>
                <v:imagedata o:title=""/>
                <o:lock v:ext="edit" aspectratio="f"/>
              </v:shape>
            </w:pict>
          </mc:Fallback>
        </mc:AlternateContent>
      </w:r>
      <w:r>
        <w:rPr>
          <w:rFonts w:hint="eastAsia"/>
          <w:sz w:val="28"/>
          <w:szCs w:val="28"/>
          <w:lang w:val="en-US" w:eastAsia="zh-CN"/>
        </w:rPr>
        <w:drawing>
          <wp:inline distT="0" distB="0" distL="114300" distR="114300">
            <wp:extent cx="8851900" cy="5017770"/>
            <wp:effectExtent l="0" t="0" r="0" b="11430"/>
            <wp:docPr id="1" name="图片 1" descr="172404832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24048327103"/>
                    <pic:cNvPicPr>
                      <a:picLocks noChangeAspect="1"/>
                    </pic:cNvPicPr>
                  </pic:nvPicPr>
                  <pic:blipFill>
                    <a:blip r:embed="rId5"/>
                    <a:stretch>
                      <a:fillRect/>
                    </a:stretch>
                  </pic:blipFill>
                  <pic:spPr>
                    <a:xfrm>
                      <a:off x="0" y="0"/>
                      <a:ext cx="8851900" cy="5017770"/>
                    </a:xfrm>
                    <a:prstGeom prst="rect">
                      <a:avLst/>
                    </a:prstGeom>
                    <a:noFill/>
                    <a:ln>
                      <a:noFill/>
                    </a:ln>
                  </pic:spPr>
                </pic:pic>
              </a:graphicData>
            </a:graphic>
          </wp:inline>
        </w:drawing>
      </w:r>
      <w:r>
        <w:rPr>
          <w:rFonts w:hint="eastAsia"/>
          <w:sz w:val="28"/>
          <w:szCs w:val="28"/>
          <w:lang w:val="en-US" w:eastAsia="zh-CN"/>
        </w:rPr>
        <w:br w:type="page"/>
      </w:r>
      <w:bookmarkStart w:id="46" w:name="OLE_LINK1"/>
      <w:r>
        <w:rPr>
          <w:rFonts w:hint="eastAsia"/>
          <w:sz w:val="28"/>
          <w:szCs w:val="28"/>
          <w:lang w:val="en-US" w:eastAsia="zh-CN"/>
        </w:rPr>
        <w:t>附件8.12：风险点分布图</w:t>
      </w:r>
      <w:bookmarkEnd w:id="46"/>
    </w:p>
    <w:p w14:paraId="7AD2C425">
      <w:r>
        <w:rPr>
          <w:sz w:val="21"/>
        </w:rPr>
        <mc:AlternateContent>
          <mc:Choice Requires="wps">
            <w:drawing>
              <wp:anchor distT="0" distB="0" distL="114300" distR="114300" simplePos="0" relativeHeight="251661312" behindDoc="0" locked="0" layoutInCell="1" allowOverlap="1">
                <wp:simplePos x="0" y="0"/>
                <wp:positionH relativeFrom="column">
                  <wp:posOffset>8327390</wp:posOffset>
                </wp:positionH>
                <wp:positionV relativeFrom="paragraph">
                  <wp:posOffset>40005</wp:posOffset>
                </wp:positionV>
                <wp:extent cx="381000" cy="273050"/>
                <wp:effectExtent l="0" t="0" r="0" b="0"/>
                <wp:wrapNone/>
                <wp:docPr id="2" name="文本框 2"/>
                <wp:cNvGraphicFramePr/>
                <a:graphic xmlns:a="http://schemas.openxmlformats.org/drawingml/2006/main">
                  <a:graphicData uri="http://schemas.microsoft.com/office/word/2010/wordprocessingShape">
                    <wps:wsp>
                      <wps:cNvSpPr txBox="1"/>
                      <wps:spPr>
                        <a:xfrm>
                          <a:off x="9203690" y="1160145"/>
                          <a:ext cx="381000" cy="273050"/>
                        </a:xfrm>
                        <a:prstGeom prst="rect">
                          <a:avLst/>
                        </a:prstGeom>
                        <a:noFill/>
                        <a:ln w="6350">
                          <a:noFill/>
                        </a:ln>
                        <a:effectLst/>
                      </wps:spPr>
                      <wps:txbx>
                        <w:txbxContent>
                          <w:p w14:paraId="38BF84C9">
                            <w:pPr>
                              <w:jc w:val="center"/>
                              <w:rPr>
                                <w:rFonts w:hint="eastAsia" w:eastAsia="宋体"/>
                                <w:sz w:val="24"/>
                                <w:szCs w:val="24"/>
                                <w:lang w:val="en-US" w:eastAsia="zh-CN"/>
                              </w:rPr>
                            </w:pPr>
                            <w:r>
                              <w:rPr>
                                <w:rFonts w:hint="eastAsia"/>
                                <w:lang w:val="en-US" w:eastAsia="zh-CN"/>
                              </w:rPr>
                              <w:t>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5.7pt;margin-top:3.15pt;height:21.5pt;width:30pt;z-index:251661312;mso-width-relative:page;mso-height-relative:page;" filled="f" stroked="f" coordsize="21600,21600" o:gfxdata="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sKJ+a2gAAAAoBAAAPAAAA&#10;AAAAAAEAIAAAACIAAABkcnMvZG93bnJldi54bWxQSwECFAAUAAAACACHTuJAoYkjekwCAAB/BAAA&#10;DgAAAAAAAAABACAAAAApAQAAZHJzL2Uyb0RvYy54bWxQSwUGAAAAAAYABgBZAQAA5wUAAAAA&#10;">
                <v:fill on="f" focussize="0,0"/>
                <v:stroke on="f" weight="0.5pt"/>
                <v:imagedata o:title=""/>
                <o:lock v:ext="edit" aspectratio="f"/>
                <v:textbox>
                  <w:txbxContent>
                    <w:p w14:paraId="38BF84C9">
                      <w:pPr>
                        <w:jc w:val="center"/>
                        <w:rPr>
                          <w:rFonts w:hint="eastAsia" w:eastAsia="宋体"/>
                          <w:sz w:val="24"/>
                          <w:szCs w:val="24"/>
                          <w:lang w:val="en-US" w:eastAsia="zh-CN"/>
                        </w:rPr>
                      </w:pPr>
                      <w:r>
                        <w:rPr>
                          <w:rFonts w:hint="eastAsia"/>
                          <w:lang w:val="en-US" w:eastAsia="zh-CN"/>
                        </w:rPr>
                        <w:t>北</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8454390</wp:posOffset>
                </wp:positionH>
                <wp:positionV relativeFrom="paragraph">
                  <wp:posOffset>325755</wp:posOffset>
                </wp:positionV>
                <wp:extent cx="152400" cy="400050"/>
                <wp:effectExtent l="15240" t="8890" r="22860" b="10160"/>
                <wp:wrapNone/>
                <wp:docPr id="8" name="上箭头 8"/>
                <wp:cNvGraphicFramePr/>
                <a:graphic xmlns:a="http://schemas.openxmlformats.org/drawingml/2006/main">
                  <a:graphicData uri="http://schemas.microsoft.com/office/word/2010/wordprocessingShape">
                    <wps:wsp>
                      <wps:cNvSpPr/>
                      <wps:spPr>
                        <a:xfrm>
                          <a:off x="9146540" y="1337945"/>
                          <a:ext cx="152400" cy="400050"/>
                        </a:xfrm>
                        <a:prstGeom prst="upArrow">
                          <a:avLst/>
                        </a:prstGeom>
                        <a:solidFill>
                          <a:srgbClr val="5B9BD5"/>
                        </a:solidFill>
                        <a:ln w="12700" cap="flat" cmpd="sng" algn="ctr">
                          <a:solidFill>
                            <a:srgbClr val="2E75B6">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665.7pt;margin-top:25.65pt;height:31.5pt;width:12pt;z-index:251660288;v-text-anchor:middle;mso-width-relative:page;mso-height-relative:page;" fillcolor="#5B9BD5" filled="t" stroked="t" coordsize="21600,21600" o:gfxdata="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H4CgvNwAAAAMAQAADwAAAAAAAAABACAAAAAiAAAAZHJzL2Rvd25yZXYueG1s&#10;UEsBAhQAFAAAAAgAh07iQN+D6kmfAgAANQUAAA4AAAAAAAAAAQAgAAAAKwEAAGRycy9lMm9Eb2Mu&#10;eG1sUEsFBgAAAAAGAAYAWQEAADwGAAAAAA==&#10;" adj="4114,5400">
                <v:fill on="t" focussize="0,0"/>
                <v:stroke weight="1pt" color="#225889" miterlimit="8" joinstyle="miter"/>
                <v:imagedata o:title=""/>
                <o:lock v:ext="edit" aspectratio="f"/>
              </v:shape>
            </w:pict>
          </mc:Fallback>
        </mc:AlternateContent>
      </w:r>
      <w:r>
        <w:drawing>
          <wp:inline distT="0" distB="0" distL="114300" distR="114300">
            <wp:extent cx="8857615" cy="5125085"/>
            <wp:effectExtent l="0" t="0" r="6985" b="57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8857615" cy="5125085"/>
                    </a:xfrm>
                    <a:prstGeom prst="rect">
                      <a:avLst/>
                    </a:prstGeom>
                    <a:noFill/>
                    <a:ln>
                      <a:noFill/>
                    </a:ln>
                  </pic:spPr>
                </pic:pic>
              </a:graphicData>
            </a:graphic>
          </wp:inline>
        </w:drawing>
      </w:r>
    </w:p>
    <w:p w14:paraId="1C0C0BE6">
      <w:pPr>
        <w:rPr>
          <w:rFonts w:hint="eastAsia"/>
          <w:sz w:val="24"/>
          <w:szCs w:val="24"/>
          <w:lang w:val="en-US" w:eastAsia="zh-CN"/>
        </w:rPr>
      </w:pPr>
      <w:r>
        <w:drawing>
          <wp:inline distT="0" distB="0" distL="114300" distR="114300">
            <wp:extent cx="139700" cy="107950"/>
            <wp:effectExtent l="0" t="0" r="0" b="63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139700" cy="107950"/>
                    </a:xfrm>
                    <a:prstGeom prst="rect">
                      <a:avLst/>
                    </a:prstGeom>
                    <a:noFill/>
                    <a:ln>
                      <a:noFill/>
                    </a:ln>
                  </pic:spPr>
                </pic:pic>
              </a:graphicData>
            </a:graphic>
          </wp:inline>
        </w:drawing>
      </w:r>
      <w:r>
        <w:rPr>
          <w:rFonts w:hint="eastAsia"/>
          <w:sz w:val="24"/>
          <w:szCs w:val="24"/>
          <w:lang w:eastAsia="zh-CN"/>
        </w:rPr>
        <w:t>：</w:t>
      </w:r>
      <w:r>
        <w:rPr>
          <w:rFonts w:hint="eastAsia"/>
          <w:sz w:val="24"/>
          <w:szCs w:val="24"/>
          <w:lang w:val="en-US" w:eastAsia="zh-CN"/>
        </w:rPr>
        <w:t>风险点</w:t>
      </w:r>
    </w:p>
    <w:p w14:paraId="582386B9">
      <w:pPr>
        <w:rPr>
          <w:rFonts w:hint="eastAsia"/>
          <w:sz w:val="28"/>
          <w:szCs w:val="28"/>
          <w:lang w:val="en-US" w:eastAsia="zh-CN"/>
        </w:rPr>
      </w:pPr>
      <w:r>
        <w:rPr>
          <w:rFonts w:hint="eastAsia"/>
          <w:sz w:val="28"/>
          <w:szCs w:val="28"/>
          <w:lang w:val="en-US" w:eastAsia="zh-CN"/>
        </w:rPr>
        <w:t>附件8.13：应急避难场所及疏散示意图</w:t>
      </w:r>
    </w:p>
    <w:p w14:paraId="25E9952F">
      <w:r>
        <w:drawing>
          <wp:inline distT="0" distB="0" distL="114300" distR="114300">
            <wp:extent cx="8856980" cy="4466590"/>
            <wp:effectExtent l="0" t="0" r="7620" b="38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8856980" cy="4466590"/>
                    </a:xfrm>
                    <a:prstGeom prst="rect">
                      <a:avLst/>
                    </a:prstGeom>
                    <a:noFill/>
                    <a:ln>
                      <a:noFill/>
                    </a:ln>
                  </pic:spPr>
                </pic:pic>
              </a:graphicData>
            </a:graphic>
          </wp:inline>
        </w:drawing>
      </w:r>
    </w:p>
    <w:p w14:paraId="2574E43F">
      <w:pPr>
        <w:rPr>
          <w:rFonts w:hint="default" w:eastAsia="宋体"/>
          <w:lang w:val="en-US" w:eastAsia="zh-CN"/>
        </w:rPr>
      </w:pPr>
      <w:r>
        <w:drawing>
          <wp:inline distT="0" distB="0" distL="114300" distR="114300">
            <wp:extent cx="213360" cy="208915"/>
            <wp:effectExtent l="0" t="0" r="2540" b="698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
                    <a:stretch>
                      <a:fillRect/>
                    </a:stretch>
                  </pic:blipFill>
                  <pic:spPr>
                    <a:xfrm>
                      <a:off x="0" y="0"/>
                      <a:ext cx="213360" cy="208915"/>
                    </a:xfrm>
                    <a:prstGeom prst="rect">
                      <a:avLst/>
                    </a:prstGeom>
                    <a:noFill/>
                    <a:ln>
                      <a:noFill/>
                    </a:ln>
                  </pic:spPr>
                </pic:pic>
              </a:graphicData>
            </a:graphic>
          </wp:inline>
        </w:drawing>
      </w:r>
      <w:r>
        <w:rPr>
          <w:rFonts w:hint="eastAsia"/>
          <w:lang w:eastAsia="zh-CN"/>
        </w:rPr>
        <w:t>：</w:t>
      </w:r>
      <w:r>
        <w:rPr>
          <w:rFonts w:hint="eastAsia"/>
          <w:sz w:val="24"/>
          <w:szCs w:val="24"/>
          <w:lang w:val="en-US" w:eastAsia="zh-CN"/>
        </w:rPr>
        <w:t>应急避难场所</w:t>
      </w:r>
    </w:p>
    <w:p w14:paraId="6A0DEBC5">
      <w:pPr>
        <w:jc w:val="center"/>
      </w:pPr>
    </w:p>
    <w:sectPr>
      <w:pgSz w:w="16838" w:h="11906" w:orient="landscape"/>
      <w:pgMar w:top="1080" w:right="1440" w:bottom="108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4692447"/>
      <w:docPartObj>
        <w:docPartGallery w:val="autotext"/>
      </w:docPartObj>
    </w:sdtPr>
    <w:sdtContent>
      <w:p w14:paraId="781A51A4">
        <w:pPr>
          <w:pStyle w:val="9"/>
          <w:jc w:val="center"/>
        </w:pPr>
        <w:r>
          <w:fldChar w:fldCharType="begin"/>
        </w:r>
        <w:r>
          <w:instrText xml:space="preserve">PAGE   \* MERGEFORMAT</w:instrText>
        </w:r>
        <w:r>
          <w:fldChar w:fldCharType="separate"/>
        </w:r>
        <w:r>
          <w:rPr>
            <w:lang w:val="zh-CN"/>
          </w:rPr>
          <w:t>75</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A32F40"/>
    <w:multiLevelType w:val="multilevel"/>
    <w:tmpl w:val="07A32F40"/>
    <w:lvl w:ilvl="0" w:tentative="0">
      <w:start w:val="1"/>
      <w:numFmt w:val="decimal"/>
      <w:lvlText w:val="%1"/>
      <w:lvlJc w:val="center"/>
      <w:pPr>
        <w:ind w:left="427" w:hanging="427"/>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634059EE"/>
    <w:multiLevelType w:val="multilevel"/>
    <w:tmpl w:val="634059E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Q2OGVhZjRiOWU1MjIxNmFiZmY4YzMwODQxYjBiY2MifQ=="/>
    <w:docVar w:name="KSO_WPS_MARK_KEY" w:val="3c32d0c6-550b-40a8-a2fd-8deebe9ceabc"/>
  </w:docVars>
  <w:rsids>
    <w:rsidRoot w:val="007F1AA1"/>
    <w:rsid w:val="00001688"/>
    <w:rsid w:val="0000186B"/>
    <w:rsid w:val="00006EE9"/>
    <w:rsid w:val="000123A0"/>
    <w:rsid w:val="000127E3"/>
    <w:rsid w:val="000154B8"/>
    <w:rsid w:val="000167FD"/>
    <w:rsid w:val="00020C89"/>
    <w:rsid w:val="00023582"/>
    <w:rsid w:val="000255E2"/>
    <w:rsid w:val="00025778"/>
    <w:rsid w:val="00030B44"/>
    <w:rsid w:val="000327FA"/>
    <w:rsid w:val="000331A9"/>
    <w:rsid w:val="00034D10"/>
    <w:rsid w:val="000356D2"/>
    <w:rsid w:val="000372FE"/>
    <w:rsid w:val="00037C54"/>
    <w:rsid w:val="000471AB"/>
    <w:rsid w:val="00054993"/>
    <w:rsid w:val="00055CE7"/>
    <w:rsid w:val="00060149"/>
    <w:rsid w:val="00061497"/>
    <w:rsid w:val="00063B6E"/>
    <w:rsid w:val="00067E24"/>
    <w:rsid w:val="00074B8A"/>
    <w:rsid w:val="000764CB"/>
    <w:rsid w:val="00082321"/>
    <w:rsid w:val="00086A61"/>
    <w:rsid w:val="00087586"/>
    <w:rsid w:val="00093AF3"/>
    <w:rsid w:val="00097BB5"/>
    <w:rsid w:val="000A28BA"/>
    <w:rsid w:val="000A3A73"/>
    <w:rsid w:val="000B0F5E"/>
    <w:rsid w:val="000B2C74"/>
    <w:rsid w:val="000B36AC"/>
    <w:rsid w:val="000B4D06"/>
    <w:rsid w:val="000B6928"/>
    <w:rsid w:val="000C4BC4"/>
    <w:rsid w:val="000C6575"/>
    <w:rsid w:val="000C7712"/>
    <w:rsid w:val="000C7D5C"/>
    <w:rsid w:val="000D1422"/>
    <w:rsid w:val="000D6259"/>
    <w:rsid w:val="000D6C30"/>
    <w:rsid w:val="000E23E0"/>
    <w:rsid w:val="000E2452"/>
    <w:rsid w:val="000E5907"/>
    <w:rsid w:val="000E5F93"/>
    <w:rsid w:val="000E7283"/>
    <w:rsid w:val="000E7580"/>
    <w:rsid w:val="000F0046"/>
    <w:rsid w:val="000F1161"/>
    <w:rsid w:val="000F5469"/>
    <w:rsid w:val="000F5E9D"/>
    <w:rsid w:val="000F6D2F"/>
    <w:rsid w:val="000F7A8D"/>
    <w:rsid w:val="00100ED3"/>
    <w:rsid w:val="00106C9D"/>
    <w:rsid w:val="0011174E"/>
    <w:rsid w:val="00112955"/>
    <w:rsid w:val="00113F6F"/>
    <w:rsid w:val="00117BFE"/>
    <w:rsid w:val="00121386"/>
    <w:rsid w:val="00122095"/>
    <w:rsid w:val="00123A10"/>
    <w:rsid w:val="00130E87"/>
    <w:rsid w:val="00131133"/>
    <w:rsid w:val="001323E0"/>
    <w:rsid w:val="001336EB"/>
    <w:rsid w:val="001433FF"/>
    <w:rsid w:val="001442F2"/>
    <w:rsid w:val="0014471F"/>
    <w:rsid w:val="00153041"/>
    <w:rsid w:val="00154648"/>
    <w:rsid w:val="00157B5F"/>
    <w:rsid w:val="00160C5D"/>
    <w:rsid w:val="001678CD"/>
    <w:rsid w:val="00175106"/>
    <w:rsid w:val="00181B87"/>
    <w:rsid w:val="00184093"/>
    <w:rsid w:val="001A6DA2"/>
    <w:rsid w:val="001A7186"/>
    <w:rsid w:val="001B2BD5"/>
    <w:rsid w:val="001B4276"/>
    <w:rsid w:val="001B53E0"/>
    <w:rsid w:val="001B5D3C"/>
    <w:rsid w:val="001B7CA6"/>
    <w:rsid w:val="001C308C"/>
    <w:rsid w:val="001D36B3"/>
    <w:rsid w:val="001E1ACA"/>
    <w:rsid w:val="001E4E40"/>
    <w:rsid w:val="001E5CAF"/>
    <w:rsid w:val="001E5DCF"/>
    <w:rsid w:val="001F28D0"/>
    <w:rsid w:val="001F7DB1"/>
    <w:rsid w:val="0020545C"/>
    <w:rsid w:val="00206A44"/>
    <w:rsid w:val="0020740D"/>
    <w:rsid w:val="00207983"/>
    <w:rsid w:val="00214AAC"/>
    <w:rsid w:val="00221A1B"/>
    <w:rsid w:val="00224532"/>
    <w:rsid w:val="0023348E"/>
    <w:rsid w:val="00235DB1"/>
    <w:rsid w:val="00236B60"/>
    <w:rsid w:val="002441C8"/>
    <w:rsid w:val="002461F3"/>
    <w:rsid w:val="002539BD"/>
    <w:rsid w:val="00253DA0"/>
    <w:rsid w:val="00255421"/>
    <w:rsid w:val="00255D39"/>
    <w:rsid w:val="0027020B"/>
    <w:rsid w:val="00277088"/>
    <w:rsid w:val="00281176"/>
    <w:rsid w:val="00290602"/>
    <w:rsid w:val="002A274C"/>
    <w:rsid w:val="002A56A1"/>
    <w:rsid w:val="002B3CFD"/>
    <w:rsid w:val="002C5F30"/>
    <w:rsid w:val="002C70A3"/>
    <w:rsid w:val="002D3E2F"/>
    <w:rsid w:val="002D4DC1"/>
    <w:rsid w:val="002E516A"/>
    <w:rsid w:val="002E6AF3"/>
    <w:rsid w:val="002F08F3"/>
    <w:rsid w:val="003006ED"/>
    <w:rsid w:val="00302FDC"/>
    <w:rsid w:val="00304402"/>
    <w:rsid w:val="003051F7"/>
    <w:rsid w:val="003058DB"/>
    <w:rsid w:val="00306056"/>
    <w:rsid w:val="00312FFC"/>
    <w:rsid w:val="00320785"/>
    <w:rsid w:val="003207B1"/>
    <w:rsid w:val="00323D76"/>
    <w:rsid w:val="0032438E"/>
    <w:rsid w:val="00324C94"/>
    <w:rsid w:val="00324FE6"/>
    <w:rsid w:val="00330F9F"/>
    <w:rsid w:val="00337229"/>
    <w:rsid w:val="003411FA"/>
    <w:rsid w:val="00347F8B"/>
    <w:rsid w:val="0035104B"/>
    <w:rsid w:val="00351BC1"/>
    <w:rsid w:val="003528BB"/>
    <w:rsid w:val="00357FD3"/>
    <w:rsid w:val="00360E34"/>
    <w:rsid w:val="00365533"/>
    <w:rsid w:val="00366671"/>
    <w:rsid w:val="00371929"/>
    <w:rsid w:val="00371B8B"/>
    <w:rsid w:val="00373D14"/>
    <w:rsid w:val="00376333"/>
    <w:rsid w:val="00383718"/>
    <w:rsid w:val="00385432"/>
    <w:rsid w:val="003930BB"/>
    <w:rsid w:val="003A0B21"/>
    <w:rsid w:val="003A3136"/>
    <w:rsid w:val="003A34E3"/>
    <w:rsid w:val="003B0AEB"/>
    <w:rsid w:val="003C0FBF"/>
    <w:rsid w:val="003C1A97"/>
    <w:rsid w:val="003C3837"/>
    <w:rsid w:val="003C74E6"/>
    <w:rsid w:val="003C7CBA"/>
    <w:rsid w:val="003D4CAC"/>
    <w:rsid w:val="003E1569"/>
    <w:rsid w:val="003E3477"/>
    <w:rsid w:val="003F1A63"/>
    <w:rsid w:val="003F1D75"/>
    <w:rsid w:val="003F2E0F"/>
    <w:rsid w:val="003F6E80"/>
    <w:rsid w:val="003F7202"/>
    <w:rsid w:val="004035E1"/>
    <w:rsid w:val="00406181"/>
    <w:rsid w:val="00412540"/>
    <w:rsid w:val="004126A9"/>
    <w:rsid w:val="0041718D"/>
    <w:rsid w:val="00433255"/>
    <w:rsid w:val="00436A1F"/>
    <w:rsid w:val="00436DA0"/>
    <w:rsid w:val="00441619"/>
    <w:rsid w:val="00441CCC"/>
    <w:rsid w:val="00442A3B"/>
    <w:rsid w:val="00455A21"/>
    <w:rsid w:val="00476682"/>
    <w:rsid w:val="00483ACA"/>
    <w:rsid w:val="0049056D"/>
    <w:rsid w:val="004A4FB5"/>
    <w:rsid w:val="004B18E3"/>
    <w:rsid w:val="004B190B"/>
    <w:rsid w:val="004B29BB"/>
    <w:rsid w:val="004B2DDE"/>
    <w:rsid w:val="004B33CF"/>
    <w:rsid w:val="004B7410"/>
    <w:rsid w:val="004C6F04"/>
    <w:rsid w:val="004D044B"/>
    <w:rsid w:val="004E01BA"/>
    <w:rsid w:val="004E0F58"/>
    <w:rsid w:val="00500151"/>
    <w:rsid w:val="005064F7"/>
    <w:rsid w:val="00517165"/>
    <w:rsid w:val="00521561"/>
    <w:rsid w:val="005249BA"/>
    <w:rsid w:val="005257D8"/>
    <w:rsid w:val="00527E9A"/>
    <w:rsid w:val="005423C7"/>
    <w:rsid w:val="00543197"/>
    <w:rsid w:val="00544E1C"/>
    <w:rsid w:val="00545E64"/>
    <w:rsid w:val="00550B94"/>
    <w:rsid w:val="00562AFE"/>
    <w:rsid w:val="00571B35"/>
    <w:rsid w:val="005732E5"/>
    <w:rsid w:val="005744B1"/>
    <w:rsid w:val="005768A8"/>
    <w:rsid w:val="00587252"/>
    <w:rsid w:val="005872FA"/>
    <w:rsid w:val="005902CC"/>
    <w:rsid w:val="005924A8"/>
    <w:rsid w:val="00597955"/>
    <w:rsid w:val="005A517B"/>
    <w:rsid w:val="005B2734"/>
    <w:rsid w:val="005B3FF4"/>
    <w:rsid w:val="005B40EB"/>
    <w:rsid w:val="005B4AF9"/>
    <w:rsid w:val="005B7BC4"/>
    <w:rsid w:val="005C1AE4"/>
    <w:rsid w:val="005C4997"/>
    <w:rsid w:val="005D49C7"/>
    <w:rsid w:val="005D6674"/>
    <w:rsid w:val="005D66DF"/>
    <w:rsid w:val="005E1983"/>
    <w:rsid w:val="005E226C"/>
    <w:rsid w:val="005F0FB4"/>
    <w:rsid w:val="005F103F"/>
    <w:rsid w:val="005F59B5"/>
    <w:rsid w:val="00602748"/>
    <w:rsid w:val="00603A6E"/>
    <w:rsid w:val="006062F5"/>
    <w:rsid w:val="006075BA"/>
    <w:rsid w:val="00607A7C"/>
    <w:rsid w:val="00610CC7"/>
    <w:rsid w:val="00614083"/>
    <w:rsid w:val="00614087"/>
    <w:rsid w:val="00623509"/>
    <w:rsid w:val="00630013"/>
    <w:rsid w:val="00631D4B"/>
    <w:rsid w:val="006408CD"/>
    <w:rsid w:val="00640EF2"/>
    <w:rsid w:val="00645E6F"/>
    <w:rsid w:val="006508A6"/>
    <w:rsid w:val="0065412F"/>
    <w:rsid w:val="0066521A"/>
    <w:rsid w:val="00675B84"/>
    <w:rsid w:val="006813EC"/>
    <w:rsid w:val="006A1020"/>
    <w:rsid w:val="006A4CDF"/>
    <w:rsid w:val="006A589E"/>
    <w:rsid w:val="006A5CF5"/>
    <w:rsid w:val="006A6FE2"/>
    <w:rsid w:val="006A7484"/>
    <w:rsid w:val="006B6ED3"/>
    <w:rsid w:val="006B7037"/>
    <w:rsid w:val="006B76F4"/>
    <w:rsid w:val="006B78E0"/>
    <w:rsid w:val="006D2CF6"/>
    <w:rsid w:val="006D4E8F"/>
    <w:rsid w:val="006D684D"/>
    <w:rsid w:val="006E1BE2"/>
    <w:rsid w:val="006E5790"/>
    <w:rsid w:val="006E5C00"/>
    <w:rsid w:val="006E7DD6"/>
    <w:rsid w:val="006F4907"/>
    <w:rsid w:val="006F55BD"/>
    <w:rsid w:val="006F7922"/>
    <w:rsid w:val="00705213"/>
    <w:rsid w:val="00712303"/>
    <w:rsid w:val="007177EB"/>
    <w:rsid w:val="00721D2A"/>
    <w:rsid w:val="00727904"/>
    <w:rsid w:val="00727AFB"/>
    <w:rsid w:val="00732ED0"/>
    <w:rsid w:val="00740224"/>
    <w:rsid w:val="0074667D"/>
    <w:rsid w:val="00767386"/>
    <w:rsid w:val="00770EEC"/>
    <w:rsid w:val="007730AB"/>
    <w:rsid w:val="00774C45"/>
    <w:rsid w:val="00790994"/>
    <w:rsid w:val="00790F16"/>
    <w:rsid w:val="00797A64"/>
    <w:rsid w:val="007A00B8"/>
    <w:rsid w:val="007B00EC"/>
    <w:rsid w:val="007C04DA"/>
    <w:rsid w:val="007C52B2"/>
    <w:rsid w:val="007C5959"/>
    <w:rsid w:val="007D248C"/>
    <w:rsid w:val="007E12BD"/>
    <w:rsid w:val="007E349D"/>
    <w:rsid w:val="007F1AA1"/>
    <w:rsid w:val="007F27A9"/>
    <w:rsid w:val="007F3E04"/>
    <w:rsid w:val="007F6B94"/>
    <w:rsid w:val="00805337"/>
    <w:rsid w:val="00805917"/>
    <w:rsid w:val="00806906"/>
    <w:rsid w:val="00810946"/>
    <w:rsid w:val="00810A24"/>
    <w:rsid w:val="00810AA8"/>
    <w:rsid w:val="00810D5B"/>
    <w:rsid w:val="00812F67"/>
    <w:rsid w:val="00813AC0"/>
    <w:rsid w:val="00816A48"/>
    <w:rsid w:val="00817E8F"/>
    <w:rsid w:val="00822C4B"/>
    <w:rsid w:val="0082533C"/>
    <w:rsid w:val="008277F6"/>
    <w:rsid w:val="00830AC9"/>
    <w:rsid w:val="00832382"/>
    <w:rsid w:val="00835CB1"/>
    <w:rsid w:val="00840D9C"/>
    <w:rsid w:val="00843B77"/>
    <w:rsid w:val="00845E5F"/>
    <w:rsid w:val="00846B72"/>
    <w:rsid w:val="008515ED"/>
    <w:rsid w:val="00852991"/>
    <w:rsid w:val="00853014"/>
    <w:rsid w:val="008562C0"/>
    <w:rsid w:val="0086003D"/>
    <w:rsid w:val="008654C7"/>
    <w:rsid w:val="00872B1E"/>
    <w:rsid w:val="008758B4"/>
    <w:rsid w:val="00880FF4"/>
    <w:rsid w:val="00883EDF"/>
    <w:rsid w:val="008845F3"/>
    <w:rsid w:val="008935E3"/>
    <w:rsid w:val="008935FA"/>
    <w:rsid w:val="0089362D"/>
    <w:rsid w:val="00894720"/>
    <w:rsid w:val="008A1494"/>
    <w:rsid w:val="008A20D2"/>
    <w:rsid w:val="008B26C7"/>
    <w:rsid w:val="008B4E4E"/>
    <w:rsid w:val="008B5B0D"/>
    <w:rsid w:val="008C36B7"/>
    <w:rsid w:val="008D1815"/>
    <w:rsid w:val="008D4FC1"/>
    <w:rsid w:val="008D7C31"/>
    <w:rsid w:val="008E0F10"/>
    <w:rsid w:val="008E1469"/>
    <w:rsid w:val="008E26AB"/>
    <w:rsid w:val="008E4410"/>
    <w:rsid w:val="008E4AAA"/>
    <w:rsid w:val="008E4EE8"/>
    <w:rsid w:val="008E6C5B"/>
    <w:rsid w:val="008F745D"/>
    <w:rsid w:val="008F7DD5"/>
    <w:rsid w:val="00914BD4"/>
    <w:rsid w:val="00914F2D"/>
    <w:rsid w:val="00916A13"/>
    <w:rsid w:val="009334DE"/>
    <w:rsid w:val="009338CF"/>
    <w:rsid w:val="00934B15"/>
    <w:rsid w:val="00946B82"/>
    <w:rsid w:val="00947A44"/>
    <w:rsid w:val="0095097D"/>
    <w:rsid w:val="009519E3"/>
    <w:rsid w:val="00954BA4"/>
    <w:rsid w:val="00956CCE"/>
    <w:rsid w:val="00964CAF"/>
    <w:rsid w:val="0096559A"/>
    <w:rsid w:val="0096733E"/>
    <w:rsid w:val="00971CA6"/>
    <w:rsid w:val="009749F3"/>
    <w:rsid w:val="00977681"/>
    <w:rsid w:val="009827C8"/>
    <w:rsid w:val="00984CB3"/>
    <w:rsid w:val="0099167E"/>
    <w:rsid w:val="00993747"/>
    <w:rsid w:val="0099460E"/>
    <w:rsid w:val="009A27B3"/>
    <w:rsid w:val="009B2557"/>
    <w:rsid w:val="009B5D55"/>
    <w:rsid w:val="009B6697"/>
    <w:rsid w:val="009B6BB5"/>
    <w:rsid w:val="009C3C97"/>
    <w:rsid w:val="009D5C02"/>
    <w:rsid w:val="009D753B"/>
    <w:rsid w:val="009E24C6"/>
    <w:rsid w:val="009E56CF"/>
    <w:rsid w:val="009E740C"/>
    <w:rsid w:val="009F25AA"/>
    <w:rsid w:val="009F792C"/>
    <w:rsid w:val="00A00AC5"/>
    <w:rsid w:val="00A01805"/>
    <w:rsid w:val="00A0511C"/>
    <w:rsid w:val="00A05EA0"/>
    <w:rsid w:val="00A07131"/>
    <w:rsid w:val="00A10495"/>
    <w:rsid w:val="00A10959"/>
    <w:rsid w:val="00A141BF"/>
    <w:rsid w:val="00A14665"/>
    <w:rsid w:val="00A2130A"/>
    <w:rsid w:val="00A26B9D"/>
    <w:rsid w:val="00A27DBD"/>
    <w:rsid w:val="00A313E3"/>
    <w:rsid w:val="00A31B28"/>
    <w:rsid w:val="00A3508F"/>
    <w:rsid w:val="00A35C6B"/>
    <w:rsid w:val="00A50699"/>
    <w:rsid w:val="00A53530"/>
    <w:rsid w:val="00A53F19"/>
    <w:rsid w:val="00A61E22"/>
    <w:rsid w:val="00A6418B"/>
    <w:rsid w:val="00A7092A"/>
    <w:rsid w:val="00A7183F"/>
    <w:rsid w:val="00A72992"/>
    <w:rsid w:val="00A74622"/>
    <w:rsid w:val="00A80EE9"/>
    <w:rsid w:val="00A82A71"/>
    <w:rsid w:val="00A8528A"/>
    <w:rsid w:val="00A87118"/>
    <w:rsid w:val="00A959BC"/>
    <w:rsid w:val="00AA78E6"/>
    <w:rsid w:val="00AC159A"/>
    <w:rsid w:val="00AC4741"/>
    <w:rsid w:val="00AC68B3"/>
    <w:rsid w:val="00AD6AD3"/>
    <w:rsid w:val="00AE34BF"/>
    <w:rsid w:val="00AE55BD"/>
    <w:rsid w:val="00AF1B11"/>
    <w:rsid w:val="00B01DF3"/>
    <w:rsid w:val="00B03C29"/>
    <w:rsid w:val="00B047CF"/>
    <w:rsid w:val="00B1757B"/>
    <w:rsid w:val="00B17EB8"/>
    <w:rsid w:val="00B20F66"/>
    <w:rsid w:val="00B231DB"/>
    <w:rsid w:val="00B262B7"/>
    <w:rsid w:val="00B27DB8"/>
    <w:rsid w:val="00B301F8"/>
    <w:rsid w:val="00B30421"/>
    <w:rsid w:val="00B3068E"/>
    <w:rsid w:val="00B37AE3"/>
    <w:rsid w:val="00B572A2"/>
    <w:rsid w:val="00B57BE4"/>
    <w:rsid w:val="00B6098B"/>
    <w:rsid w:val="00B70389"/>
    <w:rsid w:val="00B70B3A"/>
    <w:rsid w:val="00B81376"/>
    <w:rsid w:val="00B93B26"/>
    <w:rsid w:val="00B94147"/>
    <w:rsid w:val="00B977DA"/>
    <w:rsid w:val="00BA0E69"/>
    <w:rsid w:val="00BA3FDE"/>
    <w:rsid w:val="00BB1197"/>
    <w:rsid w:val="00BB30C9"/>
    <w:rsid w:val="00BB34E3"/>
    <w:rsid w:val="00BB3E1D"/>
    <w:rsid w:val="00BB3FD1"/>
    <w:rsid w:val="00BB457C"/>
    <w:rsid w:val="00BB5163"/>
    <w:rsid w:val="00BB66EC"/>
    <w:rsid w:val="00BB6FD0"/>
    <w:rsid w:val="00BC6EE7"/>
    <w:rsid w:val="00BD4E9F"/>
    <w:rsid w:val="00BE2DEE"/>
    <w:rsid w:val="00BE3BE9"/>
    <w:rsid w:val="00BE51CF"/>
    <w:rsid w:val="00BE5331"/>
    <w:rsid w:val="00BE7493"/>
    <w:rsid w:val="00BE7A4B"/>
    <w:rsid w:val="00BF6C7C"/>
    <w:rsid w:val="00BF7D93"/>
    <w:rsid w:val="00C0141B"/>
    <w:rsid w:val="00C033BC"/>
    <w:rsid w:val="00C057CD"/>
    <w:rsid w:val="00C11DB9"/>
    <w:rsid w:val="00C133A0"/>
    <w:rsid w:val="00C151A0"/>
    <w:rsid w:val="00C2707E"/>
    <w:rsid w:val="00C34ACE"/>
    <w:rsid w:val="00C366DA"/>
    <w:rsid w:val="00C45962"/>
    <w:rsid w:val="00C549DF"/>
    <w:rsid w:val="00C57654"/>
    <w:rsid w:val="00C600E5"/>
    <w:rsid w:val="00C8057F"/>
    <w:rsid w:val="00C81456"/>
    <w:rsid w:val="00C82315"/>
    <w:rsid w:val="00C823CE"/>
    <w:rsid w:val="00C86827"/>
    <w:rsid w:val="00C907C4"/>
    <w:rsid w:val="00C910C6"/>
    <w:rsid w:val="00CA1BF9"/>
    <w:rsid w:val="00CB3703"/>
    <w:rsid w:val="00CB564F"/>
    <w:rsid w:val="00CB579F"/>
    <w:rsid w:val="00CB6DC6"/>
    <w:rsid w:val="00CB7142"/>
    <w:rsid w:val="00CC03A0"/>
    <w:rsid w:val="00CC09A9"/>
    <w:rsid w:val="00CC173B"/>
    <w:rsid w:val="00CC3727"/>
    <w:rsid w:val="00CD07DE"/>
    <w:rsid w:val="00CD7747"/>
    <w:rsid w:val="00CE283F"/>
    <w:rsid w:val="00CE6A15"/>
    <w:rsid w:val="00CF3332"/>
    <w:rsid w:val="00CF3B92"/>
    <w:rsid w:val="00D01B1F"/>
    <w:rsid w:val="00D17336"/>
    <w:rsid w:val="00D3048A"/>
    <w:rsid w:val="00D35503"/>
    <w:rsid w:val="00D3639E"/>
    <w:rsid w:val="00D42520"/>
    <w:rsid w:val="00D46DB0"/>
    <w:rsid w:val="00D5325E"/>
    <w:rsid w:val="00D571D7"/>
    <w:rsid w:val="00D626FE"/>
    <w:rsid w:val="00D62F4C"/>
    <w:rsid w:val="00D66874"/>
    <w:rsid w:val="00D741A6"/>
    <w:rsid w:val="00D74F15"/>
    <w:rsid w:val="00D8230A"/>
    <w:rsid w:val="00D84249"/>
    <w:rsid w:val="00D84285"/>
    <w:rsid w:val="00D90C94"/>
    <w:rsid w:val="00DA2019"/>
    <w:rsid w:val="00DA3563"/>
    <w:rsid w:val="00DA49E9"/>
    <w:rsid w:val="00DA4BAD"/>
    <w:rsid w:val="00DB5981"/>
    <w:rsid w:val="00DB5B67"/>
    <w:rsid w:val="00DC7675"/>
    <w:rsid w:val="00DC77D5"/>
    <w:rsid w:val="00DC7BA3"/>
    <w:rsid w:val="00DD16D8"/>
    <w:rsid w:val="00DD1B09"/>
    <w:rsid w:val="00DD4F91"/>
    <w:rsid w:val="00DE3DD3"/>
    <w:rsid w:val="00DE7497"/>
    <w:rsid w:val="00DE7C73"/>
    <w:rsid w:val="00DF398F"/>
    <w:rsid w:val="00DF6A8C"/>
    <w:rsid w:val="00E000F1"/>
    <w:rsid w:val="00E00706"/>
    <w:rsid w:val="00E047ED"/>
    <w:rsid w:val="00E053EF"/>
    <w:rsid w:val="00E05F1C"/>
    <w:rsid w:val="00E06148"/>
    <w:rsid w:val="00E07D58"/>
    <w:rsid w:val="00E13CE5"/>
    <w:rsid w:val="00E25DE2"/>
    <w:rsid w:val="00E311ED"/>
    <w:rsid w:val="00E4409E"/>
    <w:rsid w:val="00E45C7D"/>
    <w:rsid w:val="00E520A2"/>
    <w:rsid w:val="00E5317F"/>
    <w:rsid w:val="00E546F4"/>
    <w:rsid w:val="00E5510E"/>
    <w:rsid w:val="00E62E43"/>
    <w:rsid w:val="00E646FA"/>
    <w:rsid w:val="00E6692B"/>
    <w:rsid w:val="00E702FA"/>
    <w:rsid w:val="00E7147E"/>
    <w:rsid w:val="00E83C6D"/>
    <w:rsid w:val="00E83DE7"/>
    <w:rsid w:val="00E9495F"/>
    <w:rsid w:val="00E95830"/>
    <w:rsid w:val="00E96E60"/>
    <w:rsid w:val="00EA1535"/>
    <w:rsid w:val="00EA4EFB"/>
    <w:rsid w:val="00EB03E8"/>
    <w:rsid w:val="00EB54E5"/>
    <w:rsid w:val="00EB5D63"/>
    <w:rsid w:val="00EC1B51"/>
    <w:rsid w:val="00EC571B"/>
    <w:rsid w:val="00EC5721"/>
    <w:rsid w:val="00ED6C35"/>
    <w:rsid w:val="00ED758D"/>
    <w:rsid w:val="00EE2C0B"/>
    <w:rsid w:val="00EE50ED"/>
    <w:rsid w:val="00EE6F8C"/>
    <w:rsid w:val="00EF1575"/>
    <w:rsid w:val="00F078E1"/>
    <w:rsid w:val="00F11AF3"/>
    <w:rsid w:val="00F20C44"/>
    <w:rsid w:val="00F2505D"/>
    <w:rsid w:val="00F26A08"/>
    <w:rsid w:val="00F33A27"/>
    <w:rsid w:val="00F34C5A"/>
    <w:rsid w:val="00F354D5"/>
    <w:rsid w:val="00F35A21"/>
    <w:rsid w:val="00F36325"/>
    <w:rsid w:val="00F4289D"/>
    <w:rsid w:val="00F43145"/>
    <w:rsid w:val="00F43CE1"/>
    <w:rsid w:val="00F50A84"/>
    <w:rsid w:val="00F56D5C"/>
    <w:rsid w:val="00F57F8D"/>
    <w:rsid w:val="00F62650"/>
    <w:rsid w:val="00F636C3"/>
    <w:rsid w:val="00F7020B"/>
    <w:rsid w:val="00F73E10"/>
    <w:rsid w:val="00F8374A"/>
    <w:rsid w:val="00F87BB9"/>
    <w:rsid w:val="00F95FE4"/>
    <w:rsid w:val="00F9740D"/>
    <w:rsid w:val="00FA0CDE"/>
    <w:rsid w:val="00FA517D"/>
    <w:rsid w:val="00FC661C"/>
    <w:rsid w:val="00FC7BF3"/>
    <w:rsid w:val="00FD3A1A"/>
    <w:rsid w:val="00FD41EE"/>
    <w:rsid w:val="00FD66B0"/>
    <w:rsid w:val="00FD75F5"/>
    <w:rsid w:val="00FE15FE"/>
    <w:rsid w:val="00FE4A6D"/>
    <w:rsid w:val="00FF1554"/>
    <w:rsid w:val="00FF22A0"/>
    <w:rsid w:val="00FF277F"/>
    <w:rsid w:val="00FF350C"/>
    <w:rsid w:val="08F16230"/>
    <w:rsid w:val="09D60B4D"/>
    <w:rsid w:val="0E015A4A"/>
    <w:rsid w:val="0E362ABF"/>
    <w:rsid w:val="12212AB4"/>
    <w:rsid w:val="14887E2B"/>
    <w:rsid w:val="1791025C"/>
    <w:rsid w:val="1B94546B"/>
    <w:rsid w:val="22F5590A"/>
    <w:rsid w:val="25E35D67"/>
    <w:rsid w:val="261F6DBE"/>
    <w:rsid w:val="27E21206"/>
    <w:rsid w:val="2D246F29"/>
    <w:rsid w:val="3F15182B"/>
    <w:rsid w:val="419C496A"/>
    <w:rsid w:val="42A36E16"/>
    <w:rsid w:val="44713035"/>
    <w:rsid w:val="44F71EFD"/>
    <w:rsid w:val="4F8D35B2"/>
    <w:rsid w:val="5824731E"/>
    <w:rsid w:val="5BD573AC"/>
    <w:rsid w:val="63011AE8"/>
    <w:rsid w:val="659462D2"/>
    <w:rsid w:val="736541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38"/>
    <w:semiHidden/>
    <w:unhideWhenUsed/>
    <w:qFormat/>
    <w:uiPriority w:val="99"/>
    <w:pPr>
      <w:jc w:val="left"/>
    </w:pPr>
  </w:style>
  <w:style w:type="paragraph" w:styleId="5">
    <w:name w:val="Body Text"/>
    <w:basedOn w:val="1"/>
    <w:link w:val="22"/>
    <w:qFormat/>
    <w:uiPriority w:val="99"/>
    <w:pPr>
      <w:spacing w:before="48"/>
      <w:ind w:left="109" w:firstLine="638"/>
      <w:jc w:val="left"/>
    </w:pPr>
    <w:rPr>
      <w:rFonts w:ascii="仿宋" w:hAnsi="仿宋" w:eastAsia="仿宋"/>
      <w:kern w:val="0"/>
      <w:sz w:val="32"/>
      <w:szCs w:val="32"/>
      <w:lang w:eastAsia="en-US"/>
    </w:rPr>
  </w:style>
  <w:style w:type="paragraph" w:styleId="6">
    <w:name w:val="Body Text Indent"/>
    <w:basedOn w:val="1"/>
    <w:link w:val="41"/>
    <w:semiHidden/>
    <w:unhideWhenUsed/>
    <w:qFormat/>
    <w:uiPriority w:val="99"/>
    <w:pPr>
      <w:spacing w:after="120"/>
      <w:ind w:left="420" w:leftChars="200"/>
    </w:pPr>
  </w:style>
  <w:style w:type="paragraph" w:styleId="7">
    <w:name w:val="Date"/>
    <w:basedOn w:val="1"/>
    <w:next w:val="1"/>
    <w:link w:val="26"/>
    <w:semiHidden/>
    <w:unhideWhenUsed/>
    <w:qFormat/>
    <w:uiPriority w:val="99"/>
    <w:pPr>
      <w:ind w:left="100" w:leftChars="2500"/>
    </w:pPr>
  </w:style>
  <w:style w:type="paragraph" w:styleId="8">
    <w:name w:val="Balloon Text"/>
    <w:basedOn w:val="1"/>
    <w:link w:val="39"/>
    <w:semiHidden/>
    <w:unhideWhenUsed/>
    <w:qFormat/>
    <w:uiPriority w:val="99"/>
    <w:rPr>
      <w:sz w:val="18"/>
      <w:szCs w:val="18"/>
    </w:rPr>
  </w:style>
  <w:style w:type="paragraph" w:styleId="9">
    <w:name w:val="footer"/>
    <w:basedOn w:val="1"/>
    <w:link w:val="21"/>
    <w:unhideWhenUsed/>
    <w:qFormat/>
    <w:uiPriority w:val="99"/>
    <w:pPr>
      <w:tabs>
        <w:tab w:val="center" w:pos="4153"/>
        <w:tab w:val="right" w:pos="8306"/>
      </w:tabs>
      <w:snapToGrid w:val="0"/>
      <w:jc w:val="left"/>
    </w:pPr>
    <w:rPr>
      <w:sz w:val="18"/>
      <w:szCs w:val="18"/>
    </w:rPr>
  </w:style>
  <w:style w:type="paragraph" w:styleId="10">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paragraph" w:styleId="13">
    <w:name w:val="annotation subject"/>
    <w:basedOn w:val="4"/>
    <w:next w:val="4"/>
    <w:link w:val="32"/>
    <w:semiHidden/>
    <w:unhideWhenUsed/>
    <w:qFormat/>
    <w:uiPriority w:val="99"/>
    <w:rPr>
      <w:rFonts w:ascii="等线" w:hAnsi="等线" w:eastAsia="仿宋" w:cs="Times New Roman"/>
      <w:b/>
      <w:bCs/>
      <w:sz w:val="32"/>
    </w:rPr>
  </w:style>
  <w:style w:type="paragraph" w:styleId="14">
    <w:name w:val="Body Text First Indent 2"/>
    <w:basedOn w:val="6"/>
    <w:link w:val="42"/>
    <w:semiHidden/>
    <w:unhideWhenUsed/>
    <w:qFormat/>
    <w:uiPriority w:val="99"/>
    <w:pPr>
      <w:ind w:firstLine="420" w:firstLineChars="200"/>
    </w:p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563C1" w:themeColor="hyperlink"/>
      <w:u w:val="single"/>
      <w14:textFill>
        <w14:solidFill>
          <w14:schemeClr w14:val="hlink"/>
        </w14:solidFill>
      </w14:textFill>
    </w:rPr>
  </w:style>
  <w:style w:type="character" w:styleId="19">
    <w:name w:val="annotation reference"/>
    <w:basedOn w:val="17"/>
    <w:semiHidden/>
    <w:unhideWhenUsed/>
    <w:qFormat/>
    <w:uiPriority w:val="99"/>
    <w:rPr>
      <w:sz w:val="21"/>
      <w:szCs w:val="21"/>
    </w:rPr>
  </w:style>
  <w:style w:type="character" w:customStyle="1" w:styleId="20">
    <w:name w:val="页眉 字符"/>
    <w:basedOn w:val="17"/>
    <w:link w:val="10"/>
    <w:qFormat/>
    <w:uiPriority w:val="99"/>
    <w:rPr>
      <w:sz w:val="18"/>
      <w:szCs w:val="18"/>
    </w:rPr>
  </w:style>
  <w:style w:type="character" w:customStyle="1" w:styleId="21">
    <w:name w:val="页脚 字符"/>
    <w:basedOn w:val="17"/>
    <w:link w:val="9"/>
    <w:qFormat/>
    <w:uiPriority w:val="99"/>
    <w:rPr>
      <w:sz w:val="18"/>
      <w:szCs w:val="18"/>
    </w:rPr>
  </w:style>
  <w:style w:type="character" w:customStyle="1" w:styleId="22">
    <w:name w:val="正文文本 字符"/>
    <w:basedOn w:val="17"/>
    <w:link w:val="5"/>
    <w:qFormat/>
    <w:uiPriority w:val="99"/>
    <w:rPr>
      <w:rFonts w:ascii="仿宋" w:hAnsi="仿宋" w:eastAsia="仿宋"/>
      <w:kern w:val="0"/>
      <w:sz w:val="32"/>
      <w:szCs w:val="32"/>
      <w:lang w:eastAsia="en-US"/>
    </w:rPr>
  </w:style>
  <w:style w:type="character" w:customStyle="1" w:styleId="23">
    <w:name w:val="标题 1 字符"/>
    <w:basedOn w:val="17"/>
    <w:link w:val="2"/>
    <w:qFormat/>
    <w:uiPriority w:val="9"/>
    <w:rPr>
      <w:b/>
      <w:bCs/>
      <w:kern w:val="44"/>
      <w:sz w:val="44"/>
      <w:szCs w:val="44"/>
    </w:rPr>
  </w:style>
  <w:style w:type="paragraph" w:customStyle="1" w:styleId="24">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5">
    <w:name w:val="标题 2 字符"/>
    <w:basedOn w:val="17"/>
    <w:link w:val="3"/>
    <w:qFormat/>
    <w:uiPriority w:val="9"/>
    <w:rPr>
      <w:rFonts w:asciiTheme="majorHAnsi" w:hAnsiTheme="majorHAnsi" w:eastAsiaTheme="majorEastAsia" w:cstheme="majorBidi"/>
      <w:b/>
      <w:bCs/>
      <w:sz w:val="32"/>
      <w:szCs w:val="32"/>
    </w:rPr>
  </w:style>
  <w:style w:type="character" w:customStyle="1" w:styleId="26">
    <w:name w:val="日期 字符"/>
    <w:basedOn w:val="17"/>
    <w:link w:val="7"/>
    <w:semiHidden/>
    <w:qFormat/>
    <w:uiPriority w:val="99"/>
  </w:style>
  <w:style w:type="paragraph" w:customStyle="1" w:styleId="27">
    <w:name w:val="批注文字1"/>
    <w:basedOn w:val="1"/>
    <w:next w:val="4"/>
    <w:link w:val="28"/>
    <w:semiHidden/>
    <w:unhideWhenUsed/>
    <w:qFormat/>
    <w:uiPriority w:val="99"/>
    <w:pPr>
      <w:spacing w:line="520" w:lineRule="exact"/>
      <w:ind w:firstLine="200" w:firstLineChars="200"/>
      <w:jc w:val="left"/>
    </w:pPr>
    <w:rPr>
      <w:rFonts w:ascii="等线" w:hAnsi="等线" w:eastAsia="仿宋" w:cs="Times New Roman"/>
      <w:sz w:val="32"/>
    </w:rPr>
  </w:style>
  <w:style w:type="character" w:customStyle="1" w:styleId="28">
    <w:name w:val="批注文字 字符"/>
    <w:basedOn w:val="17"/>
    <w:link w:val="27"/>
    <w:semiHidden/>
    <w:qFormat/>
    <w:uiPriority w:val="99"/>
    <w:rPr>
      <w:rFonts w:ascii="等线" w:hAnsi="等线" w:eastAsia="仿宋" w:cs="Times New Roman"/>
      <w:kern w:val="2"/>
      <w:sz w:val="32"/>
      <w:szCs w:val="22"/>
    </w:rPr>
  </w:style>
  <w:style w:type="paragraph" w:customStyle="1" w:styleId="29">
    <w:name w:val="批注框文本1"/>
    <w:basedOn w:val="1"/>
    <w:next w:val="8"/>
    <w:link w:val="30"/>
    <w:semiHidden/>
    <w:unhideWhenUsed/>
    <w:qFormat/>
    <w:uiPriority w:val="99"/>
    <w:pPr>
      <w:ind w:firstLine="200" w:firstLineChars="200"/>
      <w:jc w:val="left"/>
    </w:pPr>
    <w:rPr>
      <w:rFonts w:ascii="等线" w:hAnsi="等线" w:eastAsia="仿宋" w:cs="Times New Roman"/>
      <w:sz w:val="18"/>
      <w:szCs w:val="18"/>
    </w:rPr>
  </w:style>
  <w:style w:type="character" w:customStyle="1" w:styleId="30">
    <w:name w:val="批注框文本 字符"/>
    <w:basedOn w:val="17"/>
    <w:link w:val="29"/>
    <w:semiHidden/>
    <w:qFormat/>
    <w:uiPriority w:val="99"/>
    <w:rPr>
      <w:rFonts w:ascii="等线" w:hAnsi="等线" w:eastAsia="仿宋" w:cs="Times New Roman"/>
      <w:kern w:val="2"/>
      <w:sz w:val="18"/>
      <w:szCs w:val="18"/>
    </w:rPr>
  </w:style>
  <w:style w:type="paragraph" w:customStyle="1" w:styleId="31">
    <w:name w:val="批注主题1"/>
    <w:basedOn w:val="4"/>
    <w:next w:val="4"/>
    <w:semiHidden/>
    <w:unhideWhenUsed/>
    <w:qFormat/>
    <w:uiPriority w:val="99"/>
    <w:pPr>
      <w:spacing w:line="520" w:lineRule="exact"/>
      <w:ind w:firstLine="200" w:firstLineChars="200"/>
    </w:pPr>
    <w:rPr>
      <w:rFonts w:eastAsia="仿宋"/>
      <w:b/>
      <w:bCs/>
      <w:sz w:val="32"/>
    </w:rPr>
  </w:style>
  <w:style w:type="character" w:customStyle="1" w:styleId="32">
    <w:name w:val="批注主题 字符"/>
    <w:basedOn w:val="28"/>
    <w:link w:val="13"/>
    <w:semiHidden/>
    <w:qFormat/>
    <w:uiPriority w:val="99"/>
    <w:rPr>
      <w:rFonts w:ascii="等线" w:hAnsi="等线" w:eastAsia="仿宋" w:cs="Times New Roman"/>
      <w:b/>
      <w:bCs/>
      <w:kern w:val="2"/>
      <w:sz w:val="32"/>
      <w:szCs w:val="22"/>
    </w:rPr>
  </w:style>
  <w:style w:type="table" w:customStyle="1" w:styleId="33">
    <w:name w:val="网格型1"/>
    <w:basedOn w:val="15"/>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4">
    <w:name w:val="列出段落1"/>
    <w:basedOn w:val="1"/>
    <w:next w:val="35"/>
    <w:qFormat/>
    <w:uiPriority w:val="34"/>
    <w:pPr>
      <w:spacing w:line="520" w:lineRule="exact"/>
      <w:ind w:firstLine="420" w:firstLineChars="200"/>
      <w:jc w:val="left"/>
    </w:pPr>
    <w:rPr>
      <w:rFonts w:eastAsia="仿宋"/>
      <w:sz w:val="32"/>
    </w:rPr>
  </w:style>
  <w:style w:type="paragraph" w:styleId="35">
    <w:name w:val="List Paragraph"/>
    <w:basedOn w:val="1"/>
    <w:qFormat/>
    <w:uiPriority w:val="34"/>
    <w:pPr>
      <w:ind w:firstLine="420" w:firstLineChars="200"/>
    </w:pPr>
  </w:style>
  <w:style w:type="character" w:customStyle="1" w:styleId="36">
    <w:name w:val="font11"/>
    <w:basedOn w:val="17"/>
    <w:qFormat/>
    <w:uiPriority w:val="0"/>
    <w:rPr>
      <w:rFonts w:hint="default" w:ascii="仿宋_GB2312" w:eastAsia="仿宋_GB2312" w:cs="仿宋_GB2312"/>
      <w:b/>
      <w:bCs/>
      <w:color w:val="000000"/>
      <w:sz w:val="28"/>
      <w:szCs w:val="28"/>
      <w:u w:val="none"/>
    </w:rPr>
  </w:style>
  <w:style w:type="character" w:customStyle="1" w:styleId="37">
    <w:name w:val="font31"/>
    <w:basedOn w:val="17"/>
    <w:qFormat/>
    <w:uiPriority w:val="0"/>
    <w:rPr>
      <w:rFonts w:hint="eastAsia" w:ascii="宋体" w:hAnsi="宋体" w:eastAsia="宋体" w:cs="宋体"/>
      <w:b/>
      <w:bCs/>
      <w:color w:val="000000"/>
      <w:sz w:val="28"/>
      <w:szCs w:val="28"/>
      <w:u w:val="none"/>
    </w:rPr>
  </w:style>
  <w:style w:type="character" w:customStyle="1" w:styleId="38">
    <w:name w:val="批注文字 字符1"/>
    <w:basedOn w:val="17"/>
    <w:link w:val="4"/>
    <w:semiHidden/>
    <w:qFormat/>
    <w:uiPriority w:val="99"/>
  </w:style>
  <w:style w:type="character" w:customStyle="1" w:styleId="39">
    <w:name w:val="批注框文本 字符1"/>
    <w:basedOn w:val="17"/>
    <w:link w:val="8"/>
    <w:semiHidden/>
    <w:qFormat/>
    <w:uiPriority w:val="99"/>
    <w:rPr>
      <w:sz w:val="18"/>
      <w:szCs w:val="18"/>
    </w:rPr>
  </w:style>
  <w:style w:type="character" w:customStyle="1" w:styleId="40">
    <w:name w:val="批注主题 字符1"/>
    <w:basedOn w:val="38"/>
    <w:semiHidden/>
    <w:qFormat/>
    <w:uiPriority w:val="99"/>
    <w:rPr>
      <w:b/>
      <w:bCs/>
    </w:rPr>
  </w:style>
  <w:style w:type="character" w:customStyle="1" w:styleId="41">
    <w:name w:val="正文文本缩进 字符"/>
    <w:basedOn w:val="17"/>
    <w:link w:val="6"/>
    <w:semiHidden/>
    <w:qFormat/>
    <w:uiPriority w:val="99"/>
  </w:style>
  <w:style w:type="character" w:customStyle="1" w:styleId="42">
    <w:name w:val="正文首行缩进 2 字符"/>
    <w:basedOn w:val="41"/>
    <w:link w:val="14"/>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F5C6C8-C69D-409A-870C-614FFCB41E5E}">
  <ds:schemaRefs/>
</ds:datastoreItem>
</file>

<file path=docProps/app.xml><?xml version="1.0" encoding="utf-8"?>
<Properties xmlns="http://schemas.openxmlformats.org/officeDocument/2006/extended-properties" xmlns:vt="http://schemas.openxmlformats.org/officeDocument/2006/docPropsVTypes">
  <Template>Normal</Template>
  <Pages>79</Pages>
  <Words>33333</Words>
  <Characters>36262</Characters>
  <Lines>271</Lines>
  <Paragraphs>76</Paragraphs>
  <TotalTime>4</TotalTime>
  <ScaleCrop>false</ScaleCrop>
  <LinksUpToDate>false</LinksUpToDate>
  <CharactersWithSpaces>36805</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2023-05-16T07:11:00Z</dcterms:created>
  <dc:creator>Administrator</dc:creator>
  <cp:lastModifiedBy>Lenovo</cp:lastModifiedBy>
  <dcterms:modified xsi:type="dcterms:W3CDTF">2024-08-20T01:45:19Z</dcterms:modified>
  <cp:revision>548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B30115C5A6604A938ECC497E15350294_12</vt:lpwstr>
  </property>
</Properties>
</file>