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DEE5D">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历城区2025年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政府开放月政府开放月</w:t>
      </w:r>
      <w:bookmarkStart w:id="0" w:name="_GoBack"/>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活动一览表</w:t>
      </w:r>
    </w:p>
    <w:p w14:paraId="4CB6956B">
      <w:pPr>
        <w:ind w:firstLine="0" w:firstLineChars="0"/>
        <w:rPr>
          <w:rFonts w:hint="eastAsia" w:ascii="仿宋_GB2312" w:hAnsi="仿宋_GB2312" w:cs="仿宋_GB2312"/>
          <w:szCs w:val="32"/>
        </w:rPr>
      </w:pPr>
    </w:p>
    <w:tbl>
      <w:tblPr>
        <w:tblStyle w:val="10"/>
        <w:tblW w:w="1445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829"/>
        <w:gridCol w:w="1552"/>
        <w:gridCol w:w="1590"/>
        <w:gridCol w:w="1623"/>
        <w:gridCol w:w="2921"/>
        <w:gridCol w:w="1537"/>
        <w:gridCol w:w="1581"/>
        <w:gridCol w:w="704"/>
      </w:tblGrid>
      <w:tr w14:paraId="2544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22" w:type="dxa"/>
            <w:vAlign w:val="center"/>
          </w:tcPr>
          <w:p w14:paraId="578B538E">
            <w:pPr>
              <w:ind w:firstLine="0" w:firstLineChars="0"/>
              <w:jc w:val="center"/>
              <w:rPr>
                <w:rFonts w:hint="eastAsia" w:ascii="黑体" w:hAnsi="黑体" w:eastAsia="黑体" w:cs="黑体"/>
                <w:szCs w:val="32"/>
              </w:rPr>
            </w:pPr>
            <w:r>
              <w:rPr>
                <w:rFonts w:hint="eastAsia" w:ascii="黑体" w:hAnsi="黑体" w:eastAsia="黑体" w:cs="黑体"/>
                <w:szCs w:val="32"/>
              </w:rPr>
              <w:t>主办单位</w:t>
            </w:r>
          </w:p>
        </w:tc>
        <w:tc>
          <w:tcPr>
            <w:tcW w:w="1829" w:type="dxa"/>
            <w:vAlign w:val="center"/>
          </w:tcPr>
          <w:p w14:paraId="0F07AD75">
            <w:pPr>
              <w:ind w:firstLine="0" w:firstLineChars="0"/>
              <w:jc w:val="center"/>
              <w:rPr>
                <w:rFonts w:hint="eastAsia" w:ascii="黑体" w:hAnsi="黑体" w:eastAsia="黑体" w:cs="黑体"/>
                <w:szCs w:val="32"/>
              </w:rPr>
            </w:pPr>
            <w:r>
              <w:rPr>
                <w:rFonts w:hint="eastAsia" w:ascii="黑体" w:hAnsi="黑体" w:eastAsia="黑体" w:cs="黑体"/>
                <w:szCs w:val="32"/>
              </w:rPr>
              <w:t>活动主题</w:t>
            </w:r>
          </w:p>
        </w:tc>
        <w:tc>
          <w:tcPr>
            <w:tcW w:w="1552" w:type="dxa"/>
            <w:vAlign w:val="center"/>
          </w:tcPr>
          <w:p w14:paraId="1AA8591A">
            <w:pPr>
              <w:ind w:firstLine="0" w:firstLineChars="0"/>
              <w:jc w:val="center"/>
              <w:rPr>
                <w:rFonts w:hint="eastAsia" w:ascii="黑体" w:hAnsi="黑体" w:eastAsia="黑体" w:cs="黑体"/>
                <w:szCs w:val="32"/>
              </w:rPr>
            </w:pPr>
            <w:r>
              <w:rPr>
                <w:rFonts w:hint="eastAsia" w:ascii="黑体" w:hAnsi="黑体" w:eastAsia="黑体" w:cs="黑体"/>
                <w:szCs w:val="32"/>
              </w:rPr>
              <w:t>预计时间</w:t>
            </w:r>
          </w:p>
        </w:tc>
        <w:tc>
          <w:tcPr>
            <w:tcW w:w="1590" w:type="dxa"/>
            <w:vAlign w:val="center"/>
          </w:tcPr>
          <w:p w14:paraId="1769661C">
            <w:pPr>
              <w:ind w:firstLine="0" w:firstLineChars="0"/>
              <w:jc w:val="center"/>
              <w:rPr>
                <w:rFonts w:hint="eastAsia" w:ascii="黑体" w:hAnsi="黑体" w:eastAsia="黑体" w:cs="黑体"/>
                <w:szCs w:val="32"/>
              </w:rPr>
            </w:pPr>
            <w:r>
              <w:rPr>
                <w:rFonts w:hint="eastAsia" w:ascii="黑体" w:hAnsi="黑体" w:eastAsia="黑体" w:cs="黑体"/>
                <w:szCs w:val="32"/>
              </w:rPr>
              <w:t>参与对象</w:t>
            </w:r>
          </w:p>
        </w:tc>
        <w:tc>
          <w:tcPr>
            <w:tcW w:w="1623" w:type="dxa"/>
            <w:vAlign w:val="center"/>
          </w:tcPr>
          <w:p w14:paraId="5DAD6A8F">
            <w:pPr>
              <w:ind w:firstLine="0" w:firstLineChars="0"/>
              <w:jc w:val="center"/>
              <w:rPr>
                <w:rFonts w:hint="eastAsia" w:ascii="黑体" w:hAnsi="黑体" w:eastAsia="黑体" w:cs="黑体"/>
                <w:szCs w:val="32"/>
              </w:rPr>
            </w:pPr>
            <w:r>
              <w:rPr>
                <w:rFonts w:hint="eastAsia" w:ascii="黑体" w:hAnsi="黑体" w:eastAsia="黑体" w:cs="黑体"/>
                <w:szCs w:val="32"/>
              </w:rPr>
              <w:t>人数规模（预计）</w:t>
            </w:r>
          </w:p>
        </w:tc>
        <w:tc>
          <w:tcPr>
            <w:tcW w:w="2921" w:type="dxa"/>
            <w:vAlign w:val="center"/>
          </w:tcPr>
          <w:p w14:paraId="13796812">
            <w:pPr>
              <w:ind w:firstLine="0" w:firstLineChars="0"/>
              <w:jc w:val="center"/>
              <w:rPr>
                <w:rFonts w:hint="eastAsia" w:ascii="黑体" w:hAnsi="黑体" w:eastAsia="黑体" w:cs="黑体"/>
                <w:szCs w:val="32"/>
              </w:rPr>
            </w:pPr>
            <w:r>
              <w:rPr>
                <w:rFonts w:hint="eastAsia" w:ascii="黑体" w:hAnsi="黑体" w:eastAsia="黑体" w:cs="黑体"/>
                <w:szCs w:val="32"/>
              </w:rPr>
              <w:t>主要内容</w:t>
            </w:r>
          </w:p>
        </w:tc>
        <w:tc>
          <w:tcPr>
            <w:tcW w:w="1537" w:type="dxa"/>
            <w:vAlign w:val="center"/>
          </w:tcPr>
          <w:p w14:paraId="03D28E3A">
            <w:pPr>
              <w:ind w:firstLine="0" w:firstLineChars="0"/>
              <w:jc w:val="center"/>
              <w:rPr>
                <w:rFonts w:hint="eastAsia" w:ascii="黑体" w:hAnsi="黑体" w:eastAsia="黑体" w:cs="黑体"/>
                <w:szCs w:val="32"/>
              </w:rPr>
            </w:pPr>
            <w:r>
              <w:rPr>
                <w:rFonts w:hint="eastAsia" w:ascii="黑体" w:hAnsi="黑体" w:eastAsia="黑体" w:cs="黑体"/>
                <w:szCs w:val="32"/>
              </w:rPr>
              <w:t>活动地点</w:t>
            </w:r>
          </w:p>
        </w:tc>
        <w:tc>
          <w:tcPr>
            <w:tcW w:w="1581" w:type="dxa"/>
            <w:vAlign w:val="center"/>
          </w:tcPr>
          <w:p w14:paraId="25D2CB28">
            <w:pPr>
              <w:ind w:firstLine="0" w:firstLineChars="0"/>
              <w:jc w:val="center"/>
              <w:rPr>
                <w:rFonts w:hint="eastAsia" w:ascii="黑体" w:hAnsi="黑体" w:eastAsia="黑体" w:cs="黑体"/>
                <w:szCs w:val="32"/>
              </w:rPr>
            </w:pPr>
            <w:r>
              <w:rPr>
                <w:rFonts w:hint="eastAsia" w:ascii="黑体" w:hAnsi="黑体" w:eastAsia="黑体" w:cs="黑体"/>
                <w:szCs w:val="32"/>
              </w:rPr>
              <w:t>咨询电话</w:t>
            </w:r>
          </w:p>
        </w:tc>
        <w:tc>
          <w:tcPr>
            <w:tcW w:w="704" w:type="dxa"/>
            <w:vAlign w:val="center"/>
          </w:tcPr>
          <w:p w14:paraId="096C20EE">
            <w:pPr>
              <w:ind w:firstLine="0" w:firstLineChars="0"/>
              <w:jc w:val="center"/>
              <w:rPr>
                <w:rFonts w:hint="eastAsia" w:ascii="黑体" w:hAnsi="黑体" w:eastAsia="黑体" w:cs="黑体"/>
                <w:szCs w:val="32"/>
              </w:rPr>
            </w:pPr>
            <w:r>
              <w:rPr>
                <w:rFonts w:hint="eastAsia" w:ascii="黑体" w:hAnsi="黑体" w:eastAsia="黑体" w:cs="黑体"/>
                <w:szCs w:val="32"/>
              </w:rPr>
              <w:t>备注</w:t>
            </w:r>
          </w:p>
        </w:tc>
      </w:tr>
      <w:tr w14:paraId="4343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2" w:type="dxa"/>
            <w:vAlign w:val="center"/>
          </w:tcPr>
          <w:p w14:paraId="0A419CB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洪家楼街道办事处、区发改局</w:t>
            </w:r>
          </w:p>
        </w:tc>
        <w:tc>
          <w:tcPr>
            <w:tcW w:w="1829" w:type="dxa"/>
            <w:vAlign w:val="center"/>
          </w:tcPr>
          <w:p w14:paraId="659A02D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重大建设项目观摩活动</w:t>
            </w:r>
          </w:p>
        </w:tc>
        <w:tc>
          <w:tcPr>
            <w:tcW w:w="1552" w:type="dxa"/>
            <w:vAlign w:val="center"/>
          </w:tcPr>
          <w:p w14:paraId="5B2307B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9月中旬</w:t>
            </w:r>
          </w:p>
        </w:tc>
        <w:tc>
          <w:tcPr>
            <w:tcW w:w="1590" w:type="dxa"/>
            <w:vAlign w:val="center"/>
          </w:tcPr>
          <w:p w14:paraId="210C498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企业代表、市民代表</w:t>
            </w:r>
          </w:p>
        </w:tc>
        <w:tc>
          <w:tcPr>
            <w:tcW w:w="1623" w:type="dxa"/>
            <w:vAlign w:val="center"/>
          </w:tcPr>
          <w:p w14:paraId="54396E9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vAlign w:val="center"/>
          </w:tcPr>
          <w:p w14:paraId="62A2C8A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参观洪家楼城市更新项目，相关部门现场宣传项目建设各环节流程政策</w:t>
            </w:r>
          </w:p>
        </w:tc>
        <w:tc>
          <w:tcPr>
            <w:tcW w:w="1537" w:type="dxa"/>
            <w:vAlign w:val="center"/>
          </w:tcPr>
          <w:p w14:paraId="471DA8D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洪楼TOD城市更新一期A1项目</w:t>
            </w:r>
          </w:p>
        </w:tc>
        <w:tc>
          <w:tcPr>
            <w:tcW w:w="1581" w:type="dxa"/>
            <w:vAlign w:val="center"/>
          </w:tcPr>
          <w:p w14:paraId="0A90CB8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0531-88161187</w:t>
            </w:r>
          </w:p>
        </w:tc>
        <w:tc>
          <w:tcPr>
            <w:tcW w:w="704" w:type="dxa"/>
            <w:vAlign w:val="center"/>
          </w:tcPr>
          <w:p w14:paraId="071F2A9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43C7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7A3B23D9">
            <w:pPr>
              <w:spacing w:line="240" w:lineRule="auto"/>
              <w:ind w:firstLine="0" w:firstLineChars="0"/>
              <w:jc w:val="left"/>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区司法局</w:t>
            </w:r>
          </w:p>
        </w:tc>
        <w:tc>
          <w:tcPr>
            <w:tcW w:w="1829" w:type="dxa"/>
            <w:tcBorders>
              <w:top w:val="single" w:color="auto" w:sz="4" w:space="0"/>
              <w:left w:val="single" w:color="auto" w:sz="4" w:space="0"/>
              <w:bottom w:val="single" w:color="auto" w:sz="4" w:space="0"/>
              <w:right w:val="single" w:color="auto" w:sz="4" w:space="0"/>
            </w:tcBorders>
            <w:vAlign w:val="center"/>
          </w:tcPr>
          <w:p w14:paraId="6F53B27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司法行政工作观摩交流</w:t>
            </w:r>
          </w:p>
        </w:tc>
        <w:tc>
          <w:tcPr>
            <w:tcW w:w="1552" w:type="dxa"/>
            <w:tcBorders>
              <w:top w:val="single" w:color="auto" w:sz="4" w:space="0"/>
              <w:left w:val="single" w:color="auto" w:sz="4" w:space="0"/>
              <w:bottom w:val="single" w:color="auto" w:sz="4" w:space="0"/>
              <w:right w:val="single" w:color="auto" w:sz="4" w:space="0"/>
            </w:tcBorders>
            <w:vAlign w:val="center"/>
          </w:tcPr>
          <w:p w14:paraId="0782FCD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9月中上旬</w:t>
            </w:r>
          </w:p>
        </w:tc>
        <w:tc>
          <w:tcPr>
            <w:tcW w:w="1590" w:type="dxa"/>
            <w:tcBorders>
              <w:top w:val="single" w:color="auto" w:sz="4" w:space="0"/>
              <w:left w:val="single" w:color="auto" w:sz="4" w:space="0"/>
              <w:bottom w:val="single" w:color="auto" w:sz="4" w:space="0"/>
              <w:right w:val="single" w:color="auto" w:sz="4" w:space="0"/>
            </w:tcBorders>
            <w:vAlign w:val="center"/>
          </w:tcPr>
          <w:p w14:paraId="253012D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公证行业人员及部分群众代表</w:t>
            </w:r>
          </w:p>
        </w:tc>
        <w:tc>
          <w:tcPr>
            <w:tcW w:w="1623" w:type="dxa"/>
            <w:tcBorders>
              <w:top w:val="single" w:color="auto" w:sz="4" w:space="0"/>
              <w:left w:val="single" w:color="auto" w:sz="4" w:space="0"/>
              <w:bottom w:val="single" w:color="auto" w:sz="4" w:space="0"/>
              <w:right w:val="single" w:color="auto" w:sz="4" w:space="0"/>
            </w:tcBorders>
            <w:vAlign w:val="center"/>
          </w:tcPr>
          <w:p w14:paraId="0A97BFF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tcBorders>
              <w:top w:val="single" w:color="auto" w:sz="4" w:space="0"/>
              <w:left w:val="single" w:color="auto" w:sz="4" w:space="0"/>
              <w:bottom w:val="single" w:color="auto" w:sz="4" w:space="0"/>
              <w:right w:val="single" w:color="auto" w:sz="4" w:space="0"/>
            </w:tcBorders>
            <w:vAlign w:val="center"/>
          </w:tcPr>
          <w:p w14:paraId="3D35BAC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历城区司法局拟于9月中上旬，在历城公证处举行司法行政工作开放活动。活动采用现场观摩、座谈交流方式，拟邀请公证行业人员及部分群众代表参加。活动旨在通过现场观摩、工作介绍、突出业务特色等方式，进一步提升群众对司法行政工作的参与度、满意度，为人民群众提供更加优质、高效的公证服务。</w:t>
            </w:r>
          </w:p>
        </w:tc>
        <w:tc>
          <w:tcPr>
            <w:tcW w:w="1537" w:type="dxa"/>
            <w:tcBorders>
              <w:top w:val="single" w:color="auto" w:sz="4" w:space="0"/>
              <w:left w:val="single" w:color="auto" w:sz="4" w:space="0"/>
              <w:bottom w:val="single" w:color="auto" w:sz="4" w:space="0"/>
              <w:right w:val="single" w:color="auto" w:sz="4" w:space="0"/>
            </w:tcBorders>
            <w:vAlign w:val="center"/>
          </w:tcPr>
          <w:p w14:paraId="4F476C9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历城公证处</w:t>
            </w:r>
          </w:p>
        </w:tc>
        <w:tc>
          <w:tcPr>
            <w:tcW w:w="1581" w:type="dxa"/>
            <w:tcBorders>
              <w:top w:val="single" w:color="auto" w:sz="4" w:space="0"/>
              <w:left w:val="single" w:color="auto" w:sz="4" w:space="0"/>
              <w:bottom w:val="single" w:color="auto" w:sz="4" w:space="0"/>
              <w:right w:val="single" w:color="auto" w:sz="4" w:space="0"/>
            </w:tcBorders>
            <w:vAlign w:val="center"/>
          </w:tcPr>
          <w:p w14:paraId="4E8461F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0531-8</w:t>
            </w:r>
            <w:r>
              <w:rPr>
                <w:rFonts w:ascii="仿宋_GB2312" w:hAnsi="仿宋_GB2312" w:cs="仿宋_GB2312"/>
                <w:color w:val="0D0D0D" w:themeColor="text1" w:themeTint="F2"/>
                <w:sz w:val="21"/>
                <w:szCs w:val="21"/>
                <w14:textFill>
                  <w14:solidFill>
                    <w14:schemeClr w14:val="tx1">
                      <w14:lumMod w14:val="95000"/>
                      <w14:lumOff w14:val="5000"/>
                    </w14:schemeClr>
                  </w14:solidFill>
                </w14:textFill>
              </w:rPr>
              <w:t>8115070</w:t>
            </w:r>
          </w:p>
        </w:tc>
        <w:tc>
          <w:tcPr>
            <w:tcW w:w="704" w:type="dxa"/>
            <w:vAlign w:val="center"/>
          </w:tcPr>
          <w:p w14:paraId="1C1AC20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04C3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67E088CE">
            <w:pPr>
              <w:spacing w:line="240" w:lineRule="auto"/>
              <w:ind w:firstLine="0" w:firstLineChars="0"/>
              <w:jc w:val="left"/>
              <w:rPr>
                <w:rFonts w:hint="eastAsia" w:ascii="仿宋_GB2312" w:hAnsi="仿宋_GB2312" w:cs="仿宋_GB2312"/>
                <w:kern w:val="0"/>
                <w:sz w:val="21"/>
                <w:szCs w:val="21"/>
              </w:rPr>
            </w:pPr>
            <w:r>
              <w:rPr>
                <w:rFonts w:hint="eastAsia" w:ascii="仿宋_GB2312" w:hAnsi="仿宋_GB2312" w:cs="仿宋_GB2312"/>
                <w:kern w:val="0"/>
                <w:sz w:val="21"/>
                <w:szCs w:val="21"/>
              </w:rPr>
              <w:t>区财政局</w:t>
            </w:r>
          </w:p>
        </w:tc>
        <w:tc>
          <w:tcPr>
            <w:tcW w:w="1829" w:type="dxa"/>
            <w:vAlign w:val="center"/>
          </w:tcPr>
          <w:p w14:paraId="4FAC5719">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规范采购流程、优化营商环境</w:t>
            </w:r>
          </w:p>
        </w:tc>
        <w:tc>
          <w:tcPr>
            <w:tcW w:w="1552" w:type="dxa"/>
            <w:vAlign w:val="center"/>
          </w:tcPr>
          <w:p w14:paraId="6145BB8F">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9月22日</w:t>
            </w:r>
          </w:p>
        </w:tc>
        <w:tc>
          <w:tcPr>
            <w:tcW w:w="1590" w:type="dxa"/>
            <w:vAlign w:val="center"/>
          </w:tcPr>
          <w:p w14:paraId="05FF7E3B">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政府采购代理机构代表、市民代表</w:t>
            </w:r>
          </w:p>
        </w:tc>
        <w:tc>
          <w:tcPr>
            <w:tcW w:w="1623" w:type="dxa"/>
            <w:vAlign w:val="center"/>
          </w:tcPr>
          <w:p w14:paraId="57E3738E">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20人</w:t>
            </w:r>
          </w:p>
        </w:tc>
        <w:tc>
          <w:tcPr>
            <w:tcW w:w="2921" w:type="dxa"/>
            <w:vAlign w:val="center"/>
          </w:tcPr>
          <w:p w14:paraId="6B44C4DB">
            <w:pPr>
              <w:spacing w:line="240" w:lineRule="auto"/>
              <w:ind w:firstLine="0" w:firstLineChars="0"/>
              <w:jc w:val="center"/>
              <w:rPr>
                <w:rFonts w:ascii="仿宋_GB2312" w:hAnsi="仿宋_GB2312" w:cs="仿宋_GB2312"/>
                <w:kern w:val="0"/>
                <w:sz w:val="21"/>
                <w:szCs w:val="21"/>
              </w:rPr>
            </w:pPr>
            <w:r>
              <w:rPr>
                <w:rFonts w:hint="eastAsia" w:ascii="仿宋_GB2312" w:hAnsi="仿宋_GB2312" w:cs="仿宋_GB2312"/>
                <w:kern w:val="0"/>
                <w:sz w:val="21"/>
                <w:szCs w:val="21"/>
              </w:rPr>
              <w:t>1.宣传《中华人民共和国政府采购法》及其实施条例和其他有关法律法规；</w:t>
            </w:r>
          </w:p>
          <w:p w14:paraId="562AC319">
            <w:pPr>
              <w:spacing w:line="240" w:lineRule="auto"/>
              <w:ind w:firstLine="0" w:firstLineChars="0"/>
              <w:jc w:val="center"/>
              <w:rPr>
                <w:rFonts w:ascii="仿宋_GB2312" w:hAnsi="仿宋_GB2312" w:cs="仿宋_GB2312"/>
                <w:kern w:val="0"/>
                <w:sz w:val="21"/>
                <w:szCs w:val="21"/>
              </w:rPr>
            </w:pPr>
            <w:r>
              <w:rPr>
                <w:rFonts w:hint="eastAsia" w:ascii="仿宋_GB2312" w:hAnsi="仿宋_GB2312" w:cs="仿宋_GB2312"/>
                <w:kern w:val="0"/>
                <w:sz w:val="21"/>
                <w:szCs w:val="21"/>
              </w:rPr>
              <w:t>2.介绍政府采购领域“四类”违法违规行为专项整治工作；</w:t>
            </w:r>
          </w:p>
          <w:p w14:paraId="6C900383">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3.倾听企业代表诉求，收集企业代表意见建议</w:t>
            </w:r>
          </w:p>
        </w:tc>
        <w:tc>
          <w:tcPr>
            <w:tcW w:w="1537" w:type="dxa"/>
            <w:vAlign w:val="center"/>
          </w:tcPr>
          <w:p w14:paraId="40431A42">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区财政局会议室</w:t>
            </w:r>
          </w:p>
        </w:tc>
        <w:tc>
          <w:tcPr>
            <w:tcW w:w="1581" w:type="dxa"/>
            <w:vAlign w:val="center"/>
          </w:tcPr>
          <w:p w14:paraId="7D2CA3F8">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0531-88023605</w:t>
            </w:r>
          </w:p>
        </w:tc>
        <w:tc>
          <w:tcPr>
            <w:tcW w:w="704" w:type="dxa"/>
            <w:vAlign w:val="center"/>
          </w:tcPr>
          <w:p w14:paraId="1D48E4FB">
            <w:pPr>
              <w:spacing w:line="240" w:lineRule="auto"/>
              <w:ind w:firstLine="0" w:firstLineChars="0"/>
              <w:jc w:val="center"/>
              <w:rPr>
                <w:rFonts w:hint="eastAsia" w:ascii="仿宋_GB2312" w:hAnsi="仿宋_GB2312" w:cs="仿宋_GB2312"/>
                <w:kern w:val="0"/>
                <w:sz w:val="21"/>
                <w:szCs w:val="21"/>
              </w:rPr>
            </w:pPr>
          </w:p>
        </w:tc>
      </w:tr>
      <w:tr w14:paraId="27A5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0D3F43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区交通运输局</w:t>
            </w:r>
          </w:p>
        </w:tc>
        <w:tc>
          <w:tcPr>
            <w:tcW w:w="1829" w:type="dxa"/>
            <w:vAlign w:val="center"/>
          </w:tcPr>
          <w:p w14:paraId="62F5A8F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邀请人大代表调研我区道路建设</w:t>
            </w:r>
          </w:p>
        </w:tc>
        <w:tc>
          <w:tcPr>
            <w:tcW w:w="1552" w:type="dxa"/>
            <w:vAlign w:val="center"/>
          </w:tcPr>
          <w:p w14:paraId="119D30E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9月上旬</w:t>
            </w:r>
          </w:p>
        </w:tc>
        <w:tc>
          <w:tcPr>
            <w:tcW w:w="1590" w:type="dxa"/>
            <w:vAlign w:val="center"/>
          </w:tcPr>
          <w:p w14:paraId="1F2AF53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人大代表</w:t>
            </w:r>
          </w:p>
        </w:tc>
        <w:tc>
          <w:tcPr>
            <w:tcW w:w="1623" w:type="dxa"/>
            <w:vAlign w:val="center"/>
          </w:tcPr>
          <w:p w14:paraId="591DA09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15人</w:t>
            </w:r>
          </w:p>
        </w:tc>
        <w:tc>
          <w:tcPr>
            <w:tcW w:w="2921" w:type="dxa"/>
            <w:vAlign w:val="center"/>
          </w:tcPr>
          <w:p w14:paraId="5995D57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邀请人大代表到我区奥体西路施工现场进行参观，近距离感受项目建设的热潮与成效，为工程高质量推进建言献策</w:t>
            </w:r>
          </w:p>
        </w:tc>
        <w:tc>
          <w:tcPr>
            <w:tcW w:w="1537" w:type="dxa"/>
            <w:vAlign w:val="center"/>
          </w:tcPr>
          <w:p w14:paraId="79D4E73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奥体西路施工现场</w:t>
            </w:r>
          </w:p>
        </w:tc>
        <w:tc>
          <w:tcPr>
            <w:tcW w:w="1581" w:type="dxa"/>
            <w:vAlign w:val="center"/>
          </w:tcPr>
          <w:p w14:paraId="675F5FD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0531-88698520</w:t>
            </w:r>
          </w:p>
        </w:tc>
        <w:tc>
          <w:tcPr>
            <w:tcW w:w="704" w:type="dxa"/>
            <w:vAlign w:val="center"/>
          </w:tcPr>
          <w:p w14:paraId="784AC0D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3958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09E45F7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区水务局</w:t>
            </w:r>
          </w:p>
        </w:tc>
        <w:tc>
          <w:tcPr>
            <w:tcW w:w="1829" w:type="dxa"/>
            <w:vAlign w:val="center"/>
          </w:tcPr>
          <w:p w14:paraId="1024449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政务公开新窗口：巡河记APP打造阳光治水生态链</w:t>
            </w:r>
          </w:p>
        </w:tc>
        <w:tc>
          <w:tcPr>
            <w:tcW w:w="1552" w:type="dxa"/>
            <w:vAlign w:val="center"/>
          </w:tcPr>
          <w:p w14:paraId="033FB1E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9月中下旬</w:t>
            </w:r>
          </w:p>
        </w:tc>
        <w:tc>
          <w:tcPr>
            <w:tcW w:w="1590" w:type="dxa"/>
            <w:vAlign w:val="center"/>
          </w:tcPr>
          <w:p w14:paraId="6C2C0D2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社区居民</w:t>
            </w:r>
          </w:p>
        </w:tc>
        <w:tc>
          <w:tcPr>
            <w:tcW w:w="1623" w:type="dxa"/>
            <w:vAlign w:val="center"/>
          </w:tcPr>
          <w:p w14:paraId="249DE3E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vAlign w:val="center"/>
          </w:tcPr>
          <w:p w14:paraId="05E3BAC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将巡河记APP作为政府开放治水工作的“线上窗口”，公众从“旁观者”到“参与者”的身份转变。组织市民共同巡河，现场演示APP使用</w:t>
            </w:r>
          </w:p>
        </w:tc>
        <w:tc>
          <w:tcPr>
            <w:tcW w:w="1537" w:type="dxa"/>
            <w:vAlign w:val="center"/>
          </w:tcPr>
          <w:p w14:paraId="59EE294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韩仓河法治公园</w:t>
            </w:r>
          </w:p>
        </w:tc>
        <w:tc>
          <w:tcPr>
            <w:tcW w:w="1581" w:type="dxa"/>
            <w:vAlign w:val="center"/>
          </w:tcPr>
          <w:p w14:paraId="2EA6874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0531-88901424</w:t>
            </w:r>
          </w:p>
        </w:tc>
        <w:tc>
          <w:tcPr>
            <w:tcW w:w="704" w:type="dxa"/>
            <w:vAlign w:val="center"/>
          </w:tcPr>
          <w:p w14:paraId="6E1182E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52D1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27826C3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区农业农村局</w:t>
            </w:r>
          </w:p>
        </w:tc>
        <w:tc>
          <w:tcPr>
            <w:tcW w:w="1829" w:type="dxa"/>
            <w:vAlign w:val="center"/>
          </w:tcPr>
          <w:p w14:paraId="2D4B12C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惠农政策宣讲暨农技技能培训</w:t>
            </w:r>
          </w:p>
        </w:tc>
        <w:tc>
          <w:tcPr>
            <w:tcW w:w="1552" w:type="dxa"/>
            <w:vAlign w:val="center"/>
          </w:tcPr>
          <w:p w14:paraId="23F5E79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9月下旬</w:t>
            </w:r>
          </w:p>
        </w:tc>
        <w:tc>
          <w:tcPr>
            <w:tcW w:w="1590" w:type="dxa"/>
            <w:vAlign w:val="center"/>
          </w:tcPr>
          <w:p w14:paraId="5B0ADB4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新型农业经营主体代表</w:t>
            </w:r>
          </w:p>
        </w:tc>
        <w:tc>
          <w:tcPr>
            <w:tcW w:w="1623" w:type="dxa"/>
            <w:vAlign w:val="center"/>
          </w:tcPr>
          <w:p w14:paraId="6E009D5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25人</w:t>
            </w:r>
          </w:p>
        </w:tc>
        <w:tc>
          <w:tcPr>
            <w:tcW w:w="2921" w:type="dxa"/>
            <w:vAlign w:val="center"/>
          </w:tcPr>
          <w:p w14:paraId="36BC99C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介绍涉及农业方面的相关支持政策，进行农业技术方面的培训，开展新品种、新技术、新模式的示范推广，为新型农业经营主体提供多元化、定制化的农业新技术，帮助新型农业经营主体提升科学种田水平，助推基层农业技术推广体系建设。</w:t>
            </w:r>
          </w:p>
        </w:tc>
        <w:tc>
          <w:tcPr>
            <w:tcW w:w="1537" w:type="dxa"/>
            <w:vAlign w:val="center"/>
          </w:tcPr>
          <w:p w14:paraId="729C926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kern w:val="0"/>
                <w:sz w:val="21"/>
                <w:szCs w:val="21"/>
              </w:rPr>
              <w:t>鲍山街道曲家村大礼堂</w:t>
            </w:r>
          </w:p>
        </w:tc>
        <w:tc>
          <w:tcPr>
            <w:tcW w:w="1581" w:type="dxa"/>
            <w:vAlign w:val="center"/>
          </w:tcPr>
          <w:p w14:paraId="5A57BBC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0531-66899291</w:t>
            </w:r>
          </w:p>
        </w:tc>
        <w:tc>
          <w:tcPr>
            <w:tcW w:w="704" w:type="dxa"/>
            <w:vAlign w:val="center"/>
          </w:tcPr>
          <w:p w14:paraId="70063B3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31AD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6054C20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区园林和林业绿化局</w:t>
            </w:r>
          </w:p>
        </w:tc>
        <w:tc>
          <w:tcPr>
            <w:tcW w:w="1829" w:type="dxa"/>
            <w:vAlign w:val="center"/>
          </w:tcPr>
          <w:p w14:paraId="54E92C4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打造共商共建共享咱家花园</w:t>
            </w:r>
          </w:p>
        </w:tc>
        <w:tc>
          <w:tcPr>
            <w:tcW w:w="1552" w:type="dxa"/>
            <w:vAlign w:val="center"/>
          </w:tcPr>
          <w:p w14:paraId="219282F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9月底</w:t>
            </w:r>
          </w:p>
        </w:tc>
        <w:tc>
          <w:tcPr>
            <w:tcW w:w="1590" w:type="dxa"/>
            <w:vAlign w:val="center"/>
          </w:tcPr>
          <w:p w14:paraId="133CA39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市民代表</w:t>
            </w:r>
          </w:p>
        </w:tc>
        <w:tc>
          <w:tcPr>
            <w:tcW w:w="1623" w:type="dxa"/>
            <w:vAlign w:val="center"/>
          </w:tcPr>
          <w:p w14:paraId="4A54AA9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vAlign w:val="center"/>
          </w:tcPr>
          <w:p w14:paraId="2DD5A7B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现场观摩共建花园，参加 “圆润融城.众享绿境”共建花园开园仪式</w:t>
            </w:r>
          </w:p>
        </w:tc>
        <w:tc>
          <w:tcPr>
            <w:tcW w:w="1537" w:type="dxa"/>
            <w:vAlign w:val="center"/>
          </w:tcPr>
          <w:p w14:paraId="6C5FBE5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山东建筑大学东门</w:t>
            </w:r>
          </w:p>
        </w:tc>
        <w:tc>
          <w:tcPr>
            <w:tcW w:w="1581" w:type="dxa"/>
            <w:vAlign w:val="center"/>
          </w:tcPr>
          <w:p w14:paraId="303C992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0531-88066966</w:t>
            </w:r>
          </w:p>
        </w:tc>
        <w:tc>
          <w:tcPr>
            <w:tcW w:w="704" w:type="dxa"/>
            <w:vAlign w:val="center"/>
          </w:tcPr>
          <w:p w14:paraId="5F60255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4511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A9D086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区文化和旅游局</w:t>
            </w:r>
          </w:p>
        </w:tc>
        <w:tc>
          <w:tcPr>
            <w:tcW w:w="1829" w:type="dxa"/>
            <w:vAlign w:val="center"/>
          </w:tcPr>
          <w:p w14:paraId="317A8C3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大辛庄商代历史文化展</w:t>
            </w:r>
          </w:p>
        </w:tc>
        <w:tc>
          <w:tcPr>
            <w:tcW w:w="1552" w:type="dxa"/>
            <w:vAlign w:val="center"/>
          </w:tcPr>
          <w:p w14:paraId="658FE96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9月下旬</w:t>
            </w:r>
          </w:p>
        </w:tc>
        <w:tc>
          <w:tcPr>
            <w:tcW w:w="1590" w:type="dxa"/>
            <w:vAlign w:val="center"/>
          </w:tcPr>
          <w:p w14:paraId="0907FD3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周边社区、单位、学校等</w:t>
            </w:r>
          </w:p>
        </w:tc>
        <w:tc>
          <w:tcPr>
            <w:tcW w:w="1623" w:type="dxa"/>
            <w:vAlign w:val="center"/>
          </w:tcPr>
          <w:p w14:paraId="06BEE36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kern w:val="0"/>
                <w:sz w:val="21"/>
                <w:szCs w:val="21"/>
              </w:rPr>
              <w:t>2000人</w:t>
            </w:r>
          </w:p>
        </w:tc>
        <w:tc>
          <w:tcPr>
            <w:tcW w:w="2921" w:type="dxa"/>
            <w:vAlign w:val="center"/>
          </w:tcPr>
          <w:p w14:paraId="09C9167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大辛庄商代历史文化展厅是最具有历城考古发掘代表性的展厅，其中展品甲骨文，是河南安阳殷墟甲骨文发现一百年后，首次在商都殷墟之外发现的甲骨卜辞，除甲骨文外还有复原遗址的M139号大墓，139号大墓为商代早期墓葬，是2010年考古发掘资料中复原遗址中发掘的最大一座，墓中出土了18件随葬器物，其中青铜鼎和青铜钺，分别是迄今发现的商代早期第二大青铜鼎和第二大青铜钺。</w:t>
            </w:r>
          </w:p>
        </w:tc>
        <w:tc>
          <w:tcPr>
            <w:tcW w:w="1537" w:type="dxa"/>
            <w:vAlign w:val="center"/>
          </w:tcPr>
          <w:p w14:paraId="2F05811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济南市历城区博物馆</w:t>
            </w:r>
          </w:p>
        </w:tc>
        <w:tc>
          <w:tcPr>
            <w:tcW w:w="1581" w:type="dxa"/>
            <w:vAlign w:val="center"/>
          </w:tcPr>
          <w:p w14:paraId="737E65E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0531-82991038</w:t>
            </w:r>
          </w:p>
        </w:tc>
        <w:tc>
          <w:tcPr>
            <w:tcW w:w="704" w:type="dxa"/>
            <w:vAlign w:val="center"/>
          </w:tcPr>
          <w:p w14:paraId="2DF6B99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766B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1323198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区退役军人事务局</w:t>
            </w:r>
          </w:p>
        </w:tc>
        <w:tc>
          <w:tcPr>
            <w:tcW w:w="1829" w:type="dxa"/>
            <w:vAlign w:val="center"/>
          </w:tcPr>
          <w:p w14:paraId="65CC1A6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优抚政策宣传</w:t>
            </w:r>
          </w:p>
        </w:tc>
        <w:tc>
          <w:tcPr>
            <w:tcW w:w="1552" w:type="dxa"/>
            <w:vAlign w:val="center"/>
          </w:tcPr>
          <w:p w14:paraId="093F1B1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9月下旬</w:t>
            </w:r>
          </w:p>
        </w:tc>
        <w:tc>
          <w:tcPr>
            <w:tcW w:w="1590" w:type="dxa"/>
            <w:vAlign w:val="center"/>
          </w:tcPr>
          <w:p w14:paraId="466D184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辖区退役军人及家属</w:t>
            </w:r>
          </w:p>
        </w:tc>
        <w:tc>
          <w:tcPr>
            <w:tcW w:w="1623" w:type="dxa"/>
            <w:vAlign w:val="center"/>
          </w:tcPr>
          <w:p w14:paraId="591F968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vAlign w:val="center"/>
          </w:tcPr>
          <w:p w14:paraId="03E1EF2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通过政策宣讲、现场答疑、互动交流等形式为辖区退役军人及家属提供优抚服务</w:t>
            </w:r>
          </w:p>
        </w:tc>
        <w:tc>
          <w:tcPr>
            <w:tcW w:w="1537" w:type="dxa"/>
            <w:vAlign w:val="center"/>
          </w:tcPr>
          <w:p w14:paraId="0C93F3F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区直西社区</w:t>
            </w:r>
          </w:p>
        </w:tc>
        <w:tc>
          <w:tcPr>
            <w:tcW w:w="1581" w:type="dxa"/>
            <w:vAlign w:val="center"/>
          </w:tcPr>
          <w:p w14:paraId="5FE29FF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0531-88023702</w:t>
            </w:r>
          </w:p>
        </w:tc>
        <w:tc>
          <w:tcPr>
            <w:tcW w:w="704" w:type="dxa"/>
            <w:vAlign w:val="center"/>
          </w:tcPr>
          <w:p w14:paraId="159CC4A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70F4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892111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区审计局</w:t>
            </w:r>
          </w:p>
        </w:tc>
        <w:tc>
          <w:tcPr>
            <w:tcW w:w="1829" w:type="dxa"/>
            <w:vAlign w:val="center"/>
          </w:tcPr>
          <w:p w14:paraId="18C0F5E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ascii="仿宋_GB2312" w:hAnsi="仿宋_GB2312" w:cs="仿宋_GB2312"/>
                <w:color w:val="0D0D0D" w:themeColor="text1" w:themeTint="F2"/>
                <w:kern w:val="0"/>
                <w:sz w:val="21"/>
                <w:szCs w:val="21"/>
                <w14:textFill>
                  <w14:solidFill>
                    <w14:schemeClr w14:val="tx1">
                      <w14:lumMod w14:val="95000"/>
                      <w14:lumOff w14:val="5000"/>
                    </w14:schemeClr>
                  </w14:solidFill>
                </w14:textFill>
              </w:rPr>
              <w:t>“开门见‘审’· 阳光同行”</w:t>
            </w:r>
          </w:p>
        </w:tc>
        <w:tc>
          <w:tcPr>
            <w:tcW w:w="1552" w:type="dxa"/>
            <w:vAlign w:val="center"/>
          </w:tcPr>
          <w:p w14:paraId="4351A4B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9月中下旬</w:t>
            </w:r>
          </w:p>
        </w:tc>
        <w:tc>
          <w:tcPr>
            <w:tcW w:w="1590" w:type="dxa"/>
            <w:vAlign w:val="center"/>
          </w:tcPr>
          <w:p w14:paraId="744E057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特约审计员、社会审计机构代表</w:t>
            </w:r>
          </w:p>
        </w:tc>
        <w:tc>
          <w:tcPr>
            <w:tcW w:w="1623" w:type="dxa"/>
            <w:vAlign w:val="center"/>
          </w:tcPr>
          <w:p w14:paraId="7616547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10人</w:t>
            </w:r>
          </w:p>
        </w:tc>
        <w:tc>
          <w:tcPr>
            <w:tcW w:w="2921" w:type="dxa"/>
            <w:vAlign w:val="center"/>
          </w:tcPr>
          <w:p w14:paraId="7593236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1.组织代表参观审计项目现场，近距离感受审计工作。2.向代表介绍本部门重点工作、特色亮点及与民生密切相关的工作事项开展情况。3.解答代表关心关注的热点问题，征集代表意见建议。</w:t>
            </w:r>
          </w:p>
        </w:tc>
        <w:tc>
          <w:tcPr>
            <w:tcW w:w="1537" w:type="dxa"/>
            <w:vAlign w:val="center"/>
          </w:tcPr>
          <w:p w14:paraId="467FF87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历城区审计局会议室（历城区文苑街1500号A座8楼）</w:t>
            </w:r>
          </w:p>
        </w:tc>
        <w:tc>
          <w:tcPr>
            <w:tcW w:w="1581" w:type="dxa"/>
            <w:vAlign w:val="center"/>
          </w:tcPr>
          <w:p w14:paraId="2D47AC9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0531-88023757</w:t>
            </w:r>
          </w:p>
        </w:tc>
        <w:tc>
          <w:tcPr>
            <w:tcW w:w="704" w:type="dxa"/>
            <w:vAlign w:val="center"/>
          </w:tcPr>
          <w:p w14:paraId="301A80F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012F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D2DC08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区统计局</w:t>
            </w:r>
          </w:p>
        </w:tc>
        <w:tc>
          <w:tcPr>
            <w:tcW w:w="1829" w:type="dxa"/>
            <w:vAlign w:val="center"/>
          </w:tcPr>
          <w:p w14:paraId="7965E4F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统计普法宣传，统计职业道德宣传教育</w:t>
            </w:r>
          </w:p>
        </w:tc>
        <w:tc>
          <w:tcPr>
            <w:tcW w:w="1552" w:type="dxa"/>
            <w:vAlign w:val="center"/>
          </w:tcPr>
          <w:p w14:paraId="009CE93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9月中下旬</w:t>
            </w:r>
          </w:p>
        </w:tc>
        <w:tc>
          <w:tcPr>
            <w:tcW w:w="1590" w:type="dxa"/>
            <w:vAlign w:val="center"/>
          </w:tcPr>
          <w:p w14:paraId="6ECDD9C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社会公众、企业</w:t>
            </w:r>
          </w:p>
        </w:tc>
        <w:tc>
          <w:tcPr>
            <w:tcW w:w="1623" w:type="dxa"/>
            <w:vAlign w:val="center"/>
          </w:tcPr>
          <w:p w14:paraId="3E97E31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80人</w:t>
            </w:r>
          </w:p>
        </w:tc>
        <w:tc>
          <w:tcPr>
            <w:tcW w:w="2921" w:type="dxa"/>
            <w:vAlign w:val="center"/>
          </w:tcPr>
          <w:p w14:paraId="6D2807E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宣传《中华人民共和国统计法》及相关统计法律法规，宣传1%人口抽样调查和第四次农业普查相关内容。</w:t>
            </w:r>
          </w:p>
        </w:tc>
        <w:tc>
          <w:tcPr>
            <w:tcW w:w="1537" w:type="dxa"/>
            <w:vAlign w:val="center"/>
          </w:tcPr>
          <w:p w14:paraId="7742B83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kern w:val="0"/>
                <w:sz w:val="21"/>
                <w:szCs w:val="21"/>
              </w:rPr>
              <w:t>历城区便民服务中心</w:t>
            </w:r>
          </w:p>
        </w:tc>
        <w:tc>
          <w:tcPr>
            <w:tcW w:w="1581" w:type="dxa"/>
            <w:vAlign w:val="center"/>
          </w:tcPr>
          <w:p w14:paraId="39B8476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0531-88023778</w:t>
            </w:r>
          </w:p>
        </w:tc>
        <w:tc>
          <w:tcPr>
            <w:tcW w:w="704" w:type="dxa"/>
            <w:vAlign w:val="center"/>
          </w:tcPr>
          <w:p w14:paraId="6C63548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0E94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3F609C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区投资促进局</w:t>
            </w:r>
          </w:p>
        </w:tc>
        <w:tc>
          <w:tcPr>
            <w:tcW w:w="1829" w:type="dxa"/>
            <w:vAlign w:val="center"/>
          </w:tcPr>
          <w:p w14:paraId="3F55796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“济临同心 沂起共赢”济临协作双招双引推介会</w:t>
            </w:r>
          </w:p>
        </w:tc>
        <w:tc>
          <w:tcPr>
            <w:tcW w:w="1552" w:type="dxa"/>
            <w:vAlign w:val="center"/>
          </w:tcPr>
          <w:p w14:paraId="0EBC132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9月上旬</w:t>
            </w:r>
          </w:p>
        </w:tc>
        <w:tc>
          <w:tcPr>
            <w:tcW w:w="1590" w:type="dxa"/>
            <w:vAlign w:val="center"/>
          </w:tcPr>
          <w:p w14:paraId="53415B8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部分头部企业、行业龙头企业负责人</w:t>
            </w:r>
          </w:p>
        </w:tc>
        <w:tc>
          <w:tcPr>
            <w:tcW w:w="1623" w:type="dxa"/>
            <w:vAlign w:val="center"/>
          </w:tcPr>
          <w:p w14:paraId="3BDA514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60人</w:t>
            </w:r>
          </w:p>
        </w:tc>
        <w:tc>
          <w:tcPr>
            <w:tcW w:w="2921" w:type="dxa"/>
            <w:vAlign w:val="center"/>
          </w:tcPr>
          <w:p w14:paraId="5AA61B9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对接有相关投资意向的企业，助力济临协作发展。</w:t>
            </w:r>
          </w:p>
        </w:tc>
        <w:tc>
          <w:tcPr>
            <w:tcW w:w="1537" w:type="dxa"/>
            <w:vAlign w:val="center"/>
          </w:tcPr>
          <w:p w14:paraId="272CBF2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kern w:val="0"/>
                <w:sz w:val="21"/>
                <w:szCs w:val="21"/>
              </w:rPr>
              <w:t>倪氏海泰酒店</w:t>
            </w:r>
          </w:p>
        </w:tc>
        <w:tc>
          <w:tcPr>
            <w:tcW w:w="1581" w:type="dxa"/>
            <w:vAlign w:val="center"/>
          </w:tcPr>
          <w:p w14:paraId="01A29FB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0531-66899119</w:t>
            </w:r>
          </w:p>
        </w:tc>
        <w:tc>
          <w:tcPr>
            <w:tcW w:w="704" w:type="dxa"/>
            <w:vAlign w:val="center"/>
          </w:tcPr>
          <w:p w14:paraId="6F87122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049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59F6378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市生态环境局历城分局</w:t>
            </w:r>
          </w:p>
        </w:tc>
        <w:tc>
          <w:tcPr>
            <w:tcW w:w="1829" w:type="dxa"/>
            <w:vAlign w:val="center"/>
          </w:tcPr>
          <w:p w14:paraId="4330B3C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“小手拉大手”环保设施公众开放“零距离”</w:t>
            </w:r>
          </w:p>
        </w:tc>
        <w:tc>
          <w:tcPr>
            <w:tcW w:w="1552" w:type="dxa"/>
            <w:vAlign w:val="center"/>
          </w:tcPr>
          <w:p w14:paraId="55AA359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9月7日</w:t>
            </w:r>
          </w:p>
        </w:tc>
        <w:tc>
          <w:tcPr>
            <w:tcW w:w="1590" w:type="dxa"/>
            <w:vAlign w:val="center"/>
          </w:tcPr>
          <w:p w14:paraId="66D669A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青少年</w:t>
            </w:r>
          </w:p>
        </w:tc>
        <w:tc>
          <w:tcPr>
            <w:tcW w:w="1623" w:type="dxa"/>
            <w:vAlign w:val="center"/>
          </w:tcPr>
          <w:p w14:paraId="67E69C1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30人</w:t>
            </w:r>
          </w:p>
        </w:tc>
        <w:tc>
          <w:tcPr>
            <w:tcW w:w="2921" w:type="dxa"/>
            <w:vAlign w:val="center"/>
          </w:tcPr>
          <w:p w14:paraId="0D2223A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实地参观垃圾处理区、可视化工作区，垃圾分类宣传中心，了解垃圾的中转流程，处理工艺技术。让青少年近距离接触环保技术，增强对污染治理的认知，树立“保护环境从我做起”的意识，激发参与环保实践的主动性。</w:t>
            </w:r>
          </w:p>
        </w:tc>
        <w:tc>
          <w:tcPr>
            <w:tcW w:w="1537" w:type="dxa"/>
            <w:vAlign w:val="center"/>
          </w:tcPr>
          <w:p w14:paraId="165A8A4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幸福柳环卫转运中心</w:t>
            </w:r>
          </w:p>
        </w:tc>
        <w:tc>
          <w:tcPr>
            <w:tcW w:w="1581" w:type="dxa"/>
            <w:vAlign w:val="center"/>
          </w:tcPr>
          <w:p w14:paraId="25FF6E4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17668868520</w:t>
            </w:r>
          </w:p>
        </w:tc>
        <w:tc>
          <w:tcPr>
            <w:tcW w:w="704" w:type="dxa"/>
            <w:vAlign w:val="center"/>
          </w:tcPr>
          <w:p w14:paraId="02B602D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79B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3C050F6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区体育事业发展中心</w:t>
            </w:r>
          </w:p>
        </w:tc>
        <w:tc>
          <w:tcPr>
            <w:tcW w:w="1829" w:type="dxa"/>
            <w:vAlign w:val="center"/>
          </w:tcPr>
          <w:p w14:paraId="5ADC16F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全民健身与我行</w:t>
            </w:r>
          </w:p>
          <w:p w14:paraId="2C8EAA5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历城体育惠民生</w:t>
            </w:r>
          </w:p>
        </w:tc>
        <w:tc>
          <w:tcPr>
            <w:tcW w:w="1552" w:type="dxa"/>
            <w:vAlign w:val="center"/>
          </w:tcPr>
          <w:p w14:paraId="7C39DA0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9月底</w:t>
            </w:r>
          </w:p>
        </w:tc>
        <w:tc>
          <w:tcPr>
            <w:tcW w:w="1590" w:type="dxa"/>
            <w:vAlign w:val="center"/>
          </w:tcPr>
          <w:p w14:paraId="541B469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群众代表、企业代表</w:t>
            </w:r>
          </w:p>
        </w:tc>
        <w:tc>
          <w:tcPr>
            <w:tcW w:w="1623" w:type="dxa"/>
            <w:vAlign w:val="center"/>
          </w:tcPr>
          <w:p w14:paraId="3823D17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200人</w:t>
            </w:r>
          </w:p>
        </w:tc>
        <w:tc>
          <w:tcPr>
            <w:tcW w:w="2921" w:type="dxa"/>
            <w:vAlign w:val="center"/>
          </w:tcPr>
          <w:p w14:paraId="4A73EA4E">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1.观看体育赛事，让广大市民积极参与到全民健身中，感受健身带来的好处。</w:t>
            </w:r>
          </w:p>
          <w:p w14:paraId="4FDE1F24">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2.发放健身体育健身宣传页，让更多人了解健身带来的好处。</w:t>
            </w:r>
          </w:p>
        </w:tc>
        <w:tc>
          <w:tcPr>
            <w:tcW w:w="1537" w:type="dxa"/>
            <w:vAlign w:val="center"/>
          </w:tcPr>
          <w:p w14:paraId="6A844D0A">
            <w:pPr>
              <w:spacing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rPr>
              <w:t>历城区体育事业发展中心全民健身广场</w:t>
            </w:r>
          </w:p>
        </w:tc>
        <w:tc>
          <w:tcPr>
            <w:tcW w:w="1581" w:type="dxa"/>
            <w:vAlign w:val="center"/>
          </w:tcPr>
          <w:p w14:paraId="302596E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0531-88162648</w:t>
            </w:r>
          </w:p>
        </w:tc>
        <w:tc>
          <w:tcPr>
            <w:tcW w:w="704" w:type="dxa"/>
            <w:vAlign w:val="center"/>
          </w:tcPr>
          <w:p w14:paraId="08D8F4D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232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0FD6343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山大路街道办事处</w:t>
            </w:r>
          </w:p>
        </w:tc>
        <w:tc>
          <w:tcPr>
            <w:tcW w:w="1829" w:type="dxa"/>
            <w:vAlign w:val="center"/>
          </w:tcPr>
          <w:p w14:paraId="4DE8A50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开放调解促和谐 多元共治暖民心</w:t>
            </w:r>
          </w:p>
          <w:p w14:paraId="5661A03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c>
          <w:tcPr>
            <w:tcW w:w="1552" w:type="dxa"/>
            <w:vAlign w:val="center"/>
          </w:tcPr>
          <w:p w14:paraId="61377C8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9月中旬</w:t>
            </w:r>
          </w:p>
        </w:tc>
        <w:tc>
          <w:tcPr>
            <w:tcW w:w="1590" w:type="dxa"/>
            <w:vAlign w:val="center"/>
          </w:tcPr>
          <w:p w14:paraId="48EFF27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人大代表、政协委员、</w:t>
            </w:r>
          </w:p>
          <w:p w14:paraId="38D7827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妇联代表、党员代表、物业代表、居民代表等</w:t>
            </w:r>
          </w:p>
        </w:tc>
        <w:tc>
          <w:tcPr>
            <w:tcW w:w="1623" w:type="dxa"/>
            <w:vAlign w:val="center"/>
          </w:tcPr>
          <w:p w14:paraId="73E28AD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20人</w:t>
            </w:r>
          </w:p>
        </w:tc>
        <w:tc>
          <w:tcPr>
            <w:tcW w:w="2921" w:type="dxa"/>
            <w:vAlign w:val="center"/>
          </w:tcPr>
          <w:p w14:paraId="196A3F8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为深化基层社会治理创新，提升群众对矛盾纠纷多元化解机制的认知与参与度，实地观摩街道“一站式”矛盾纠纷调解中心。沉浸式体验平安建设、法治建设的新发展、新变化、新成效。</w:t>
            </w:r>
          </w:p>
          <w:p w14:paraId="1EA418B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c>
          <w:tcPr>
            <w:tcW w:w="1537" w:type="dxa"/>
            <w:vAlign w:val="center"/>
          </w:tcPr>
          <w:p w14:paraId="5878ED2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山大路街道社会治安综合治理中心 一楼大厅</w:t>
            </w:r>
          </w:p>
          <w:p w14:paraId="230B1CE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地址：山大北路22号</w:t>
            </w:r>
          </w:p>
          <w:p w14:paraId="3F24D99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c>
          <w:tcPr>
            <w:tcW w:w="1581" w:type="dxa"/>
            <w:vAlign w:val="center"/>
          </w:tcPr>
          <w:p w14:paraId="6E15F47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0531-88066099</w:t>
            </w:r>
          </w:p>
        </w:tc>
        <w:tc>
          <w:tcPr>
            <w:tcW w:w="704" w:type="dxa"/>
            <w:vAlign w:val="center"/>
          </w:tcPr>
          <w:p w14:paraId="033723F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377B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0A7C75F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东风街道办事处</w:t>
            </w:r>
          </w:p>
        </w:tc>
        <w:tc>
          <w:tcPr>
            <w:tcW w:w="1829" w:type="dxa"/>
            <w:vAlign w:val="center"/>
          </w:tcPr>
          <w:p w14:paraId="4F67D6B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政民一线牵</w:t>
            </w:r>
          </w:p>
          <w:p w14:paraId="580FA31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服务零距离</w:t>
            </w:r>
          </w:p>
        </w:tc>
        <w:tc>
          <w:tcPr>
            <w:tcW w:w="1552" w:type="dxa"/>
            <w:vAlign w:val="center"/>
          </w:tcPr>
          <w:p w14:paraId="59DB761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9月中旬</w:t>
            </w:r>
          </w:p>
        </w:tc>
        <w:tc>
          <w:tcPr>
            <w:tcW w:w="1590" w:type="dxa"/>
            <w:vAlign w:val="center"/>
          </w:tcPr>
          <w:p w14:paraId="7C5E206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市民群众</w:t>
            </w:r>
          </w:p>
        </w:tc>
        <w:tc>
          <w:tcPr>
            <w:tcW w:w="1623" w:type="dxa"/>
            <w:vAlign w:val="center"/>
          </w:tcPr>
          <w:p w14:paraId="3374730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10人</w:t>
            </w:r>
          </w:p>
        </w:tc>
        <w:tc>
          <w:tcPr>
            <w:tcW w:w="2921" w:type="dxa"/>
            <w:vAlign w:val="center"/>
          </w:tcPr>
          <w:p w14:paraId="18725BE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现场参观热线服务中心，了解市民热线办理流程，收集群众对热线工作的意见和建议。</w:t>
            </w:r>
          </w:p>
        </w:tc>
        <w:tc>
          <w:tcPr>
            <w:tcW w:w="1537" w:type="dxa"/>
            <w:vAlign w:val="center"/>
          </w:tcPr>
          <w:p w14:paraId="5780D89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东风街道热线服务中心</w:t>
            </w:r>
          </w:p>
        </w:tc>
        <w:tc>
          <w:tcPr>
            <w:tcW w:w="1581" w:type="dxa"/>
            <w:vAlign w:val="center"/>
          </w:tcPr>
          <w:p w14:paraId="3915BE9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0531-88161270</w:t>
            </w:r>
          </w:p>
        </w:tc>
        <w:tc>
          <w:tcPr>
            <w:tcW w:w="704" w:type="dxa"/>
            <w:vAlign w:val="center"/>
          </w:tcPr>
          <w:p w14:paraId="4E7E142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2A5E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780BE4F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全福街道办事处</w:t>
            </w:r>
          </w:p>
        </w:tc>
        <w:tc>
          <w:tcPr>
            <w:tcW w:w="1829" w:type="dxa"/>
            <w:vAlign w:val="center"/>
          </w:tcPr>
          <w:p w14:paraId="2DFA2638">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“智慧开放</w:t>
            </w:r>
          </w:p>
          <w:p w14:paraId="549C59CC">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贴心服务”</w:t>
            </w:r>
          </w:p>
        </w:tc>
        <w:tc>
          <w:tcPr>
            <w:tcW w:w="1552" w:type="dxa"/>
            <w:vAlign w:val="center"/>
          </w:tcPr>
          <w:p w14:paraId="25B2018A">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9月中下旬</w:t>
            </w:r>
          </w:p>
        </w:tc>
        <w:tc>
          <w:tcPr>
            <w:tcW w:w="1590" w:type="dxa"/>
            <w:vAlign w:val="center"/>
          </w:tcPr>
          <w:p w14:paraId="182392F5">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驻街道人大代表、政协委员，辖区企业代表、群众代表</w:t>
            </w:r>
          </w:p>
        </w:tc>
        <w:tc>
          <w:tcPr>
            <w:tcW w:w="1623" w:type="dxa"/>
            <w:vAlign w:val="center"/>
          </w:tcPr>
          <w:p w14:paraId="19040DC6">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60人</w:t>
            </w:r>
          </w:p>
        </w:tc>
        <w:tc>
          <w:tcPr>
            <w:tcW w:w="2921" w:type="dxa"/>
            <w:vAlign w:val="center"/>
          </w:tcPr>
          <w:p w14:paraId="6098F0A5">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邀请参与对象现场观摩山东奥克斯种业奶牛优秀种质自主培育与高效扩繁示范基地，深入了解智慧化平台在推动产业发展方面的高效应用。同时邀请相关部门专业人士围绕税收优惠、财政补贴、创新扶持等热点问题进行政策解读和答疑，组织与会人员深入座谈交流，听取企业和群众代表对街道工作的意见建议。</w:t>
            </w:r>
          </w:p>
        </w:tc>
        <w:tc>
          <w:tcPr>
            <w:tcW w:w="1537" w:type="dxa"/>
            <w:vAlign w:val="center"/>
          </w:tcPr>
          <w:p w14:paraId="4A6B1F44">
            <w:pPr>
              <w:spacing w:line="240" w:lineRule="auto"/>
              <w:ind w:firstLine="0" w:firstLineChars="0"/>
              <w:jc w:val="both"/>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山东奥克斯畜牧种业有限公司</w:t>
            </w:r>
          </w:p>
          <w:p w14:paraId="2E0CFA35">
            <w:pPr>
              <w:spacing w:line="240" w:lineRule="auto"/>
              <w:ind w:firstLine="0" w:firstLineChars="0"/>
              <w:jc w:val="both"/>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p>
        </w:tc>
        <w:tc>
          <w:tcPr>
            <w:tcW w:w="1581" w:type="dxa"/>
            <w:vAlign w:val="center"/>
          </w:tcPr>
          <w:p w14:paraId="676F2BD4">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0531-88678101</w:t>
            </w:r>
          </w:p>
        </w:tc>
        <w:tc>
          <w:tcPr>
            <w:tcW w:w="704" w:type="dxa"/>
            <w:vAlign w:val="center"/>
          </w:tcPr>
          <w:p w14:paraId="0FA8A5F0">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0DAC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1C4F1DC5">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荷花路街道办事处</w:t>
            </w:r>
          </w:p>
        </w:tc>
        <w:tc>
          <w:tcPr>
            <w:tcW w:w="1829" w:type="dxa"/>
            <w:vAlign w:val="center"/>
          </w:tcPr>
          <w:p w14:paraId="0F23733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“政务公开零距离 服务群众心连心”</w:t>
            </w:r>
          </w:p>
          <w:p w14:paraId="38DDC60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c>
          <w:tcPr>
            <w:tcW w:w="1552" w:type="dxa"/>
            <w:vAlign w:val="center"/>
          </w:tcPr>
          <w:p w14:paraId="7876D47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9月下旬</w:t>
            </w:r>
          </w:p>
        </w:tc>
        <w:tc>
          <w:tcPr>
            <w:tcW w:w="1590" w:type="dxa"/>
            <w:vAlign w:val="center"/>
          </w:tcPr>
          <w:p w14:paraId="0D26B04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群众代表</w:t>
            </w:r>
          </w:p>
        </w:tc>
        <w:tc>
          <w:tcPr>
            <w:tcW w:w="1623" w:type="dxa"/>
            <w:vAlign w:val="center"/>
          </w:tcPr>
          <w:p w14:paraId="31E18B2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15人</w:t>
            </w:r>
          </w:p>
        </w:tc>
        <w:tc>
          <w:tcPr>
            <w:tcW w:w="2921" w:type="dxa"/>
            <w:vAlign w:val="center"/>
          </w:tcPr>
          <w:p w14:paraId="487D62E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通过发放宣传手册、现场答疑解惑等方式进行政策解读，让辖区居民“零距离”体验便民事项办理过程。活动中广泛了解群众诉求，收集意见建议。</w:t>
            </w:r>
          </w:p>
        </w:tc>
        <w:tc>
          <w:tcPr>
            <w:tcW w:w="1537" w:type="dxa"/>
            <w:vAlign w:val="center"/>
          </w:tcPr>
          <w:p w14:paraId="1B1F0C5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荷花路街道朱家庄村</w:t>
            </w:r>
          </w:p>
        </w:tc>
        <w:tc>
          <w:tcPr>
            <w:tcW w:w="1581" w:type="dxa"/>
            <w:vAlign w:val="center"/>
          </w:tcPr>
          <w:p w14:paraId="1DBAE56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0531-58015070</w:t>
            </w:r>
          </w:p>
        </w:tc>
        <w:tc>
          <w:tcPr>
            <w:tcW w:w="704" w:type="dxa"/>
            <w:vAlign w:val="center"/>
          </w:tcPr>
          <w:p w14:paraId="6FC0B1FA">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485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31120FB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王舍人街道办事处</w:t>
            </w:r>
          </w:p>
        </w:tc>
        <w:tc>
          <w:tcPr>
            <w:tcW w:w="1829" w:type="dxa"/>
            <w:vAlign w:val="center"/>
          </w:tcPr>
          <w:p w14:paraId="5B4ABB9D">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街道政府信息公开宣传活动</w:t>
            </w:r>
          </w:p>
        </w:tc>
        <w:tc>
          <w:tcPr>
            <w:tcW w:w="1552" w:type="dxa"/>
            <w:vAlign w:val="center"/>
          </w:tcPr>
          <w:p w14:paraId="1221613E">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9月下旬</w:t>
            </w:r>
          </w:p>
        </w:tc>
        <w:tc>
          <w:tcPr>
            <w:tcW w:w="1590" w:type="dxa"/>
            <w:vAlign w:val="center"/>
          </w:tcPr>
          <w:p w14:paraId="3DFB67C4">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街道各部门、恒大城社区、辖区居民</w:t>
            </w:r>
          </w:p>
        </w:tc>
        <w:tc>
          <w:tcPr>
            <w:tcW w:w="1623" w:type="dxa"/>
            <w:vAlign w:val="center"/>
          </w:tcPr>
          <w:p w14:paraId="475A3D6E">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20人</w:t>
            </w:r>
          </w:p>
        </w:tc>
        <w:tc>
          <w:tcPr>
            <w:tcW w:w="2921" w:type="dxa"/>
            <w:vAlign w:val="center"/>
          </w:tcPr>
          <w:p w14:paraId="4DDE2F68">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街道各部门向辖区居民进行政府信息、相关政策宣传讲解</w:t>
            </w:r>
          </w:p>
        </w:tc>
        <w:tc>
          <w:tcPr>
            <w:tcW w:w="1537" w:type="dxa"/>
            <w:vAlign w:val="center"/>
          </w:tcPr>
          <w:p w14:paraId="1BBB32D8">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恒大城社区居委会</w:t>
            </w:r>
          </w:p>
        </w:tc>
        <w:tc>
          <w:tcPr>
            <w:tcW w:w="1581" w:type="dxa"/>
            <w:vAlign w:val="center"/>
          </w:tcPr>
          <w:p w14:paraId="0BD200DA">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0531-88828003</w:t>
            </w:r>
          </w:p>
        </w:tc>
        <w:tc>
          <w:tcPr>
            <w:tcW w:w="704" w:type="dxa"/>
            <w:vAlign w:val="center"/>
          </w:tcPr>
          <w:p w14:paraId="1F0E784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2C04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3C8DC66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鲍山街道办事处</w:t>
            </w:r>
          </w:p>
        </w:tc>
        <w:tc>
          <w:tcPr>
            <w:tcW w:w="1829" w:type="dxa"/>
            <w:vAlign w:val="center"/>
          </w:tcPr>
          <w:p w14:paraId="02E449BE">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“鲍”揽服务、“山”水同心——鲍山街道便民服务中心政府开放日暨人大代表、政协委员、企业代表视察活动</w:t>
            </w:r>
          </w:p>
        </w:tc>
        <w:tc>
          <w:tcPr>
            <w:tcW w:w="1552" w:type="dxa"/>
            <w:vAlign w:val="center"/>
          </w:tcPr>
          <w:p w14:paraId="450CBFCB">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9月17日</w:t>
            </w:r>
          </w:p>
        </w:tc>
        <w:tc>
          <w:tcPr>
            <w:tcW w:w="1590" w:type="dxa"/>
            <w:vAlign w:val="center"/>
          </w:tcPr>
          <w:p w14:paraId="44D37C27">
            <w:pPr>
              <w:spacing w:line="240" w:lineRule="auto"/>
              <w:ind w:firstLine="0" w:firstLineChars="0"/>
              <w:jc w:val="center"/>
              <w:rPr>
                <w:rFonts w:hint="eastAsia" w:ascii="仿宋_GB2312" w:hAnsi="仿宋_GB2312" w:cs="仿宋_GB2312"/>
                <w:color w:val="0D0D0D" w:themeColor="text1" w:themeTint="F2"/>
                <w:sz w:val="24"/>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街道人大代表、政协委员、企业代表</w:t>
            </w:r>
          </w:p>
        </w:tc>
        <w:tc>
          <w:tcPr>
            <w:tcW w:w="1623" w:type="dxa"/>
            <w:vAlign w:val="center"/>
          </w:tcPr>
          <w:p w14:paraId="3D0C0BCD">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20人</w:t>
            </w:r>
          </w:p>
        </w:tc>
        <w:tc>
          <w:tcPr>
            <w:tcW w:w="2921" w:type="dxa"/>
            <w:vAlign w:val="center"/>
          </w:tcPr>
          <w:p w14:paraId="42896230">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（1）参观街道便民服务中心各办事窗口，了解便民服务举措。</w:t>
            </w:r>
          </w:p>
          <w:p w14:paraId="56794997">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（2）召开座谈交流会，听取人大代表、政协委员、企业代表对街道便民服务工作的意见与建议，围绕辖区民生实事展开讨论，推动政务服务提质增效。</w:t>
            </w:r>
          </w:p>
        </w:tc>
        <w:tc>
          <w:tcPr>
            <w:tcW w:w="1537" w:type="dxa"/>
            <w:vAlign w:val="center"/>
          </w:tcPr>
          <w:p w14:paraId="444C6138">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sz w:val="21"/>
                <w:szCs w:val="21"/>
              </w:rPr>
              <w:t>鲍山街道便民服务中心</w:t>
            </w:r>
          </w:p>
        </w:tc>
        <w:tc>
          <w:tcPr>
            <w:tcW w:w="1581" w:type="dxa"/>
            <w:vAlign w:val="center"/>
          </w:tcPr>
          <w:p w14:paraId="5155456B">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0531-81213576</w:t>
            </w:r>
          </w:p>
        </w:tc>
        <w:tc>
          <w:tcPr>
            <w:tcW w:w="704" w:type="dxa"/>
            <w:vAlign w:val="center"/>
          </w:tcPr>
          <w:p w14:paraId="4D7E3B2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7E0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18CD449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港沟街道办事处</w:t>
            </w:r>
          </w:p>
        </w:tc>
        <w:tc>
          <w:tcPr>
            <w:tcW w:w="1829" w:type="dxa"/>
            <w:tcBorders>
              <w:top w:val="single" w:color="auto" w:sz="4" w:space="0"/>
              <w:left w:val="single" w:color="auto" w:sz="4" w:space="0"/>
              <w:bottom w:val="single" w:color="auto" w:sz="4" w:space="0"/>
              <w:right w:val="single" w:color="auto" w:sz="4" w:space="0"/>
            </w:tcBorders>
            <w:vAlign w:val="center"/>
          </w:tcPr>
          <w:p w14:paraId="7804D63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“观阅兵</w:t>
            </w:r>
            <w:r>
              <w:rPr>
                <w:rFonts w:hint="eastAsia" w:ascii="微软雅黑" w:hAnsi="微软雅黑" w:eastAsia="微软雅黑" w:cs="微软雅黑"/>
                <w:color w:val="0D0D0D" w:themeColor="text1" w:themeTint="F2"/>
                <w:kern w:val="0"/>
                <w:sz w:val="21"/>
                <w:szCs w:val="21"/>
                <w14:textFill>
                  <w14:solidFill>
                    <w14:schemeClr w14:val="tx1">
                      <w14:lumMod w14:val="95000"/>
                      <w14:lumOff w14:val="5000"/>
                    </w14:schemeClr>
                  </w14:solidFill>
                </w14:textFill>
              </w:rPr>
              <w:t>・</w:t>
            </w: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探红馆</w:t>
            </w:r>
            <w:r>
              <w:rPr>
                <w:rFonts w:hint="eastAsia" w:ascii="微软雅黑" w:hAnsi="微软雅黑" w:eastAsia="微软雅黑" w:cs="微软雅黑"/>
                <w:color w:val="0D0D0D" w:themeColor="text1" w:themeTint="F2"/>
                <w:kern w:val="0"/>
                <w:sz w:val="21"/>
                <w:szCs w:val="21"/>
                <w14:textFill>
                  <w14:solidFill>
                    <w14:schemeClr w14:val="tx1">
                      <w14:lumMod w14:val="95000"/>
                      <w14:lumOff w14:val="5000"/>
                    </w14:schemeClr>
                  </w14:solidFill>
                </w14:textFill>
              </w:rPr>
              <w:t>・</w:t>
            </w: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懂政策</w:t>
            </w:r>
            <w:r>
              <w:rPr>
                <w:rFonts w:hint="eastAsia" w:ascii="微软雅黑" w:hAnsi="微软雅黑" w:eastAsia="微软雅黑" w:cs="微软雅黑"/>
                <w:color w:val="0D0D0D" w:themeColor="text1" w:themeTint="F2"/>
                <w:kern w:val="0"/>
                <w:sz w:val="21"/>
                <w:szCs w:val="21"/>
                <w14:textFill>
                  <w14:solidFill>
                    <w14:schemeClr w14:val="tx1">
                      <w14:lumMod w14:val="95000"/>
                      <w14:lumOff w14:val="5000"/>
                    </w14:schemeClr>
                  </w14:solidFill>
                </w14:textFill>
              </w:rPr>
              <w:t>・</w:t>
            </w: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享公开”——港沟街道红色文化教育基地开放日暨政府开放月活动</w:t>
            </w:r>
          </w:p>
        </w:tc>
        <w:tc>
          <w:tcPr>
            <w:tcW w:w="1552" w:type="dxa"/>
            <w:tcBorders>
              <w:top w:val="single" w:color="auto" w:sz="4" w:space="0"/>
              <w:left w:val="single" w:color="auto" w:sz="4" w:space="0"/>
              <w:bottom w:val="single" w:color="auto" w:sz="4" w:space="0"/>
              <w:right w:val="single" w:color="auto" w:sz="4" w:space="0"/>
            </w:tcBorders>
            <w:vAlign w:val="center"/>
          </w:tcPr>
          <w:p w14:paraId="6024386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9月3日</w:t>
            </w:r>
          </w:p>
        </w:tc>
        <w:tc>
          <w:tcPr>
            <w:tcW w:w="1590" w:type="dxa"/>
            <w:tcBorders>
              <w:top w:val="single" w:color="auto" w:sz="4" w:space="0"/>
              <w:left w:val="single" w:color="auto" w:sz="4" w:space="0"/>
              <w:bottom w:val="single" w:color="auto" w:sz="4" w:space="0"/>
              <w:right w:val="single" w:color="auto" w:sz="4" w:space="0"/>
            </w:tcBorders>
            <w:vAlign w:val="center"/>
          </w:tcPr>
          <w:p w14:paraId="54514B93">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市民群众代表、街道退役军人公益岗</w:t>
            </w:r>
          </w:p>
        </w:tc>
        <w:tc>
          <w:tcPr>
            <w:tcW w:w="1623" w:type="dxa"/>
            <w:tcBorders>
              <w:top w:val="single" w:color="auto" w:sz="4" w:space="0"/>
              <w:left w:val="single" w:color="auto" w:sz="4" w:space="0"/>
              <w:bottom w:val="single" w:color="auto" w:sz="4" w:space="0"/>
              <w:right w:val="single" w:color="auto" w:sz="4" w:space="0"/>
            </w:tcBorders>
            <w:vAlign w:val="center"/>
          </w:tcPr>
          <w:p w14:paraId="1EDAAA9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30人</w:t>
            </w:r>
          </w:p>
        </w:tc>
        <w:tc>
          <w:tcPr>
            <w:tcW w:w="2921" w:type="dxa"/>
            <w:tcBorders>
              <w:top w:val="single" w:color="auto" w:sz="4" w:space="0"/>
              <w:left w:val="single" w:color="auto" w:sz="4" w:space="0"/>
              <w:bottom w:val="single" w:color="auto" w:sz="4" w:space="0"/>
              <w:right w:val="single" w:color="auto" w:sz="4" w:space="0"/>
            </w:tcBorders>
            <w:vAlign w:val="center"/>
          </w:tcPr>
          <w:p w14:paraId="296FAA6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1.集体观看抗战胜利80周年阅兵直播；</w:t>
            </w:r>
          </w:p>
          <w:p w14:paraId="0D049E4E">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2.参观街道红色文化教育基地；</w:t>
            </w:r>
          </w:p>
          <w:p w14:paraId="23A09218">
            <w:pPr>
              <w:spacing w:line="240" w:lineRule="auto"/>
              <w:ind w:firstLine="0" w:firstLineChars="0"/>
              <w:jc w:val="center"/>
              <w:rPr>
                <w:rFonts w:hint="eastAsia" w:ascii="仿宋_GB2312" w:hAnsi="仿宋_GB2312" w:cs="仿宋_GB2312"/>
                <w:color w:val="191919" w:themeColor="text1" w:themeTint="F2"/>
                <w:kern w:val="0"/>
                <w:sz w:val="21"/>
                <w:szCs w:val="21"/>
                <w14:textFill>
                  <w14:solidFill>
                    <w14:schemeClr w14:val="tx1">
                      <w14:lumMod w14:val="95000"/>
                      <w14:lumOff w14:val="5000"/>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3.宣传解读退役军人相关政策。</w:t>
            </w:r>
          </w:p>
        </w:tc>
        <w:tc>
          <w:tcPr>
            <w:tcW w:w="1537" w:type="dxa"/>
            <w:tcBorders>
              <w:top w:val="single" w:color="auto" w:sz="4" w:space="0"/>
              <w:left w:val="single" w:color="auto" w:sz="4" w:space="0"/>
              <w:bottom w:val="single" w:color="auto" w:sz="4" w:space="0"/>
              <w:right w:val="single" w:color="auto" w:sz="4" w:space="0"/>
            </w:tcBorders>
            <w:vAlign w:val="center"/>
          </w:tcPr>
          <w:p w14:paraId="35ABABE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港沟街道退役军人服务站</w:t>
            </w:r>
          </w:p>
        </w:tc>
        <w:tc>
          <w:tcPr>
            <w:tcW w:w="1581" w:type="dxa"/>
            <w:tcBorders>
              <w:top w:val="single" w:color="auto" w:sz="4" w:space="0"/>
              <w:left w:val="single" w:color="auto" w:sz="4" w:space="0"/>
              <w:bottom w:val="single" w:color="auto" w:sz="4" w:space="0"/>
              <w:right w:val="single" w:color="auto" w:sz="4" w:space="0"/>
            </w:tcBorders>
            <w:vAlign w:val="center"/>
          </w:tcPr>
          <w:p w14:paraId="5972BEF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0531-88897988</w:t>
            </w:r>
          </w:p>
        </w:tc>
        <w:tc>
          <w:tcPr>
            <w:tcW w:w="704" w:type="dxa"/>
            <w:tcBorders>
              <w:top w:val="single" w:color="auto" w:sz="4" w:space="0"/>
              <w:left w:val="single" w:color="auto" w:sz="4" w:space="0"/>
              <w:bottom w:val="single" w:color="auto" w:sz="4" w:space="0"/>
              <w:right w:val="single" w:color="auto" w:sz="4" w:space="0"/>
            </w:tcBorders>
            <w:vAlign w:val="center"/>
          </w:tcPr>
          <w:p w14:paraId="6D7295D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2D61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4268BBC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郭店街道办事处</w:t>
            </w:r>
          </w:p>
        </w:tc>
        <w:tc>
          <w:tcPr>
            <w:tcW w:w="1829" w:type="dxa"/>
            <w:vAlign w:val="center"/>
          </w:tcPr>
          <w:p w14:paraId="1D454A5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政务公开“零距离”，道路建设“面对面”</w:t>
            </w:r>
          </w:p>
        </w:tc>
        <w:tc>
          <w:tcPr>
            <w:tcW w:w="1552" w:type="dxa"/>
            <w:vAlign w:val="center"/>
          </w:tcPr>
          <w:p w14:paraId="03F2F92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9月中旬</w:t>
            </w:r>
          </w:p>
        </w:tc>
        <w:tc>
          <w:tcPr>
            <w:tcW w:w="1590" w:type="dxa"/>
            <w:vAlign w:val="center"/>
          </w:tcPr>
          <w:p w14:paraId="7406027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人大代表、政协委员、企业代表、市民群众</w:t>
            </w:r>
          </w:p>
        </w:tc>
        <w:tc>
          <w:tcPr>
            <w:tcW w:w="1623" w:type="dxa"/>
            <w:vAlign w:val="center"/>
          </w:tcPr>
          <w:p w14:paraId="5170BF88">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30人</w:t>
            </w:r>
          </w:p>
        </w:tc>
        <w:tc>
          <w:tcPr>
            <w:tcW w:w="2921" w:type="dxa"/>
            <w:vAlign w:val="center"/>
          </w:tcPr>
          <w:p w14:paraId="522FD1A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实地参观街道重点道路建设项目现场，邀请济南能源集团、历城控股等项目施工单位负责人现场介绍项目概况，直观了解道路施工进度、工程质量、设施配套及对周边环境、居民生活的改善作用。并邀请参与对象提出意见建议，形成“建设方-政府-公众”的良性沟通机制，推动政务公开从“单向公示”向“双向互动”延伸。</w:t>
            </w:r>
          </w:p>
        </w:tc>
        <w:tc>
          <w:tcPr>
            <w:tcW w:w="1537" w:type="dxa"/>
            <w:vAlign w:val="center"/>
          </w:tcPr>
          <w:p w14:paraId="03172F8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港西路、稼轩路道路项目</w:t>
            </w:r>
          </w:p>
        </w:tc>
        <w:tc>
          <w:tcPr>
            <w:tcW w:w="1581" w:type="dxa"/>
            <w:vAlign w:val="center"/>
          </w:tcPr>
          <w:p w14:paraId="3927BB9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0531-88798888</w:t>
            </w:r>
          </w:p>
        </w:tc>
        <w:tc>
          <w:tcPr>
            <w:tcW w:w="704" w:type="dxa"/>
            <w:vAlign w:val="center"/>
          </w:tcPr>
          <w:p w14:paraId="27187717">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771B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1122" w:type="dxa"/>
            <w:tcBorders>
              <w:top w:val="single" w:color="auto" w:sz="4" w:space="0"/>
              <w:left w:val="single" w:color="auto" w:sz="4" w:space="0"/>
              <w:bottom w:val="single" w:color="auto" w:sz="4" w:space="0"/>
              <w:right w:val="single" w:color="auto" w:sz="4" w:space="0"/>
            </w:tcBorders>
            <w:vAlign w:val="center"/>
          </w:tcPr>
          <w:p w14:paraId="739A2E54">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董家街道办事处</w:t>
            </w:r>
          </w:p>
        </w:tc>
        <w:tc>
          <w:tcPr>
            <w:tcW w:w="1829" w:type="dxa"/>
            <w:tcBorders>
              <w:top w:val="single" w:color="auto" w:sz="4" w:space="0"/>
              <w:left w:val="single" w:color="auto" w:sz="4" w:space="0"/>
              <w:bottom w:val="single" w:color="auto" w:sz="4" w:space="0"/>
              <w:right w:val="single" w:color="auto" w:sz="4" w:space="0"/>
            </w:tcBorders>
            <w:vAlign w:val="center"/>
          </w:tcPr>
          <w:p w14:paraId="6F1F96A9">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政务服务面对面，便民利企零距离</w:t>
            </w:r>
          </w:p>
        </w:tc>
        <w:tc>
          <w:tcPr>
            <w:tcW w:w="1552" w:type="dxa"/>
            <w:tcBorders>
              <w:top w:val="single" w:color="auto" w:sz="4" w:space="0"/>
              <w:left w:val="single" w:color="auto" w:sz="4" w:space="0"/>
              <w:bottom w:val="single" w:color="auto" w:sz="4" w:space="0"/>
              <w:right w:val="single" w:color="auto" w:sz="4" w:space="0"/>
            </w:tcBorders>
            <w:vAlign w:val="center"/>
          </w:tcPr>
          <w:p w14:paraId="37DA398C">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9月下旬</w:t>
            </w:r>
          </w:p>
        </w:tc>
        <w:tc>
          <w:tcPr>
            <w:tcW w:w="1590" w:type="dxa"/>
            <w:tcBorders>
              <w:top w:val="single" w:color="auto" w:sz="4" w:space="0"/>
              <w:left w:val="single" w:color="auto" w:sz="4" w:space="0"/>
              <w:bottom w:val="single" w:color="auto" w:sz="4" w:space="0"/>
              <w:right w:val="single" w:color="auto" w:sz="4" w:space="0"/>
            </w:tcBorders>
            <w:vAlign w:val="center"/>
          </w:tcPr>
          <w:p w14:paraId="5862B8CD">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部分人大代表和政协委员</w:t>
            </w:r>
          </w:p>
        </w:tc>
        <w:tc>
          <w:tcPr>
            <w:tcW w:w="1623" w:type="dxa"/>
            <w:tcBorders>
              <w:top w:val="single" w:color="auto" w:sz="4" w:space="0"/>
              <w:left w:val="single" w:color="auto" w:sz="4" w:space="0"/>
              <w:bottom w:val="single" w:color="auto" w:sz="4" w:space="0"/>
              <w:right w:val="single" w:color="auto" w:sz="4" w:space="0"/>
            </w:tcBorders>
            <w:vAlign w:val="center"/>
          </w:tcPr>
          <w:p w14:paraId="63FE9992">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15人</w:t>
            </w:r>
          </w:p>
        </w:tc>
        <w:tc>
          <w:tcPr>
            <w:tcW w:w="2921" w:type="dxa"/>
            <w:tcBorders>
              <w:top w:val="single" w:color="auto" w:sz="4" w:space="0"/>
              <w:left w:val="single" w:color="auto" w:sz="4" w:space="0"/>
              <w:bottom w:val="single" w:color="auto" w:sz="4" w:space="0"/>
              <w:right w:val="single" w:color="auto" w:sz="4" w:space="0"/>
            </w:tcBorders>
            <w:vAlign w:val="center"/>
          </w:tcPr>
          <w:p w14:paraId="780BDBDB">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代表们了解医保、社保、就业、“一件事”等服务窗口的办理流程和相关政策，体验政务服务零距离，并对便民中心工作提出建议，不断提升政务服务质效。</w:t>
            </w:r>
          </w:p>
        </w:tc>
        <w:tc>
          <w:tcPr>
            <w:tcW w:w="1537" w:type="dxa"/>
            <w:tcBorders>
              <w:top w:val="single" w:color="auto" w:sz="4" w:space="0"/>
              <w:left w:val="single" w:color="auto" w:sz="4" w:space="0"/>
              <w:bottom w:val="single" w:color="auto" w:sz="4" w:space="0"/>
              <w:right w:val="single" w:color="auto" w:sz="4" w:space="0"/>
            </w:tcBorders>
            <w:vAlign w:val="center"/>
          </w:tcPr>
          <w:p w14:paraId="02B592A6">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董家街道便民服务中心</w:t>
            </w:r>
          </w:p>
        </w:tc>
        <w:tc>
          <w:tcPr>
            <w:tcW w:w="1581" w:type="dxa"/>
            <w:tcBorders>
              <w:top w:val="single" w:color="auto" w:sz="4" w:space="0"/>
              <w:left w:val="single" w:color="auto" w:sz="4" w:space="0"/>
              <w:bottom w:val="single" w:color="auto" w:sz="4" w:space="0"/>
              <w:right w:val="single" w:color="auto" w:sz="4" w:space="0"/>
            </w:tcBorders>
            <w:vAlign w:val="center"/>
          </w:tcPr>
          <w:p w14:paraId="44B22A71">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t>0531-88202011</w:t>
            </w:r>
          </w:p>
        </w:tc>
        <w:tc>
          <w:tcPr>
            <w:tcW w:w="704" w:type="dxa"/>
            <w:tcBorders>
              <w:top w:val="single" w:color="auto" w:sz="4" w:space="0"/>
              <w:left w:val="single" w:color="auto" w:sz="4" w:space="0"/>
              <w:bottom w:val="single" w:color="auto" w:sz="4" w:space="0"/>
              <w:right w:val="single" w:color="auto" w:sz="4" w:space="0"/>
            </w:tcBorders>
            <w:vAlign w:val="center"/>
          </w:tcPr>
          <w:p w14:paraId="4BB0415F">
            <w:pPr>
              <w:spacing w:line="240" w:lineRule="auto"/>
              <w:ind w:firstLine="0" w:firstLineChars="0"/>
              <w:jc w:val="center"/>
              <w:rPr>
                <w:rFonts w:hint="eastAsia" w:ascii="仿宋_GB2312" w:hAnsi="仿宋_GB2312" w:cs="仿宋_GB2312"/>
                <w:color w:val="0D0D0D" w:themeColor="text1" w:themeTint="F2"/>
                <w:kern w:val="0"/>
                <w:sz w:val="21"/>
                <w:szCs w:val="21"/>
                <w14:textFill>
                  <w14:solidFill>
                    <w14:schemeClr w14:val="tx1">
                      <w14:lumMod w14:val="95000"/>
                      <w14:lumOff w14:val="5000"/>
                    </w14:schemeClr>
                  </w14:solidFill>
                </w14:textFill>
              </w:rPr>
            </w:pPr>
          </w:p>
        </w:tc>
      </w:tr>
      <w:tr w14:paraId="464C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22" w:type="dxa"/>
            <w:vAlign w:val="center"/>
          </w:tcPr>
          <w:p w14:paraId="7BBD40D4">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唐王街道办事处</w:t>
            </w:r>
          </w:p>
        </w:tc>
        <w:tc>
          <w:tcPr>
            <w:tcW w:w="1829" w:type="dxa"/>
            <w:vAlign w:val="center"/>
          </w:tcPr>
          <w:p w14:paraId="3DBF8758">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唐王经发科“经济讲堂”活动</w:t>
            </w:r>
          </w:p>
        </w:tc>
        <w:tc>
          <w:tcPr>
            <w:tcW w:w="1552" w:type="dxa"/>
            <w:vAlign w:val="center"/>
          </w:tcPr>
          <w:p w14:paraId="7F5E5866">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9月中旬</w:t>
            </w:r>
          </w:p>
        </w:tc>
        <w:tc>
          <w:tcPr>
            <w:tcW w:w="1590" w:type="dxa"/>
            <w:vAlign w:val="center"/>
          </w:tcPr>
          <w:p w14:paraId="2E5364B3">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部分企业负责人或财务人员</w:t>
            </w:r>
          </w:p>
        </w:tc>
        <w:tc>
          <w:tcPr>
            <w:tcW w:w="1623" w:type="dxa"/>
            <w:vAlign w:val="center"/>
          </w:tcPr>
          <w:p w14:paraId="72C05282">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10-20人</w:t>
            </w:r>
          </w:p>
        </w:tc>
        <w:tc>
          <w:tcPr>
            <w:tcW w:w="2921" w:type="dxa"/>
            <w:vAlign w:val="center"/>
          </w:tcPr>
          <w:p w14:paraId="70449500">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让企业“懂政策、会申报、少跑腿”，政策知晓率提升60%以上；</w:t>
            </w:r>
            <w:r>
              <w:rPr>
                <w:rFonts w:ascii="Calibri" w:hAnsi="Calibri" w:cs="Calibri"/>
                <w:color w:val="0D0D0D" w:themeColor="text1" w:themeTint="F2"/>
                <w:sz w:val="21"/>
                <w:szCs w:val="21"/>
                <w14:textFill>
                  <w14:solidFill>
                    <w14:schemeClr w14:val="tx1">
                      <w14:lumMod w14:val="95000"/>
                      <w14:lumOff w14:val="5000"/>
                    </w14:schemeClr>
                  </w14:solidFill>
                </w14:textFill>
              </w:rPr>
              <w:t> </w:t>
            </w: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企业与经发科的沟通成本降低50%，问题响应时间缩短至24小时内；</w:t>
            </w:r>
          </w:p>
        </w:tc>
        <w:tc>
          <w:tcPr>
            <w:tcW w:w="1537" w:type="dxa"/>
            <w:vAlign w:val="center"/>
          </w:tcPr>
          <w:p w14:paraId="08BB2E53">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唐王街道会议室</w:t>
            </w:r>
          </w:p>
        </w:tc>
        <w:tc>
          <w:tcPr>
            <w:tcW w:w="1581" w:type="dxa"/>
            <w:vAlign w:val="center"/>
          </w:tcPr>
          <w:p w14:paraId="71793BB3">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t>0531-88705030</w:t>
            </w:r>
          </w:p>
        </w:tc>
        <w:tc>
          <w:tcPr>
            <w:tcW w:w="704" w:type="dxa"/>
            <w:vAlign w:val="center"/>
          </w:tcPr>
          <w:p w14:paraId="55C07421">
            <w:pPr>
              <w:spacing w:line="240" w:lineRule="auto"/>
              <w:ind w:firstLine="0" w:firstLineChars="0"/>
              <w:jc w:val="center"/>
              <w:rPr>
                <w:rFonts w:hint="eastAsia" w:ascii="仿宋_GB2312" w:hAnsi="仿宋_GB2312" w:cs="仿宋_GB2312"/>
                <w:color w:val="0D0D0D" w:themeColor="text1" w:themeTint="F2"/>
                <w:sz w:val="21"/>
                <w:szCs w:val="21"/>
                <w14:textFill>
                  <w14:solidFill>
                    <w14:schemeClr w14:val="tx1">
                      <w14:lumMod w14:val="95000"/>
                      <w14:lumOff w14:val="5000"/>
                    </w14:schemeClr>
                  </w14:solidFill>
                </w14:textFill>
              </w:rPr>
            </w:pPr>
          </w:p>
        </w:tc>
      </w:tr>
    </w:tbl>
    <w:p w14:paraId="23F99235">
      <w:pPr>
        <w:spacing w:line="20" w:lineRule="exact"/>
        <w:ind w:firstLine="0" w:firstLineChars="0"/>
        <w:jc w:val="both"/>
        <w:rPr>
          <w:rFonts w:ascii="仿宋_GB2312"/>
          <w:szCs w:val="32"/>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531" w:right="1701" w:bottom="1531" w:left="1701"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7ACA8-0267-45EF-92D7-B1BCF9ADC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1B2F02-90C7-48B9-AF38-D5C21EE7FBB1}"/>
  </w:font>
  <w:font w:name="仿宋_GB2312">
    <w:panose1 w:val="02010609030101010101"/>
    <w:charset w:val="86"/>
    <w:family w:val="modern"/>
    <w:pitch w:val="default"/>
    <w:sig w:usb0="00000001" w:usb1="080E0000" w:usb2="00000000" w:usb3="00000000" w:csb0="00040000" w:csb1="00000000"/>
    <w:embedRegular r:id="rId3" w:fontKey="{D4A6E2F8-7A4E-4CA1-962E-416015B380CB}"/>
  </w:font>
  <w:font w:name="方正小标宋简体">
    <w:panose1 w:val="02010600010101010101"/>
    <w:charset w:val="86"/>
    <w:family w:val="script"/>
    <w:pitch w:val="default"/>
    <w:sig w:usb0="00000001" w:usb1="080E0000" w:usb2="00000000" w:usb3="00000000" w:csb0="00040000" w:csb1="00000000"/>
    <w:embedRegular r:id="rId4" w:fontKey="{639A4E76-6E20-4AAF-AB0E-F27F22B33EAF}"/>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09FD9C66-901A-46B8-80A7-04BD6D54C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650423"/>
    </w:sdtPr>
    <w:sdtContent>
      <w:p w14:paraId="0887E50B">
        <w:pPr>
          <w:pStyle w:val="6"/>
          <w:ind w:firstLine="36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14:paraId="26B9262D">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F49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F9D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C51E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E86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8DE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hZjQzZWM1YWNiODBkZDQ2ZTM4ZGUyNDIwODcyZTcifQ=="/>
  </w:docVars>
  <w:rsids>
    <w:rsidRoot w:val="00E9557F"/>
    <w:rsid w:val="00063BC9"/>
    <w:rsid w:val="0006495F"/>
    <w:rsid w:val="00077ACE"/>
    <w:rsid w:val="000B7EFA"/>
    <w:rsid w:val="000C0B25"/>
    <w:rsid w:val="000D7228"/>
    <w:rsid w:val="000E2D05"/>
    <w:rsid w:val="000F2262"/>
    <w:rsid w:val="000F4C78"/>
    <w:rsid w:val="00101036"/>
    <w:rsid w:val="0010188C"/>
    <w:rsid w:val="00110E1F"/>
    <w:rsid w:val="001166CC"/>
    <w:rsid w:val="00126E16"/>
    <w:rsid w:val="00146087"/>
    <w:rsid w:val="00153851"/>
    <w:rsid w:val="00163EF9"/>
    <w:rsid w:val="00197B1D"/>
    <w:rsid w:val="001A03D2"/>
    <w:rsid w:val="001A16AB"/>
    <w:rsid w:val="001B63B4"/>
    <w:rsid w:val="001C4C71"/>
    <w:rsid w:val="001C535B"/>
    <w:rsid w:val="001F0974"/>
    <w:rsid w:val="001F3E39"/>
    <w:rsid w:val="002047F9"/>
    <w:rsid w:val="00213E09"/>
    <w:rsid w:val="002149FA"/>
    <w:rsid w:val="0022048A"/>
    <w:rsid w:val="00220F63"/>
    <w:rsid w:val="00224D62"/>
    <w:rsid w:val="00240197"/>
    <w:rsid w:val="00255461"/>
    <w:rsid w:val="00265CEC"/>
    <w:rsid w:val="002769DA"/>
    <w:rsid w:val="00281218"/>
    <w:rsid w:val="002876E4"/>
    <w:rsid w:val="00291893"/>
    <w:rsid w:val="002A1E57"/>
    <w:rsid w:val="002A5F86"/>
    <w:rsid w:val="002C7203"/>
    <w:rsid w:val="002D3E9D"/>
    <w:rsid w:val="002F37D9"/>
    <w:rsid w:val="002F4CB1"/>
    <w:rsid w:val="0030243E"/>
    <w:rsid w:val="00352A09"/>
    <w:rsid w:val="00367B8D"/>
    <w:rsid w:val="00380570"/>
    <w:rsid w:val="003906C9"/>
    <w:rsid w:val="003C3C0E"/>
    <w:rsid w:val="003D44E3"/>
    <w:rsid w:val="003E0E91"/>
    <w:rsid w:val="003E260B"/>
    <w:rsid w:val="003F4975"/>
    <w:rsid w:val="004029B0"/>
    <w:rsid w:val="00412D49"/>
    <w:rsid w:val="00425E09"/>
    <w:rsid w:val="004639A2"/>
    <w:rsid w:val="00473F1A"/>
    <w:rsid w:val="00482D58"/>
    <w:rsid w:val="004A54D1"/>
    <w:rsid w:val="004C3CF8"/>
    <w:rsid w:val="004F06F9"/>
    <w:rsid w:val="00553179"/>
    <w:rsid w:val="0056648D"/>
    <w:rsid w:val="0059259A"/>
    <w:rsid w:val="0059572F"/>
    <w:rsid w:val="005B40F9"/>
    <w:rsid w:val="005C1C51"/>
    <w:rsid w:val="005F2BEE"/>
    <w:rsid w:val="00616FEB"/>
    <w:rsid w:val="00623F12"/>
    <w:rsid w:val="00630D93"/>
    <w:rsid w:val="00643DB6"/>
    <w:rsid w:val="00662CB3"/>
    <w:rsid w:val="00690D0F"/>
    <w:rsid w:val="00691C63"/>
    <w:rsid w:val="006A6761"/>
    <w:rsid w:val="006B7D20"/>
    <w:rsid w:val="006C3EB4"/>
    <w:rsid w:val="006F01D1"/>
    <w:rsid w:val="006F66B9"/>
    <w:rsid w:val="0070606F"/>
    <w:rsid w:val="0072754E"/>
    <w:rsid w:val="00743069"/>
    <w:rsid w:val="00795294"/>
    <w:rsid w:val="007C589F"/>
    <w:rsid w:val="007D0463"/>
    <w:rsid w:val="007D2FFD"/>
    <w:rsid w:val="007E01EF"/>
    <w:rsid w:val="007E2E40"/>
    <w:rsid w:val="007F09C2"/>
    <w:rsid w:val="0080313F"/>
    <w:rsid w:val="00847D01"/>
    <w:rsid w:val="00856FC1"/>
    <w:rsid w:val="0086625E"/>
    <w:rsid w:val="00866E67"/>
    <w:rsid w:val="008760BA"/>
    <w:rsid w:val="008A1A37"/>
    <w:rsid w:val="008C74B6"/>
    <w:rsid w:val="008D00A7"/>
    <w:rsid w:val="00923BED"/>
    <w:rsid w:val="00927C6C"/>
    <w:rsid w:val="00931DDE"/>
    <w:rsid w:val="00933E90"/>
    <w:rsid w:val="00950C4F"/>
    <w:rsid w:val="0095428F"/>
    <w:rsid w:val="00970D22"/>
    <w:rsid w:val="00980AC0"/>
    <w:rsid w:val="00986190"/>
    <w:rsid w:val="009A076B"/>
    <w:rsid w:val="009A11DB"/>
    <w:rsid w:val="009D2948"/>
    <w:rsid w:val="009E0FA0"/>
    <w:rsid w:val="009F38C9"/>
    <w:rsid w:val="00A06251"/>
    <w:rsid w:val="00A06711"/>
    <w:rsid w:val="00A30E80"/>
    <w:rsid w:val="00A46D5A"/>
    <w:rsid w:val="00A5199B"/>
    <w:rsid w:val="00A531E3"/>
    <w:rsid w:val="00AC3017"/>
    <w:rsid w:val="00AC3755"/>
    <w:rsid w:val="00AD02F1"/>
    <w:rsid w:val="00B00973"/>
    <w:rsid w:val="00B03921"/>
    <w:rsid w:val="00B06120"/>
    <w:rsid w:val="00B27B3B"/>
    <w:rsid w:val="00B344BF"/>
    <w:rsid w:val="00B418AF"/>
    <w:rsid w:val="00B421BD"/>
    <w:rsid w:val="00B43E34"/>
    <w:rsid w:val="00B51C37"/>
    <w:rsid w:val="00B70FD5"/>
    <w:rsid w:val="00B902E2"/>
    <w:rsid w:val="00BB1A01"/>
    <w:rsid w:val="00BC30D0"/>
    <w:rsid w:val="00BD78B5"/>
    <w:rsid w:val="00BF086E"/>
    <w:rsid w:val="00BF1596"/>
    <w:rsid w:val="00C041C0"/>
    <w:rsid w:val="00C15F33"/>
    <w:rsid w:val="00C51398"/>
    <w:rsid w:val="00C651B3"/>
    <w:rsid w:val="00C725BC"/>
    <w:rsid w:val="00C73CFF"/>
    <w:rsid w:val="00C93D04"/>
    <w:rsid w:val="00CB291A"/>
    <w:rsid w:val="00CE1F76"/>
    <w:rsid w:val="00CE36EF"/>
    <w:rsid w:val="00CE4435"/>
    <w:rsid w:val="00CF6221"/>
    <w:rsid w:val="00CF641E"/>
    <w:rsid w:val="00CF7354"/>
    <w:rsid w:val="00D25C45"/>
    <w:rsid w:val="00D424CD"/>
    <w:rsid w:val="00D54900"/>
    <w:rsid w:val="00D65A6A"/>
    <w:rsid w:val="00D73A47"/>
    <w:rsid w:val="00DA013A"/>
    <w:rsid w:val="00DB7DB1"/>
    <w:rsid w:val="00DC7E45"/>
    <w:rsid w:val="00DE50E3"/>
    <w:rsid w:val="00DE7B16"/>
    <w:rsid w:val="00DF32CB"/>
    <w:rsid w:val="00DF69B8"/>
    <w:rsid w:val="00E15140"/>
    <w:rsid w:val="00E40F55"/>
    <w:rsid w:val="00E4330C"/>
    <w:rsid w:val="00E47063"/>
    <w:rsid w:val="00E51D2D"/>
    <w:rsid w:val="00E63F3D"/>
    <w:rsid w:val="00E722FD"/>
    <w:rsid w:val="00E81476"/>
    <w:rsid w:val="00E837BD"/>
    <w:rsid w:val="00E94605"/>
    <w:rsid w:val="00E9557F"/>
    <w:rsid w:val="00ED3728"/>
    <w:rsid w:val="00EE067B"/>
    <w:rsid w:val="00EE3B10"/>
    <w:rsid w:val="00F205EB"/>
    <w:rsid w:val="00F2450B"/>
    <w:rsid w:val="00F3085B"/>
    <w:rsid w:val="00F55FD5"/>
    <w:rsid w:val="00FC6FF7"/>
    <w:rsid w:val="00FD7037"/>
    <w:rsid w:val="00FE65A0"/>
    <w:rsid w:val="0375101E"/>
    <w:rsid w:val="041C6DC3"/>
    <w:rsid w:val="058211B5"/>
    <w:rsid w:val="07BB3DFA"/>
    <w:rsid w:val="0B490C36"/>
    <w:rsid w:val="0C6B4872"/>
    <w:rsid w:val="0FC65AA0"/>
    <w:rsid w:val="10207B26"/>
    <w:rsid w:val="103F79A4"/>
    <w:rsid w:val="11FE0FA0"/>
    <w:rsid w:val="13FA243C"/>
    <w:rsid w:val="147C72F5"/>
    <w:rsid w:val="17293941"/>
    <w:rsid w:val="194128BC"/>
    <w:rsid w:val="199443D7"/>
    <w:rsid w:val="1C9A2A0F"/>
    <w:rsid w:val="207942A7"/>
    <w:rsid w:val="21CB18BC"/>
    <w:rsid w:val="26964247"/>
    <w:rsid w:val="27082C6B"/>
    <w:rsid w:val="297E0FC2"/>
    <w:rsid w:val="2AED38D4"/>
    <w:rsid w:val="2B886F38"/>
    <w:rsid w:val="2CAE7E10"/>
    <w:rsid w:val="2D866A71"/>
    <w:rsid w:val="2F681583"/>
    <w:rsid w:val="32E04E37"/>
    <w:rsid w:val="346638E0"/>
    <w:rsid w:val="35585FE3"/>
    <w:rsid w:val="3643781B"/>
    <w:rsid w:val="39290F4A"/>
    <w:rsid w:val="3C395799"/>
    <w:rsid w:val="3EFE65F3"/>
    <w:rsid w:val="41220E86"/>
    <w:rsid w:val="44F71432"/>
    <w:rsid w:val="467BA9EE"/>
    <w:rsid w:val="48285669"/>
    <w:rsid w:val="4A20759D"/>
    <w:rsid w:val="4B2B6DA4"/>
    <w:rsid w:val="4C380BD3"/>
    <w:rsid w:val="4C9E6276"/>
    <w:rsid w:val="4F603398"/>
    <w:rsid w:val="50401CAA"/>
    <w:rsid w:val="50B11232"/>
    <w:rsid w:val="51EE4E78"/>
    <w:rsid w:val="57A9177C"/>
    <w:rsid w:val="59423C3B"/>
    <w:rsid w:val="5D09719F"/>
    <w:rsid w:val="5FC26A78"/>
    <w:rsid w:val="5FEFE2B1"/>
    <w:rsid w:val="602846D7"/>
    <w:rsid w:val="6578354B"/>
    <w:rsid w:val="685B3B26"/>
    <w:rsid w:val="6AD34284"/>
    <w:rsid w:val="6AF77756"/>
    <w:rsid w:val="6BCD2FC3"/>
    <w:rsid w:val="6CCC611B"/>
    <w:rsid w:val="6FAF14A2"/>
    <w:rsid w:val="6FBF97BE"/>
    <w:rsid w:val="7148395C"/>
    <w:rsid w:val="716F542B"/>
    <w:rsid w:val="75C651DB"/>
    <w:rsid w:val="75FD134E"/>
    <w:rsid w:val="7A2149D2"/>
    <w:rsid w:val="7A664A09"/>
    <w:rsid w:val="7C9FAD69"/>
    <w:rsid w:val="7CE7227B"/>
    <w:rsid w:val="7D7E4262"/>
    <w:rsid w:val="7DCF7C33"/>
    <w:rsid w:val="7F4A08A0"/>
    <w:rsid w:val="B7BF7B62"/>
    <w:rsid w:val="BDE397E6"/>
    <w:rsid w:val="BDFE2BC6"/>
    <w:rsid w:val="CD7B0824"/>
    <w:rsid w:val="DFDFB519"/>
    <w:rsid w:val="E9EE1C1E"/>
    <w:rsid w:val="EEDC39A0"/>
    <w:rsid w:val="EFF749BA"/>
    <w:rsid w:val="FBEF1D27"/>
    <w:rsid w:val="FEBD6D73"/>
    <w:rsid w:val="FF1EC6A5"/>
    <w:rsid w:val="FF7D8FE2"/>
    <w:rsid w:val="FF97D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pPr>
    <w:rPr>
      <w:rFonts w:eastAsia="仿宋_GB2312" w:asciiTheme="minorHAnsi" w:hAnsiTheme="minorHAnsi" w:cstheme="minorBidi"/>
      <w:kern w:val="2"/>
      <w:sz w:val="32"/>
      <w:szCs w:val="24"/>
      <w:lang w:val="en-US" w:eastAsia="zh-CN" w:bidi="ar-SA"/>
      <w14:ligatures w14:val="standardContextual"/>
    </w:rPr>
  </w:style>
  <w:style w:type="paragraph" w:styleId="2">
    <w:name w:val="heading 1"/>
    <w:basedOn w:val="1"/>
    <w:next w:val="1"/>
    <w:qFormat/>
    <w:uiPriority w:val="0"/>
    <w:pPr>
      <w:ind w:firstLine="0" w:firstLineChars="0"/>
      <w:outlineLvl w:val="0"/>
    </w:pPr>
    <w:rPr>
      <w:rFonts w:hint="eastAsia" w:ascii="宋体" w:hAnsi="宋体" w:eastAsia="方正小标宋简体" w:cs="Times New Roman"/>
      <w:bCs/>
      <w:kern w:val="44"/>
      <w:sz w:val="44"/>
      <w:szCs w:val="48"/>
    </w:rPr>
  </w:style>
  <w:style w:type="paragraph" w:styleId="3">
    <w:name w:val="heading 2"/>
    <w:basedOn w:val="1"/>
    <w:next w:val="1"/>
    <w:semiHidden/>
    <w:unhideWhenUsed/>
    <w:qFormat/>
    <w:uiPriority w:val="0"/>
    <w:pPr>
      <w:keepNext/>
      <w:keepLines/>
      <w:ind w:firstLine="420"/>
      <w:outlineLvl w:val="1"/>
    </w:pPr>
    <w:rPr>
      <w:rFonts w:ascii="Arial" w:hAnsi="Arial" w:eastAsia="黑体"/>
    </w:rPr>
  </w:style>
  <w:style w:type="paragraph" w:styleId="4">
    <w:name w:val="heading 3"/>
    <w:basedOn w:val="1"/>
    <w:next w:val="1"/>
    <w:semiHidden/>
    <w:unhideWhenUsed/>
    <w:qFormat/>
    <w:uiPriority w:val="0"/>
    <w:pPr>
      <w:keepNext/>
      <w:keepLines/>
      <w:ind w:firstLine="420"/>
      <w:outlineLvl w:val="2"/>
    </w:pPr>
    <w:rPr>
      <w:rFonts w:eastAsia="楷体_GB2312"/>
    </w:rPr>
  </w:style>
  <w:style w:type="paragraph" w:styleId="5">
    <w:name w:val="heading 4"/>
    <w:basedOn w:val="1"/>
    <w:next w:val="1"/>
    <w:semiHidden/>
    <w:unhideWhenUsed/>
    <w:qFormat/>
    <w:uiPriority w:val="0"/>
    <w:pPr>
      <w:keepNext/>
      <w:keepLines/>
      <w:outlineLvl w:val="3"/>
    </w:pPr>
    <w:rPr>
      <w:rFonts w:ascii="Arial" w:hAnsi="Arial"/>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qFormat/>
    <w:uiPriority w:val="99"/>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0"/>
    <w:pPr>
      <w:spacing w:beforeAutospacing="1" w:afterAutospacing="1"/>
    </w:pPr>
    <w:rPr>
      <w:rFonts w:cs="Times New Roman"/>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脚 字符"/>
    <w:basedOn w:val="11"/>
    <w:link w:val="6"/>
    <w:qFormat/>
    <w:uiPriority w:val="99"/>
    <w:rPr>
      <w:rFonts w:eastAsia="仿宋_GB2312" w:asciiTheme="minorHAnsi" w:hAnsiTheme="minorHAnsi" w:cstheme="minorBidi"/>
      <w:kern w:val="2"/>
      <w:sz w:val="18"/>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3081</Words>
  <Characters>3442</Characters>
  <Lines>330</Lines>
  <Paragraphs>219</Paragraphs>
  <TotalTime>0</TotalTime>
  <ScaleCrop>false</ScaleCrop>
  <LinksUpToDate>false</LinksUpToDate>
  <CharactersWithSpaces>3449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2025-08-18T07:49:00Z</dcterms:created>
  <dc:creator>56417</dc:creator>
  <cp:lastModifiedBy>立</cp:lastModifiedBy>
  <cp:lastPrinted>2025-03-24T00:10:00Z</cp:lastPrinted>
  <dcterms:modified xsi:type="dcterms:W3CDTF">2025-08-29T03:35:49Z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44C1A565BDE642FFABC611F2A8DED1F9_13</vt:lpwstr>
  </property>
  <property fmtid="{D5CDD505-2E9C-101B-9397-08002B2CF9AE}" pid="4" name="KSOTemplateDocerSaveRecord">
    <vt:lpwstr>eyJoZGlkIjoiZGEzM2FhOTE3Y2I0MDQxZjljZTU2MjdkNzYwMDhiNjYiLCJ1c2VySWQiOiIxNTQ0NTYwNzM3In0=</vt:lpwstr>
  </property>
</Properties>
</file>