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0"/>
        <w:gridCol w:w="1520"/>
      </w:tblGrid>
      <w:tr w14:paraId="2DB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210" w:type="dxa"/>
            <w:tcBorders>
              <w:top w:val="nil"/>
              <w:left w:val="nil"/>
              <w:bottom w:val="nil"/>
              <w:right w:val="nil"/>
            </w:tcBorders>
            <w:noWrap w:val="0"/>
            <w:vAlign w:val="center"/>
          </w:tcPr>
          <w:p w14:paraId="5DB5ACD4">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b/>
                <w:bCs/>
                <w:color w:val="FF0000"/>
                <w:w w:val="80"/>
                <w:sz w:val="72"/>
                <w:szCs w:val="72"/>
                <w:vertAlign w:val="baseline"/>
                <w:lang w:val="en-US" w:eastAsia="zh-CN"/>
              </w:rPr>
            </w:pPr>
            <w:r>
              <w:rPr>
                <w:rFonts w:hint="eastAsia" w:ascii="方正小标宋简体" w:hAnsi="方正小标宋简体" w:eastAsia="方正小标宋简体" w:cs="方正小标宋简体"/>
                <w:b/>
                <w:bCs/>
                <w:color w:val="FF0000"/>
                <w:w w:val="80"/>
                <w:sz w:val="72"/>
                <w:szCs w:val="72"/>
                <w:lang w:val="en-US" w:eastAsia="zh-CN"/>
              </w:rPr>
              <w:t>济南市历城</w:t>
            </w:r>
            <w:r>
              <w:rPr>
                <w:rFonts w:hint="eastAsia" w:ascii="方正小标宋简体" w:hAnsi="方正小标宋简体" w:eastAsia="方正小标宋简体" w:cs="方正小标宋简体"/>
                <w:b/>
                <w:bCs/>
                <w:color w:val="FF0000"/>
                <w:w w:val="80"/>
                <w:sz w:val="72"/>
                <w:szCs w:val="72"/>
                <w:lang w:eastAsia="zh-CN"/>
              </w:rPr>
              <w:t>区发展和改革局</w:t>
            </w:r>
          </w:p>
        </w:tc>
        <w:tc>
          <w:tcPr>
            <w:tcW w:w="1520" w:type="dxa"/>
            <w:vMerge w:val="restart"/>
            <w:tcBorders>
              <w:top w:val="nil"/>
              <w:left w:val="nil"/>
              <w:right w:val="nil"/>
            </w:tcBorders>
            <w:noWrap w:val="0"/>
            <w:vAlign w:val="center"/>
          </w:tcPr>
          <w:p w14:paraId="0137B9E5">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b/>
                <w:bCs/>
                <w:color w:val="FF0000"/>
                <w:w w:val="80"/>
                <w:sz w:val="72"/>
                <w:szCs w:val="72"/>
                <w:vertAlign w:val="baseline"/>
                <w:lang w:val="en-US" w:eastAsia="zh-CN"/>
              </w:rPr>
            </w:pPr>
            <w:r>
              <w:rPr>
                <w:rFonts w:hint="eastAsia" w:ascii="方正小标宋简体" w:hAnsi="方正小标宋简体" w:eastAsia="方正小标宋简体" w:cs="方正小标宋简体"/>
                <w:b/>
                <w:bCs/>
                <w:color w:val="FF0000"/>
                <w:w w:val="80"/>
                <w:sz w:val="72"/>
                <w:szCs w:val="72"/>
                <w:lang w:eastAsia="zh-CN"/>
              </w:rPr>
              <w:t>文件</w:t>
            </w:r>
          </w:p>
        </w:tc>
      </w:tr>
      <w:tr w14:paraId="1433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210" w:type="dxa"/>
            <w:tcBorders>
              <w:top w:val="nil"/>
              <w:left w:val="nil"/>
              <w:bottom w:val="nil"/>
              <w:right w:val="nil"/>
            </w:tcBorders>
            <w:noWrap w:val="0"/>
            <w:vAlign w:val="top"/>
          </w:tcPr>
          <w:p w14:paraId="79B4064A">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方正小标宋简体" w:hAnsi="方正小标宋简体" w:eastAsia="方正小标宋简体" w:cs="方正小标宋简体"/>
                <w:b/>
                <w:bCs/>
                <w:color w:val="FF0000"/>
                <w:w w:val="66"/>
                <w:sz w:val="72"/>
                <w:szCs w:val="72"/>
                <w:vertAlign w:val="baseline"/>
                <w:lang w:val="en-US" w:eastAsia="zh-CN"/>
              </w:rPr>
            </w:pPr>
            <w:r>
              <w:rPr>
                <w:rFonts w:hint="eastAsia" w:ascii="方正小标宋简体" w:hAnsi="方正小标宋简体" w:eastAsia="方正小标宋简体" w:cs="方正小标宋简体"/>
                <w:b/>
                <w:bCs/>
                <w:color w:val="FF0000"/>
                <w:w w:val="80"/>
                <w:sz w:val="72"/>
                <w:szCs w:val="72"/>
                <w:lang w:val="en-US" w:eastAsia="zh-CN"/>
              </w:rPr>
              <w:t>济南市历城区城乡水务局</w:t>
            </w:r>
          </w:p>
        </w:tc>
        <w:tc>
          <w:tcPr>
            <w:tcW w:w="1520" w:type="dxa"/>
            <w:vMerge w:val="continue"/>
            <w:tcBorders>
              <w:left w:val="nil"/>
              <w:bottom w:val="nil"/>
              <w:right w:val="nil"/>
            </w:tcBorders>
            <w:noWrap w:val="0"/>
            <w:vAlign w:val="top"/>
          </w:tcPr>
          <w:p w14:paraId="7D8AFF16">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b/>
                <w:bCs/>
                <w:color w:val="FF0000"/>
                <w:w w:val="80"/>
                <w:sz w:val="72"/>
                <w:szCs w:val="72"/>
                <w:vertAlign w:val="baseline"/>
                <w:lang w:val="en-US" w:eastAsia="zh-CN"/>
              </w:rPr>
            </w:pPr>
          </w:p>
        </w:tc>
      </w:tr>
    </w:tbl>
    <w:p w14:paraId="7FDDE691">
      <w:pPr>
        <w:jc w:val="both"/>
        <w:rPr>
          <w:rFonts w:hint="eastAsia" w:ascii="仿宋_GB2312" w:hAnsi="仿宋_GB2312" w:eastAsia="仿宋_GB2312" w:cs="仿宋_GB2312"/>
          <w:sz w:val="32"/>
          <w:highlight w:val="none"/>
        </w:rPr>
      </w:pPr>
    </w:p>
    <w:p w14:paraId="03478DDA">
      <w:pPr>
        <w:jc w:val="center"/>
        <w:rPr>
          <w:rFonts w:hint="eastAsia" w:eastAsia="仿宋_GB2312"/>
          <w:sz w:val="32"/>
          <w:highlight w:val="none"/>
        </w:rPr>
      </w:pPr>
      <w:r>
        <w:rPr>
          <w:rFonts w:hint="eastAsia" w:ascii="仿宋_GB2312" w:hAnsi="仿宋_GB2312" w:eastAsia="仿宋_GB2312" w:cs="仿宋_GB2312"/>
          <w:sz w:val="32"/>
          <w:highlight w:val="none"/>
        </w:rPr>
        <w:t>济历城发改</w:t>
      </w:r>
      <w:r>
        <w:rPr>
          <w:rFonts w:hint="eastAsia" w:ascii="仿宋_GB2312" w:hAnsi="仿宋_GB2312" w:eastAsia="仿宋_GB2312" w:cs="仿宋_GB2312"/>
          <w:sz w:val="32"/>
          <w:highlight w:val="none"/>
          <w:lang w:val="en-US" w:eastAsia="zh-CN"/>
        </w:rPr>
        <w:t>字</w:t>
      </w:r>
      <w:r>
        <w:rPr>
          <w:rFonts w:hint="eastAsia" w:ascii="仿宋_GB2312" w:hAnsi="仿宋_GB2312" w:eastAsia="仿宋_GB2312" w:cs="仿宋_GB2312"/>
          <w:sz w:val="32"/>
          <w:highlight w:val="none"/>
        </w:rPr>
        <w:t>〔20</w:t>
      </w:r>
      <w:r>
        <w:rPr>
          <w:rFonts w:hint="eastAsia" w:ascii="仿宋_GB2312" w:hAnsi="仿宋_GB2312" w:eastAsia="仿宋_GB2312" w:cs="仿宋_GB2312"/>
          <w:sz w:val="32"/>
          <w:highlight w:val="none"/>
          <w:lang w:val="en-US" w:eastAsia="zh-CN"/>
        </w:rPr>
        <w:t>25</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val="en-US" w:eastAsia="zh-CN"/>
        </w:rPr>
        <w:t>82</w:t>
      </w:r>
      <w:r>
        <w:rPr>
          <w:rFonts w:hint="eastAsia" w:ascii="仿宋_GB2312" w:hAnsi="仿宋_GB2312" w:eastAsia="仿宋_GB2312" w:cs="仿宋_GB2312"/>
          <w:sz w:val="32"/>
          <w:highlight w:val="none"/>
        </w:rPr>
        <w:t>号</w:t>
      </w:r>
    </w:p>
    <w:p w14:paraId="2572E6BC">
      <w:pPr>
        <w:adjustRightInd w:val="0"/>
        <w:snapToGrid w:val="0"/>
        <w:spacing w:line="600" w:lineRule="exact"/>
        <w:jc w:val="center"/>
        <w:textAlignment w:val="baseline"/>
        <w:rPr>
          <w:rFonts w:hint="eastAsia" w:ascii="方正小标宋简体" w:hAnsi="方正小标宋简体" w:eastAsia="方正小标宋简体" w:cs="方正小标宋简体"/>
          <w:color w:val="FF0000"/>
          <w:sz w:val="44"/>
          <w:szCs w:val="44"/>
          <w:highlight w:val="none"/>
          <w:u w:val="single"/>
        </w:rPr>
      </w:pPr>
      <w:r>
        <w:rPr>
          <w:rFonts w:hint="eastAsia" w:ascii="方正小标宋简体" w:hAnsi="方正小标宋简体" w:eastAsia="方正小标宋简体" w:cs="方正小标宋简体"/>
          <w:color w:val="FF0000"/>
          <w:sz w:val="44"/>
          <w:szCs w:val="44"/>
          <w:highlight w:val="none"/>
          <w:u w:val="single"/>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31750</wp:posOffset>
                </wp:positionV>
                <wp:extent cx="5384800" cy="0"/>
                <wp:effectExtent l="0" t="9525" r="10160" b="13335"/>
                <wp:wrapNone/>
                <wp:docPr id="1" name="直接连接符 1"/>
                <wp:cNvGraphicFramePr/>
                <a:graphic xmlns:a="http://schemas.openxmlformats.org/drawingml/2006/main">
                  <a:graphicData uri="http://schemas.microsoft.com/office/word/2010/wordprocessingShape">
                    <wps:wsp>
                      <wps:cNvCnPr/>
                      <wps:spPr>
                        <a:xfrm>
                          <a:off x="0" y="0"/>
                          <a:ext cx="53848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5pt;margin-top:2.5pt;height:0pt;width:424pt;z-index:251659264;mso-width-relative:page;mso-height-relative:page;" filled="f" stroked="t" coordsize="21600,21600" o:gfxdata="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IBadQAAAAGAQAADwAAAAAAAAABACAAAAAiAAAAZHJzL2Rvd25yZXYueG1sUEsBAhQA&#10;FAAAAAgAh07iQC+3po72AQAA5QMAAA4AAAAAAAAAAQAgAAAAIwEAAGRycy9lMm9Eb2MueG1sUEsF&#10;BgAAAAAGAAYAWQEAAIsFAAAAAA==&#10;">
                <v:fill on="f" focussize="0,0"/>
                <v:stroke weight="1.5pt" color="#FF0000" joinstyle="round"/>
                <v:imagedata o:title=""/>
                <o:lock v:ext="edit" aspectratio="f"/>
              </v:line>
            </w:pict>
          </mc:Fallback>
        </mc:AlternateContent>
      </w:r>
    </w:p>
    <w:p w14:paraId="757DFB91">
      <w:pPr>
        <w:keepNext w:val="0"/>
        <w:keepLines w:val="0"/>
        <w:pageBreakBefore w:val="0"/>
        <w:widowControl w:val="0"/>
        <w:kinsoku/>
        <w:wordWrap/>
        <w:overflowPunct/>
        <w:topLinePunct w:val="0"/>
        <w:autoSpaceDN/>
        <w:bidi w:val="0"/>
        <w:adjustRightInd/>
        <w:snapToGrid/>
        <w:spacing w:line="600" w:lineRule="exact"/>
        <w:jc w:val="center"/>
        <w:textAlignment w:val="auto"/>
        <w:rPr>
          <w:rFonts w:ascii="方正小标宋简体" w:eastAsia="方正小标宋简体"/>
          <w:sz w:val="44"/>
          <w:szCs w:val="44"/>
        </w:rPr>
      </w:pPr>
      <w:r>
        <w:rPr>
          <w:rFonts w:ascii="方正小标宋简体" w:eastAsia="方正小标宋简体"/>
          <w:sz w:val="44"/>
          <w:szCs w:val="44"/>
        </w:rPr>
        <w:t>关于</w:t>
      </w:r>
      <w:r>
        <w:rPr>
          <w:rFonts w:hint="eastAsia" w:ascii="方正小标宋简体" w:eastAsia="方正小标宋简体"/>
          <w:sz w:val="44"/>
          <w:szCs w:val="44"/>
          <w:lang w:eastAsia="zh-CN"/>
        </w:rPr>
        <w:t>历城区农村</w:t>
      </w:r>
      <w:r>
        <w:rPr>
          <w:rFonts w:ascii="方正小标宋简体" w:eastAsia="方正小标宋简体"/>
          <w:sz w:val="44"/>
          <w:szCs w:val="44"/>
        </w:rPr>
        <w:t>供水价格</w:t>
      </w:r>
      <w:r>
        <w:rPr>
          <w:rFonts w:hint="eastAsia" w:ascii="方正小标宋简体" w:eastAsia="方正小标宋简体"/>
          <w:sz w:val="44"/>
          <w:szCs w:val="44"/>
          <w:lang w:eastAsia="zh-CN"/>
        </w:rPr>
        <w:t>有关事项</w:t>
      </w:r>
      <w:r>
        <w:rPr>
          <w:rFonts w:ascii="方正小标宋简体" w:eastAsia="方正小标宋简体"/>
          <w:sz w:val="44"/>
          <w:szCs w:val="44"/>
        </w:rPr>
        <w:t>的通知</w:t>
      </w:r>
    </w:p>
    <w:p w14:paraId="5429172F">
      <w:pPr>
        <w:keepNext w:val="0"/>
        <w:keepLines w:val="0"/>
        <w:pageBreakBefore w:val="0"/>
        <w:widowControl w:val="0"/>
        <w:kinsoku/>
        <w:wordWrap/>
        <w:overflowPunct/>
        <w:topLinePunct w:val="0"/>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6EB31040">
      <w:pPr>
        <w:keepNext w:val="0"/>
        <w:keepLines w:val="0"/>
        <w:pageBreakBefore w:val="0"/>
        <w:widowControl w:val="0"/>
        <w:kinsoku/>
        <w:wordWrap/>
        <w:overflowPunct/>
        <w:topLinePunct w:val="0"/>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山东历金水业有限公司及有关单位</w:t>
      </w:r>
      <w:r>
        <w:rPr>
          <w:rFonts w:hint="eastAsia" w:ascii="仿宋_GB2312" w:hAnsi="仿宋_GB2312" w:eastAsia="仿宋_GB2312" w:cs="仿宋_GB2312"/>
          <w:sz w:val="32"/>
          <w:szCs w:val="32"/>
        </w:rPr>
        <w:t>：</w:t>
      </w:r>
    </w:p>
    <w:p w14:paraId="4D3F8752">
      <w:pPr>
        <w:keepNext w:val="0"/>
        <w:keepLines w:val="0"/>
        <w:pageBreakBefore w:val="0"/>
        <w:widowControl w:val="0"/>
        <w:kinsoku/>
        <w:wordWrap/>
        <w:overflowPunct/>
        <w:topLinePunct w:val="0"/>
        <w:autoSpaceDN/>
        <w:bidi w:val="0"/>
        <w:adjustRightInd/>
        <w:snapToGrid/>
        <w:spacing w:before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为理顺</w:t>
      </w:r>
      <w:r>
        <w:rPr>
          <w:rFonts w:hint="eastAsia" w:ascii="仿宋_GB2312" w:hAnsi="仿宋_GB2312" w:eastAsia="仿宋_GB2312" w:cs="仿宋_GB2312"/>
          <w:sz w:val="32"/>
          <w:szCs w:val="32"/>
          <w:lang w:val="en-US" w:eastAsia="zh-CN"/>
        </w:rPr>
        <w:t>历城区</w:t>
      </w:r>
      <w:r>
        <w:rPr>
          <w:rFonts w:hint="eastAsia" w:ascii="仿宋_GB2312" w:hAnsi="仿宋_GB2312" w:eastAsia="仿宋_GB2312" w:cs="仿宋_GB2312"/>
          <w:sz w:val="32"/>
          <w:szCs w:val="32"/>
        </w:rPr>
        <w:t>农村供水价格政策，健全水价管理机制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促进节约用水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提高水资源利用效率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根据《中华人民共和国价格法》《政府制定价格</w:t>
      </w:r>
      <w:r>
        <w:rPr>
          <w:rFonts w:hint="eastAsia" w:ascii="仿宋_GB2312" w:hAnsi="仿宋_GB2312" w:eastAsia="仿宋_GB2312" w:cs="仿宋_GB2312"/>
          <w:sz w:val="32"/>
          <w:szCs w:val="32"/>
          <w:lang w:eastAsia="zh-CN"/>
        </w:rPr>
        <w:t>行为规则</w:t>
      </w:r>
      <w:r>
        <w:rPr>
          <w:rFonts w:hint="eastAsia" w:ascii="仿宋_GB2312" w:hAnsi="仿宋_GB2312" w:eastAsia="仿宋_GB2312" w:cs="仿宋_GB2312"/>
          <w:sz w:val="32"/>
          <w:szCs w:val="32"/>
        </w:rPr>
        <w:t>》《山东省定价目录》《山东省发展和改革委员会关于全面加强农村供水价格管理的通知》等规定，经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确定我区农村</w:t>
      </w:r>
      <w:r>
        <w:rPr>
          <w:rFonts w:hint="eastAsia" w:ascii="仿宋_GB2312" w:hAnsi="仿宋_GB2312" w:eastAsia="仿宋_GB2312" w:cs="仿宋_GB2312"/>
          <w:sz w:val="32"/>
          <w:szCs w:val="32"/>
        </w:rPr>
        <w:t>供水价格。现将有关事项通知如下：</w:t>
      </w:r>
    </w:p>
    <w:p w14:paraId="176AC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供水类型及水价结构</w:t>
      </w:r>
    </w:p>
    <w:p w14:paraId="51818597">
      <w:pPr>
        <w:pStyle w:val="4"/>
        <w:keepNext w:val="0"/>
        <w:keepLines w:val="0"/>
        <w:pageBreakBefore w:val="0"/>
        <w:widowControl w:val="0"/>
        <w:kinsoku/>
        <w:wordWrap/>
        <w:overflowPunct/>
        <w:topLinePunct w:val="0"/>
        <w:autoSpaceDE w:val="0"/>
        <w:autoSpaceDN/>
        <w:bidi w:val="0"/>
        <w:adjustRightInd/>
        <w:snapToGrid/>
        <w:spacing w:before="0" w:beforeAutospacing="0" w:after="0" w:line="60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供水类型分为居民、非居民、特种用水三类。到户水价由基本水价、水资源税、污水处理费</w:t>
      </w:r>
      <w:r>
        <w:rPr>
          <w:rFonts w:hint="eastAsia" w:ascii="仿宋_GB2312" w:hAnsi="仿宋_GB2312" w:eastAsia="仿宋_GB2312" w:cs="仿宋_GB2312"/>
          <w:sz w:val="32"/>
          <w:szCs w:val="32"/>
          <w:lang w:val="en-US" w:eastAsia="zh-CN"/>
        </w:rPr>
        <w:t>三部分</w:t>
      </w:r>
      <w:r>
        <w:rPr>
          <w:rFonts w:hint="eastAsia" w:ascii="仿宋_GB2312" w:hAnsi="仿宋_GB2312" w:eastAsia="仿宋_GB2312" w:cs="仿宋_GB2312"/>
          <w:sz w:val="32"/>
          <w:szCs w:val="32"/>
        </w:rPr>
        <w:t>构成。</w:t>
      </w:r>
    </w:p>
    <w:p w14:paraId="5871C012">
      <w:pPr>
        <w:pStyle w:val="4"/>
        <w:keepNext w:val="0"/>
        <w:keepLines w:val="0"/>
        <w:pageBreakBefore w:val="0"/>
        <w:widowControl w:val="0"/>
        <w:kinsoku/>
        <w:wordWrap/>
        <w:overflowPunct/>
        <w:topLinePunct w:val="0"/>
        <w:autoSpaceDE w:val="0"/>
        <w:autoSpaceDN/>
        <w:bidi w:val="0"/>
        <w:adjustRightInd/>
        <w:snapToGrid/>
        <w:spacing w:before="0" w:beforeAutospacing="0" w:after="0" w:line="600" w:lineRule="exact"/>
        <w:ind w:left="0" w:leftChars="0" w:right="0" w:righ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Style w:val="10"/>
          <w:rFonts w:hint="eastAsia" w:ascii="黑体" w:hAnsi="黑体" w:eastAsia="黑体" w:cs="黑体"/>
          <w:b w:val="0"/>
          <w:bCs w:val="0"/>
          <w:i w:val="0"/>
          <w:iCs w:val="0"/>
          <w:caps w:val="0"/>
          <w:color w:val="333333"/>
          <w:spacing w:val="0"/>
          <w:sz w:val="32"/>
          <w:szCs w:val="32"/>
          <w:shd w:val="clear" w:fill="FFFFFF"/>
        </w:rPr>
        <w:t>污水处理费收费标准</w:t>
      </w:r>
    </w:p>
    <w:p w14:paraId="35253E0D">
      <w:pPr>
        <w:pStyle w:val="4"/>
        <w:keepNext w:val="0"/>
        <w:keepLines w:val="0"/>
        <w:pageBreakBefore w:val="0"/>
        <w:widowControl w:val="0"/>
        <w:kinsoku/>
        <w:wordWrap/>
        <w:overflowPunct/>
        <w:topLinePunct w:val="0"/>
        <w:autoSpaceDE w:val="0"/>
        <w:autoSpaceDN/>
        <w:bidi w:val="0"/>
        <w:adjustRightInd/>
        <w:snapToGrid/>
        <w:spacing w:before="0" w:beforeAutospacing="0" w:after="0" w:line="60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居民</w:t>
      </w:r>
      <w:r>
        <w:rPr>
          <w:rFonts w:hint="eastAsia" w:ascii="仿宋_GB2312" w:hAnsi="仿宋_GB2312" w:eastAsia="仿宋_GB2312" w:cs="仿宋_GB2312"/>
          <w:sz w:val="32"/>
          <w:szCs w:val="32"/>
          <w:lang w:val="en-US" w:eastAsia="zh-CN"/>
        </w:rPr>
        <w:t>用水按照</w:t>
      </w:r>
      <w:r>
        <w:rPr>
          <w:rFonts w:hint="eastAsia" w:ascii="仿宋_GB2312" w:hAnsi="仿宋_GB2312" w:eastAsia="仿宋_GB2312" w:cs="仿宋_GB2312"/>
          <w:sz w:val="32"/>
          <w:szCs w:val="32"/>
        </w:rPr>
        <w:t>0.85元/立方米</w:t>
      </w:r>
      <w:r>
        <w:rPr>
          <w:rFonts w:hint="eastAsia" w:ascii="仿宋_GB2312" w:hAnsi="仿宋_GB2312" w:eastAsia="仿宋_GB2312" w:cs="仿宋_GB2312"/>
          <w:sz w:val="32"/>
          <w:szCs w:val="32"/>
          <w:lang w:val="en-US" w:eastAsia="zh-CN"/>
        </w:rPr>
        <w:t>计收</w:t>
      </w:r>
      <w:r>
        <w:rPr>
          <w:rFonts w:hint="eastAsia" w:ascii="仿宋_GB2312" w:hAnsi="仿宋_GB2312" w:eastAsia="仿宋_GB2312" w:cs="仿宋_GB2312"/>
          <w:sz w:val="32"/>
          <w:szCs w:val="32"/>
        </w:rPr>
        <w:t>，非居民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特种用水按照</w:t>
      </w:r>
      <w:r>
        <w:rPr>
          <w:rFonts w:hint="eastAsia" w:ascii="仿宋_GB2312" w:hAnsi="仿宋_GB2312" w:eastAsia="仿宋_GB2312" w:cs="仿宋_GB2312"/>
          <w:sz w:val="32"/>
          <w:szCs w:val="32"/>
        </w:rPr>
        <w:t>1.20元/立方米</w:t>
      </w:r>
      <w:r>
        <w:rPr>
          <w:rFonts w:hint="eastAsia" w:ascii="仿宋_GB2312" w:hAnsi="仿宋_GB2312" w:eastAsia="仿宋_GB2312" w:cs="仿宋_GB2312"/>
          <w:sz w:val="32"/>
          <w:szCs w:val="32"/>
          <w:lang w:val="en-US" w:eastAsia="zh-CN"/>
        </w:rPr>
        <w:t>计收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污水处理费征收范围为实现污水收集管网覆盖、具备污水处理条件的</w:t>
      </w:r>
      <w:r>
        <w:rPr>
          <w:rFonts w:hint="eastAsia" w:ascii="仿宋_GB2312" w:hAnsi="仿宋_GB2312" w:eastAsia="仿宋_GB2312" w:cs="仿宋_GB2312"/>
          <w:color w:val="auto"/>
          <w:sz w:val="32"/>
          <w:szCs w:val="32"/>
          <w:highlight w:val="none"/>
          <w:lang w:val="en-US" w:eastAsia="zh-CN"/>
        </w:rPr>
        <w:t>农村地区。</w:t>
      </w:r>
    </w:p>
    <w:p w14:paraId="54584EE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供水价格</w:t>
      </w:r>
      <w:r>
        <w:rPr>
          <w:rFonts w:hint="eastAsia" w:ascii="黑体" w:hAnsi="黑体" w:eastAsia="黑体" w:cs="黑体"/>
          <w:b w:val="0"/>
          <w:bCs w:val="0"/>
          <w:sz w:val="32"/>
          <w:szCs w:val="32"/>
        </w:rPr>
        <w:t>标准</w:t>
      </w:r>
    </w:p>
    <w:p w14:paraId="515A0A1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居民生活用水</w:t>
      </w:r>
    </w:p>
    <w:p w14:paraId="4E19FE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阶梯水价实施范围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居民生活用水实施阶梯水价。阶梯水价实施范围为我区农村居民实施“一户一表”抄表到户的用户，原则上以住宅为单位，每户按4口人计，超过4人的，每增加1人，每月各档阶梯水量基数分别增加3立方米。每户人口数由供水企业根据用户提供的居民户口簿或居委会提供的实际居住证明认定。</w:t>
      </w:r>
    </w:p>
    <w:p w14:paraId="763470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阶梯水量及水价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居民用户按年度用水量计算，将居民家庭全年用水量划分为三档，水价逐档递增，按档计收。第一阶梯年用水量1</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立方米以内（含），到户水价为每立方米</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元（基本水价</w:t>
      </w:r>
      <w:r>
        <w:rPr>
          <w:rFonts w:hint="eastAsia" w:ascii="仿宋_GB2312" w:hAnsi="仿宋_GB2312" w:eastAsia="仿宋_GB2312" w:cs="仿宋_GB2312"/>
          <w:sz w:val="32"/>
          <w:szCs w:val="32"/>
          <w:highlight w:val="none"/>
          <w:lang w:val="en-US" w:eastAsia="zh-CN"/>
        </w:rPr>
        <w:t>2.11</w:t>
      </w:r>
      <w:r>
        <w:rPr>
          <w:rFonts w:hint="eastAsia" w:ascii="仿宋_GB2312" w:hAnsi="仿宋_GB2312" w:eastAsia="仿宋_GB2312" w:cs="仿宋_GB2312"/>
          <w:sz w:val="32"/>
          <w:szCs w:val="32"/>
          <w:highlight w:val="none"/>
        </w:rPr>
        <w:t>元、水资源税0.04元、污水处理费0.85元）；第二阶梯年用水量1</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立方米（含），到户水价为每立方米</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元（基本水价</w:t>
      </w:r>
      <w:r>
        <w:rPr>
          <w:rFonts w:hint="eastAsia" w:ascii="仿宋_GB2312" w:hAnsi="仿宋_GB2312" w:eastAsia="仿宋_GB2312" w:cs="仿宋_GB2312"/>
          <w:sz w:val="32"/>
          <w:szCs w:val="32"/>
          <w:highlight w:val="none"/>
          <w:lang w:val="en-US" w:eastAsia="zh-CN"/>
        </w:rPr>
        <w:t>3.17</w:t>
      </w:r>
      <w:r>
        <w:rPr>
          <w:rFonts w:hint="eastAsia" w:ascii="仿宋_GB2312" w:hAnsi="仿宋_GB2312" w:eastAsia="仿宋_GB2312" w:cs="仿宋_GB2312"/>
          <w:sz w:val="32"/>
          <w:szCs w:val="32"/>
          <w:highlight w:val="none"/>
        </w:rPr>
        <w:t>元、水资源税0.04元、污水处理费0.85元）；第三阶梯</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用水量</w:t>
      </w:r>
      <w:r>
        <w:rPr>
          <w:rFonts w:hint="eastAsia" w:ascii="仿宋_GB2312" w:hAnsi="仿宋_GB2312" w:eastAsia="仿宋_GB2312" w:cs="仿宋_GB2312"/>
          <w:sz w:val="32"/>
          <w:szCs w:val="32"/>
          <w:highlight w:val="none"/>
          <w:lang w:val="en-US" w:eastAsia="zh-CN"/>
        </w:rPr>
        <w:t>234</w:t>
      </w:r>
      <w:r>
        <w:rPr>
          <w:rFonts w:hint="eastAsia" w:ascii="仿宋_GB2312" w:hAnsi="仿宋_GB2312" w:eastAsia="仿宋_GB2312" w:cs="仿宋_GB2312"/>
          <w:sz w:val="32"/>
          <w:szCs w:val="32"/>
          <w:highlight w:val="none"/>
        </w:rPr>
        <w:t>立方米以上，到户水价为每立方米</w:t>
      </w:r>
      <w:r>
        <w:rPr>
          <w:rFonts w:hint="eastAsia" w:ascii="仿宋_GB2312" w:hAnsi="仿宋_GB2312" w:eastAsia="仿宋_GB2312" w:cs="仿宋_GB2312"/>
          <w:sz w:val="32"/>
          <w:szCs w:val="32"/>
          <w:highlight w:val="none"/>
          <w:lang w:val="en-US" w:eastAsia="zh-CN"/>
        </w:rPr>
        <w:t>5.11</w:t>
      </w:r>
      <w:r>
        <w:rPr>
          <w:rFonts w:hint="eastAsia" w:ascii="仿宋_GB2312" w:hAnsi="仿宋_GB2312" w:eastAsia="仿宋_GB2312" w:cs="仿宋_GB2312"/>
          <w:sz w:val="32"/>
          <w:szCs w:val="32"/>
          <w:highlight w:val="none"/>
        </w:rPr>
        <w:t>元（基本水价</w:t>
      </w:r>
      <w:r>
        <w:rPr>
          <w:rFonts w:hint="eastAsia" w:ascii="仿宋_GB2312" w:hAnsi="仿宋_GB2312" w:eastAsia="仿宋_GB2312" w:cs="仿宋_GB2312"/>
          <w:sz w:val="32"/>
          <w:szCs w:val="32"/>
          <w:highlight w:val="none"/>
          <w:lang w:val="en-US" w:eastAsia="zh-CN"/>
        </w:rPr>
        <w:t>4.22</w:t>
      </w:r>
      <w:r>
        <w:rPr>
          <w:rFonts w:hint="eastAsia" w:ascii="仿宋_GB2312" w:hAnsi="仿宋_GB2312" w:eastAsia="仿宋_GB2312" w:cs="仿宋_GB2312"/>
          <w:sz w:val="32"/>
          <w:szCs w:val="32"/>
          <w:highlight w:val="none"/>
        </w:rPr>
        <w:t>元、水资源税0.04元、污水处理费0.85元）</w:t>
      </w:r>
      <w:r>
        <w:rPr>
          <w:rFonts w:hint="eastAsia" w:ascii="仿宋_GB2312" w:hAnsi="仿宋_GB2312" w:eastAsia="仿宋_GB2312" w:cs="仿宋_GB2312"/>
          <w:sz w:val="32"/>
          <w:szCs w:val="32"/>
          <w:highlight w:val="none"/>
          <w:lang w:eastAsia="zh-CN"/>
        </w:rPr>
        <w:t>。</w:t>
      </w:r>
    </w:p>
    <w:p w14:paraId="4AE8C98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非居民用水</w:t>
      </w:r>
    </w:p>
    <w:p w14:paraId="40CA1B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执行居民水价的非居民用水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包</w:t>
      </w:r>
      <w:r>
        <w:rPr>
          <w:rFonts w:hint="eastAsia" w:ascii="仿宋_GB2312" w:hAnsi="仿宋_GB2312" w:eastAsia="仿宋_GB2312" w:cs="仿宋_GB2312"/>
          <w:sz w:val="32"/>
          <w:szCs w:val="32"/>
          <w:highlight w:val="none"/>
        </w:rPr>
        <w:t>括学校教学和学生生活用水、养老机构和残疾人托养机构等社会福利场所生活用水、宗教场所生活用水、社区组织工作用房和居民公益性服务设施用水、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托育机构</w:t>
      </w:r>
      <w:r>
        <w:rPr>
          <w:rFonts w:hint="eastAsia" w:ascii="仿宋_GB2312" w:hAnsi="仿宋_GB2312" w:eastAsia="仿宋_GB2312" w:cs="仿宋_GB2312"/>
          <w:sz w:val="32"/>
          <w:szCs w:val="32"/>
          <w:highlight w:val="none"/>
          <w:lang w:val="en-US" w:eastAsia="zh-CN"/>
        </w:rPr>
        <w:t>用水</w:t>
      </w:r>
      <w:r>
        <w:rPr>
          <w:rFonts w:hint="eastAsia" w:ascii="仿宋_GB2312" w:hAnsi="仿宋_GB2312" w:eastAsia="仿宋_GB2312" w:cs="仿宋_GB2312"/>
          <w:sz w:val="32"/>
          <w:szCs w:val="32"/>
          <w:highlight w:val="none"/>
        </w:rPr>
        <w:t>、利用非居住存量土地和非居住存量房屋建</w:t>
      </w:r>
      <w:bookmarkStart w:id="0" w:name="_GoBack"/>
      <w:bookmarkEnd w:id="0"/>
      <w:r>
        <w:rPr>
          <w:rFonts w:hint="eastAsia" w:ascii="仿宋_GB2312" w:hAnsi="仿宋_GB2312" w:eastAsia="仿宋_GB2312" w:cs="仿宋_GB2312"/>
          <w:sz w:val="32"/>
          <w:szCs w:val="32"/>
          <w:highlight w:val="none"/>
        </w:rPr>
        <w:t>设保障性租赁住房的租赁住户</w:t>
      </w:r>
      <w:r>
        <w:rPr>
          <w:rFonts w:hint="eastAsia" w:ascii="仿宋_GB2312" w:hAnsi="仿宋_GB2312" w:eastAsia="仿宋_GB2312" w:cs="仿宋_GB2312"/>
          <w:sz w:val="32"/>
          <w:szCs w:val="32"/>
          <w:highlight w:val="none"/>
          <w:lang w:val="en-US" w:eastAsia="zh-CN"/>
        </w:rPr>
        <w:t>用水等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不执行阶梯水价，</w:t>
      </w:r>
      <w:r>
        <w:rPr>
          <w:rFonts w:hint="eastAsia" w:ascii="仿宋_GB2312" w:hAnsi="仿宋_GB2312" w:eastAsia="仿宋_GB2312" w:cs="仿宋_GB2312"/>
          <w:sz w:val="32"/>
          <w:szCs w:val="32"/>
          <w:highlight w:val="none"/>
        </w:rPr>
        <w:t>到户水价为每立方米</w:t>
      </w:r>
      <w:r>
        <w:rPr>
          <w:rFonts w:hint="eastAsia" w:ascii="仿宋_GB2312" w:hAnsi="仿宋_GB2312" w:eastAsia="仿宋_GB2312" w:cs="仿宋_GB2312"/>
          <w:sz w:val="32"/>
          <w:szCs w:val="32"/>
          <w:highlight w:val="none"/>
          <w:lang w:val="en-US" w:eastAsia="zh-CN"/>
        </w:rPr>
        <w:t>3.53</w:t>
      </w:r>
      <w:r>
        <w:rPr>
          <w:rFonts w:hint="eastAsia" w:ascii="仿宋_GB2312" w:hAnsi="仿宋_GB2312" w:eastAsia="仿宋_GB2312" w:cs="仿宋_GB2312"/>
          <w:sz w:val="32"/>
          <w:szCs w:val="32"/>
          <w:highlight w:val="none"/>
        </w:rPr>
        <w:t>元（基本水价</w:t>
      </w:r>
      <w:r>
        <w:rPr>
          <w:rFonts w:hint="eastAsia" w:ascii="仿宋_GB2312" w:hAnsi="仿宋_GB2312" w:eastAsia="仿宋_GB2312" w:cs="仿宋_GB2312"/>
          <w:sz w:val="32"/>
          <w:szCs w:val="32"/>
          <w:highlight w:val="none"/>
          <w:lang w:val="en-US" w:eastAsia="zh-CN"/>
        </w:rPr>
        <w:t>2.64</w:t>
      </w:r>
      <w:r>
        <w:rPr>
          <w:rFonts w:hint="eastAsia" w:ascii="仿宋_GB2312" w:hAnsi="仿宋_GB2312" w:eastAsia="仿宋_GB2312" w:cs="仿宋_GB2312"/>
          <w:sz w:val="32"/>
          <w:szCs w:val="32"/>
          <w:highlight w:val="none"/>
        </w:rPr>
        <w:t>元、水资源税0.04元、污水处理费0.85元）。</w:t>
      </w:r>
    </w:p>
    <w:p w14:paraId="02BBD7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（2）其他非居民用水。</w:t>
      </w:r>
      <w:r>
        <w:rPr>
          <w:rFonts w:hint="eastAsia" w:ascii="仿宋_GB2312" w:hAnsi="仿宋_GB2312" w:eastAsia="仿宋_GB2312" w:cs="仿宋_GB2312"/>
          <w:sz w:val="32"/>
          <w:szCs w:val="32"/>
          <w:highlight w:val="none"/>
        </w:rPr>
        <w:t>水价为每立方米</w:t>
      </w:r>
      <w:r>
        <w:rPr>
          <w:rFonts w:hint="eastAsia" w:ascii="仿宋_GB2312" w:hAnsi="仿宋_GB2312" w:eastAsia="仿宋_GB2312" w:cs="仿宋_GB2312"/>
          <w:sz w:val="32"/>
          <w:szCs w:val="32"/>
          <w:highlight w:val="none"/>
          <w:lang w:val="en-US" w:eastAsia="zh-CN"/>
        </w:rPr>
        <w:t>4.80</w:t>
      </w:r>
      <w:r>
        <w:rPr>
          <w:rFonts w:hint="eastAsia" w:ascii="仿宋_GB2312" w:hAnsi="仿宋_GB2312" w:eastAsia="仿宋_GB2312" w:cs="仿宋_GB2312"/>
          <w:sz w:val="32"/>
          <w:szCs w:val="32"/>
          <w:highlight w:val="none"/>
        </w:rPr>
        <w:t>元（基本水价</w:t>
      </w:r>
      <w:r>
        <w:rPr>
          <w:rFonts w:hint="eastAsia" w:ascii="仿宋_GB2312" w:hAnsi="仿宋_GB2312" w:eastAsia="仿宋_GB2312" w:cs="仿宋_GB2312"/>
          <w:sz w:val="32"/>
          <w:szCs w:val="32"/>
          <w:highlight w:val="none"/>
          <w:lang w:val="en-US" w:eastAsia="zh-CN"/>
        </w:rPr>
        <w:t>3.20</w:t>
      </w:r>
      <w:r>
        <w:rPr>
          <w:rFonts w:hint="eastAsia" w:ascii="仿宋_GB2312" w:hAnsi="仿宋_GB2312" w:eastAsia="仿宋_GB2312" w:cs="仿宋_GB2312"/>
          <w:sz w:val="32"/>
          <w:szCs w:val="32"/>
          <w:highlight w:val="none"/>
        </w:rPr>
        <w:t>元、水资源税0.4</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元、污水处理费1.2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w:t>
      </w:r>
    </w:p>
    <w:p w14:paraId="33E8CA6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rPr>
        <w:t>特种用水</w:t>
      </w:r>
    </w:p>
    <w:p w14:paraId="1BCADB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sz w:val="32"/>
          <w:szCs w:val="32"/>
          <w:highlight w:val="none"/>
          <w:lang w:val="en-US"/>
        </w:rPr>
      </w:pPr>
      <w:r>
        <w:rPr>
          <w:rFonts w:hint="eastAsia" w:ascii="仿宋_GB2312" w:hAnsi="仿宋_GB2312" w:eastAsia="仿宋_GB2312" w:cs="仿宋_GB2312"/>
          <w:sz w:val="32"/>
          <w:szCs w:val="32"/>
          <w:highlight w:val="none"/>
        </w:rPr>
        <w:t>水价为每立方米</w:t>
      </w:r>
      <w:r>
        <w:rPr>
          <w:rFonts w:hint="eastAsia" w:ascii="仿宋_GB2312" w:hAnsi="仿宋_GB2312" w:eastAsia="仿宋_GB2312" w:cs="仿宋_GB2312"/>
          <w:sz w:val="32"/>
          <w:szCs w:val="32"/>
          <w:highlight w:val="none"/>
          <w:lang w:val="en-US" w:eastAsia="zh-CN"/>
        </w:rPr>
        <w:t>15.20</w:t>
      </w:r>
      <w:r>
        <w:rPr>
          <w:rFonts w:hint="eastAsia" w:ascii="仿宋_GB2312" w:hAnsi="仿宋_GB2312" w:eastAsia="仿宋_GB2312" w:cs="仿宋_GB2312"/>
          <w:sz w:val="32"/>
          <w:szCs w:val="32"/>
          <w:highlight w:val="none"/>
        </w:rPr>
        <w:t>元（基本水价</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元、水资源税</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元、污水处理费1.2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w:t>
      </w:r>
    </w:p>
    <w:p w14:paraId="266816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相关配套政策</w:t>
      </w:r>
    </w:p>
    <w:p w14:paraId="4C956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1.为照顾困难居民家庭，对我区农村低保、特困等民政保障对象，到户水价为每立方米</w:t>
      </w:r>
      <w:r>
        <w:rPr>
          <w:rFonts w:hint="eastAsia" w:ascii="仿宋_GB2312" w:hAnsi="仿宋_GB2312" w:eastAsia="仿宋_GB2312" w:cs="仿宋_GB2312"/>
          <w:sz w:val="32"/>
          <w:szCs w:val="32"/>
          <w:lang w:val="en-US" w:eastAsia="zh-CN"/>
        </w:rPr>
        <w:t>2.50元</w:t>
      </w:r>
      <w:r>
        <w:rPr>
          <w:rFonts w:hint="eastAsia" w:ascii="仿宋_GB2312" w:hAnsi="仿宋_GB2312" w:eastAsia="仿宋_GB2312" w:cs="仿宋_GB2312"/>
          <w:sz w:val="32"/>
          <w:szCs w:val="32"/>
        </w:rPr>
        <w:t>（第一阶梯基本水价下调0.5元即</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元、水资源税0.</w:t>
      </w:r>
      <w:r>
        <w:rPr>
          <w:rFonts w:hint="eastAsia" w:ascii="仿宋_GB2312" w:hAnsi="仿宋_GB2312" w:eastAsia="仿宋_GB2312" w:cs="仿宋_GB2312"/>
          <w:sz w:val="32"/>
          <w:szCs w:val="32"/>
          <w:highlight w:val="none"/>
        </w:rPr>
        <w:t>04元、污水处理费0.85元）。</w:t>
      </w:r>
    </w:p>
    <w:p w14:paraId="0F89C2B7">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2.对于未实现污水收集管网覆盖且未进行污水集中处理的用户，不征收污水处理费，终端水价进行相应核减。（详见附表）。</w:t>
      </w:r>
    </w:p>
    <w:p w14:paraId="7A6B4A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3.针对非居民用水、特种用水，推行超定额（计划）累进加价制度，加价标准参照《济南市城镇非居民用水超定额（计划）累进加价制度》执行。</w:t>
      </w:r>
    </w:p>
    <w:p w14:paraId="1CF6A1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.不具备一户一表条件而无法抄表到户的居民用户（含转供水用户），暂不执行阶梯水价，执行第一阶梯水价。</w:t>
      </w:r>
    </w:p>
    <w:p w14:paraId="4AFE43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五、有关事项</w:t>
      </w:r>
    </w:p>
    <w:p w14:paraId="41871DFF">
      <w:pPr>
        <w:pStyle w:val="2"/>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shd w:val="clear" w:fill="FFFFFF"/>
        </w:rPr>
        <w:t>供水企业对户表居民用户要严格执行阶梯水价，做好抄表衔接工作，为用户提供用水信息告知服务，定期发布水质监测及居民用水情况，指导提醒用户合理用水，节约用水。</w:t>
      </w:r>
    </w:p>
    <w:p w14:paraId="30D7DA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olor w:val="auto"/>
          <w:kern w:val="0"/>
          <w:sz w:val="32"/>
          <w:szCs w:val="32"/>
          <w:u w:val="none"/>
          <w:lang w:val="en-US" w:eastAsia="zh-CN" w:bidi="ar"/>
        </w:rPr>
        <w:t>城乡水务局</w:t>
      </w:r>
      <w:r>
        <w:rPr>
          <w:rFonts w:hint="eastAsia" w:ascii="仿宋_GB2312" w:hAnsi="仿宋_GB2312" w:eastAsia="仿宋_GB2312" w:cs="仿宋_GB2312"/>
          <w:i w:val="0"/>
          <w:iCs w:val="0"/>
          <w:caps w:val="0"/>
          <w:color w:val="auto"/>
          <w:spacing w:val="0"/>
          <w:sz w:val="32"/>
          <w:szCs w:val="32"/>
          <w:shd w:val="clear" w:fill="FFFFFF"/>
        </w:rPr>
        <w:t>应当建立健全供水水质监管体系</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加强水质管理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保证安全可靠供水</w:t>
      </w:r>
      <w:r>
        <w:rPr>
          <w:rFonts w:hint="eastAsia" w:ascii="仿宋_GB2312" w:hAnsi="仿宋_GB2312" w:eastAsia="仿宋_GB2312" w:cs="仿宋_GB2312"/>
          <w:i w:val="0"/>
          <w:iCs w:val="0"/>
          <w:caps w:val="0"/>
          <w:color w:val="auto"/>
          <w:spacing w:val="0"/>
          <w:sz w:val="32"/>
          <w:szCs w:val="32"/>
          <w:shd w:val="clear" w:fill="FFFFFF"/>
          <w:lang w:eastAsia="zh-CN"/>
        </w:rPr>
        <w:t>，牵头</w:t>
      </w:r>
      <w:r>
        <w:rPr>
          <w:rFonts w:hint="eastAsia" w:ascii="仿宋_GB2312" w:hAnsi="仿宋_GB2312" w:eastAsia="仿宋_GB2312" w:cs="仿宋_GB2312"/>
          <w:i w:val="0"/>
          <w:iCs w:val="0"/>
          <w:caps w:val="0"/>
          <w:color w:val="auto"/>
          <w:spacing w:val="0"/>
          <w:sz w:val="32"/>
          <w:szCs w:val="32"/>
          <w:shd w:val="clear" w:fill="FFFFFF"/>
          <w:lang w:val="en-US" w:eastAsia="zh-CN"/>
        </w:rPr>
        <w:t>做好用户</w:t>
      </w:r>
      <w:r>
        <w:rPr>
          <w:rFonts w:hint="eastAsia" w:ascii="仿宋_GB2312" w:hAnsi="仿宋_GB2312" w:eastAsia="仿宋_GB2312" w:cs="仿宋_GB2312"/>
          <w:i w:val="0"/>
          <w:iCs w:val="0"/>
          <w:caps w:val="0"/>
          <w:color w:val="auto"/>
          <w:spacing w:val="0"/>
          <w:sz w:val="32"/>
          <w:szCs w:val="32"/>
          <w:shd w:val="clear" w:fill="FFFFFF"/>
          <w:lang w:eastAsia="zh-CN"/>
        </w:rPr>
        <w:t>相关投诉、舆情</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lang w:eastAsia="zh-CN"/>
        </w:rPr>
        <w:t>处置。</w:t>
      </w:r>
    </w:p>
    <w:p w14:paraId="6CBF491E">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六、执行时间和期限</w:t>
      </w:r>
    </w:p>
    <w:p w14:paraId="6188A362">
      <w:pPr>
        <w:pStyle w:val="11"/>
        <w:keepNext w:val="0"/>
        <w:keepLines w:val="0"/>
        <w:pageBreakBefore w:val="0"/>
        <w:widowControl w:val="0"/>
        <w:kinsoku/>
        <w:wordWrap/>
        <w:overflowPunct/>
        <w:topLinePunct w:val="0"/>
        <w:autoSpaceDN/>
        <w:bidi w:val="0"/>
        <w:adjustRightInd/>
        <w:snapToGrid/>
        <w:spacing w:line="6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本通知自2026年1月1日开始执行，有效期三年。</w:t>
      </w:r>
    </w:p>
    <w:p w14:paraId="6DC9C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0B61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历城区</w:t>
      </w:r>
      <w:r>
        <w:rPr>
          <w:rFonts w:hint="eastAsia" w:ascii="仿宋_GB2312" w:hAnsi="仿宋_GB2312" w:eastAsia="仿宋_GB2312" w:cs="仿宋_GB2312"/>
          <w:sz w:val="32"/>
          <w:szCs w:val="32"/>
        </w:rPr>
        <w:t>农村供水价格表</w:t>
      </w:r>
    </w:p>
    <w:p w14:paraId="4EA4D5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FB1B0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8D22D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济南市历城区发展和改革局    济南市历城区城乡水务局</w:t>
      </w:r>
    </w:p>
    <w:p w14:paraId="1C67D7BA">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日</w:t>
      </w:r>
    </w:p>
    <w:p w14:paraId="6C698681">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eastAsia" w:ascii="仿宋_GB2312" w:hAnsi="仿宋_GB2312" w:eastAsia="仿宋_GB2312" w:cs="仿宋_GB2312"/>
          <w:sz w:val="32"/>
          <w:szCs w:val="32"/>
        </w:rPr>
      </w:pPr>
    </w:p>
    <w:p w14:paraId="02E650AF">
      <w:pPr>
        <w:ind w:right="-210" w:firstLine="4800" w:firstLineChars="15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45855F4">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eastAsia" w:ascii="仿宋_GB2312" w:hAnsi="仿宋_GB2312" w:eastAsia="仿宋_GB2312" w:cs="仿宋_GB2312"/>
          <w:sz w:val="32"/>
          <w:szCs w:val="32"/>
        </w:rPr>
        <w:sectPr>
          <w:footerReference r:id="rId3" w:type="default"/>
          <w:footerReference r:id="rId4" w:type="even"/>
          <w:pgSz w:w="11906" w:h="16838"/>
          <w:pgMar w:top="2098" w:right="1474" w:bottom="1020" w:left="1587" w:header="851" w:footer="992" w:gutter="0"/>
          <w:pgNumType w:fmt="decimal"/>
          <w:cols w:space="425" w:num="1"/>
          <w:docGrid w:type="lines" w:linePitch="312" w:charSpace="0"/>
        </w:sectPr>
      </w:pPr>
    </w:p>
    <w:p w14:paraId="34C76988">
      <w:pPr>
        <w:ind w:left="0" w:leftChars="0" w:firstLine="0" w:firstLine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tbl>
      <w:tblPr>
        <w:tblStyle w:val="7"/>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2852"/>
        <w:gridCol w:w="1462"/>
        <w:gridCol w:w="1956"/>
        <w:gridCol w:w="1508"/>
        <w:gridCol w:w="1815"/>
        <w:gridCol w:w="1423"/>
        <w:gridCol w:w="1809"/>
      </w:tblGrid>
      <w:tr w14:paraId="0C2F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5000" w:type="pct"/>
            <w:gridSpan w:val="8"/>
            <w:tcBorders>
              <w:top w:val="nil"/>
              <w:left w:val="nil"/>
              <w:bottom w:val="nil"/>
              <w:right w:val="nil"/>
            </w:tcBorders>
            <w:shd w:val="clear" w:color="auto" w:fill="auto"/>
            <w:vAlign w:val="center"/>
          </w:tcPr>
          <w:p w14:paraId="19B591B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ascii="仿宋_GB2312" w:hAnsi="宋体" w:eastAsia="仿宋_GB2312" w:cs="仿宋_GB2312"/>
                <w:b/>
                <w:bCs/>
                <w:i w:val="0"/>
                <w:iCs w:val="0"/>
                <w:color w:val="000000"/>
                <w:sz w:val="28"/>
                <w:szCs w:val="28"/>
                <w:u w:val="none"/>
              </w:rPr>
            </w:pPr>
            <w:r>
              <w:rPr>
                <w:rFonts w:hint="eastAsia" w:ascii="黑体" w:hAnsi="黑体" w:eastAsia="黑体" w:cs="黑体"/>
                <w:b w:val="0"/>
                <w:bCs w:val="0"/>
                <w:i w:val="0"/>
                <w:iCs w:val="0"/>
                <w:color w:val="000000"/>
                <w:kern w:val="0"/>
                <w:sz w:val="44"/>
                <w:szCs w:val="44"/>
                <w:u w:val="none"/>
                <w:lang w:val="en-US" w:eastAsia="zh-CN" w:bidi="ar"/>
              </w:rPr>
              <w:t>历城区农村供水价格表</w:t>
            </w:r>
          </w:p>
        </w:tc>
      </w:tr>
      <w:tr w14:paraId="1F01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000" w:type="pct"/>
            <w:gridSpan w:val="8"/>
            <w:tcBorders>
              <w:top w:val="nil"/>
              <w:left w:val="nil"/>
              <w:bottom w:val="nil"/>
              <w:right w:val="nil"/>
            </w:tcBorders>
            <w:shd w:val="clear" w:color="auto" w:fill="auto"/>
            <w:vAlign w:val="center"/>
          </w:tcPr>
          <w:p w14:paraId="096A75D4">
            <w:pPr>
              <w:keepNext w:val="0"/>
              <w:keepLines w:val="0"/>
              <w:pageBreakBefore w:val="0"/>
              <w:widowControl/>
              <w:suppressLineNumbers w:val="0"/>
              <w:kinsoku/>
              <w:wordWrap/>
              <w:overflowPunct/>
              <w:topLinePunct w:val="0"/>
              <w:autoSpaceDE/>
              <w:autoSpaceDN/>
              <w:bidi w:val="0"/>
              <w:adjustRightInd/>
              <w:snapToGrid/>
              <w:ind w:left="0" w:leftChars="0" w:right="0" w:rightChars="0"/>
              <w:jc w:val="righ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单位：元/立方米</w:t>
            </w:r>
          </w:p>
        </w:tc>
      </w:tr>
      <w:tr w14:paraId="0A0A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0511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供水类型</w:t>
            </w:r>
          </w:p>
        </w:tc>
        <w:tc>
          <w:tcPr>
            <w:tcW w:w="15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FC4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阶梯分类</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0399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户年用水量</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5C9C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到户水价</w:t>
            </w:r>
          </w:p>
        </w:tc>
        <w:tc>
          <w:tcPr>
            <w:tcW w:w="17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3AC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w:t>
            </w:r>
          </w:p>
        </w:tc>
      </w:tr>
      <w:tr w14:paraId="20E5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DAB9">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15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6AB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C3D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FD0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0766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基本水价</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453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水资源税</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A4DE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污水处理费</w:t>
            </w:r>
          </w:p>
        </w:tc>
      </w:tr>
      <w:tr w14:paraId="64CD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239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15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F2E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7BC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7BBF">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AD48">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D5F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0F5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r>
      <w:tr w14:paraId="05FF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963C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居民生活</w:t>
            </w:r>
          </w:p>
          <w:p w14:paraId="54EC6BE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用水</w:t>
            </w:r>
          </w:p>
        </w:tc>
        <w:tc>
          <w:tcPr>
            <w:tcW w:w="10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0B2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未实现污水收集管网覆盖且未进行污水集中处理用户</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E66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第一阶梯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06C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F0F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087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505" w:type="pct"/>
            <w:vMerge w:val="restart"/>
            <w:tcBorders>
              <w:top w:val="single" w:color="000000" w:sz="4" w:space="0"/>
              <w:left w:val="single" w:color="000000" w:sz="4" w:space="0"/>
              <w:right w:val="single" w:color="000000" w:sz="4" w:space="0"/>
            </w:tcBorders>
            <w:shd w:val="clear" w:color="auto" w:fill="auto"/>
            <w:vAlign w:val="center"/>
          </w:tcPr>
          <w:p w14:paraId="2E66881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1092BFE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7C4BA6E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591BFC93">
            <w:pPr>
              <w:pStyle w:val="2"/>
              <w:jc w:val="center"/>
              <w:rPr>
                <w:rFonts w:hint="eastAsia" w:ascii="宋体" w:hAnsi="宋体" w:eastAsia="宋体" w:cs="宋体"/>
                <w:sz w:val="21"/>
                <w:szCs w:val="21"/>
                <w:lang w:val="en-US" w:eastAsia="zh-CN"/>
              </w:rPr>
            </w:pPr>
          </w:p>
          <w:p w14:paraId="0D570E9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6301D21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2FB3F511">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52BBAD4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70DF746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w:t>
            </w:r>
          </w:p>
          <w:p w14:paraId="030BF99D">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914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w:t>
            </w:r>
          </w:p>
        </w:tc>
      </w:tr>
      <w:tr w14:paraId="17F1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7664">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D0B7">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144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第二阶梯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C28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154-234（含）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848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3.21</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3D6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505" w:type="pct"/>
            <w:vMerge w:val="continue"/>
            <w:tcBorders>
              <w:left w:val="single" w:color="000000" w:sz="4" w:space="0"/>
              <w:right w:val="single" w:color="000000" w:sz="4" w:space="0"/>
            </w:tcBorders>
            <w:shd w:val="clear" w:color="auto" w:fill="auto"/>
            <w:vAlign w:val="center"/>
          </w:tcPr>
          <w:p w14:paraId="040D0A6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2F22">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r>
      <w:tr w14:paraId="0CCF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005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222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1E0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第三阶梯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315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234以上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F43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4.26</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686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4.22</w:t>
            </w:r>
          </w:p>
        </w:tc>
        <w:tc>
          <w:tcPr>
            <w:tcW w:w="505" w:type="pct"/>
            <w:vMerge w:val="continue"/>
            <w:tcBorders>
              <w:left w:val="single" w:color="000000" w:sz="4" w:space="0"/>
              <w:right w:val="single" w:color="000000" w:sz="4" w:space="0"/>
            </w:tcBorders>
            <w:shd w:val="clear" w:color="auto" w:fill="auto"/>
            <w:vAlign w:val="center"/>
          </w:tcPr>
          <w:p w14:paraId="71B6648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1CE9">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r>
      <w:tr w14:paraId="3BA2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E51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B5C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EBE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第一阶梯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E4D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CB8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2F5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505" w:type="pct"/>
            <w:vMerge w:val="continue"/>
            <w:tcBorders>
              <w:left w:val="single" w:color="000000" w:sz="4" w:space="0"/>
              <w:right w:val="single" w:color="000000" w:sz="4" w:space="0"/>
            </w:tcBorders>
            <w:shd w:val="clear" w:color="auto" w:fill="auto"/>
            <w:vAlign w:val="center"/>
          </w:tcPr>
          <w:p w14:paraId="2DDDF5D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3AA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r>
      <w:tr w14:paraId="2311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5BAA">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FBF3">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351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152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154-234（含）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FBD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4.06</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0F3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505" w:type="pct"/>
            <w:vMerge w:val="continue"/>
            <w:tcBorders>
              <w:left w:val="single" w:color="000000" w:sz="4" w:space="0"/>
              <w:right w:val="single" w:color="000000" w:sz="4" w:space="0"/>
            </w:tcBorders>
            <w:shd w:val="clear" w:color="auto" w:fill="auto"/>
            <w:vAlign w:val="center"/>
          </w:tcPr>
          <w:p w14:paraId="2B1862C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FF14">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r>
      <w:tr w14:paraId="405F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5FBA">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A08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54D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3CD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234以上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2C2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5.11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DA4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4.22</w:t>
            </w:r>
          </w:p>
        </w:tc>
        <w:tc>
          <w:tcPr>
            <w:tcW w:w="505" w:type="pct"/>
            <w:vMerge w:val="continue"/>
            <w:tcBorders>
              <w:left w:val="single" w:color="000000" w:sz="4" w:space="0"/>
              <w:bottom w:val="single" w:color="auto" w:sz="4" w:space="0"/>
              <w:right w:val="single" w:color="000000" w:sz="4" w:space="0"/>
            </w:tcBorders>
            <w:shd w:val="clear" w:color="auto" w:fill="auto"/>
            <w:vAlign w:val="center"/>
          </w:tcPr>
          <w:p w14:paraId="5F07A55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DAE6">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r>
      <w:tr w14:paraId="5EAE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97B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执行居民水价的非居民用水</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A0E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未实现污水收集管网覆盖且未进行污水集中处理的用户</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6948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不执行阶梯</w:t>
            </w:r>
          </w:p>
          <w:p w14:paraId="092C9C4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水价</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168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1E6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2.68</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848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A90C5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23DE">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r>
      <w:tr w14:paraId="7C80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8E08">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622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3BD4">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8C6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2221">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00B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1D028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E99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r>
      <w:tr w14:paraId="41CB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4E37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其他非居民用水</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7E0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9DF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C393">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458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D97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w:t>
            </w:r>
          </w:p>
        </w:tc>
        <w:tc>
          <w:tcPr>
            <w:tcW w:w="505" w:type="pct"/>
            <w:vMerge w:val="restart"/>
            <w:tcBorders>
              <w:top w:val="single" w:color="auto" w:sz="4" w:space="0"/>
              <w:left w:val="single" w:color="000000" w:sz="4" w:space="0"/>
              <w:right w:val="single" w:color="000000" w:sz="4" w:space="0"/>
            </w:tcBorders>
            <w:shd w:val="clear" w:color="auto" w:fill="auto"/>
            <w:vAlign w:val="center"/>
          </w:tcPr>
          <w:p w14:paraId="129C98A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CBB6">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r>
      <w:tr w14:paraId="57DA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EE5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812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39B7">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C02F">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DB3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4.80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DF3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3BCE4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4B1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1.20</w:t>
            </w:r>
          </w:p>
        </w:tc>
      </w:tr>
      <w:tr w14:paraId="2619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FD1E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特种用水</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01C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F83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9D33">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E5D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14.00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627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505" w:type="pct"/>
            <w:vMerge w:val="restart"/>
            <w:tcBorders>
              <w:top w:val="single" w:color="auto" w:sz="4" w:space="0"/>
              <w:left w:val="single" w:color="000000" w:sz="4" w:space="0"/>
              <w:right w:val="single" w:color="000000" w:sz="4" w:space="0"/>
            </w:tcBorders>
            <w:shd w:val="clear" w:color="auto" w:fill="auto"/>
            <w:vAlign w:val="center"/>
          </w:tcPr>
          <w:p w14:paraId="429484A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506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r>
      <w:tr w14:paraId="79CD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437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31F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551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077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05E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15.20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4FA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8014E7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061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1.20</w:t>
            </w:r>
          </w:p>
        </w:tc>
      </w:tr>
      <w:tr w14:paraId="68E5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1"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0A2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45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0283A2">
            <w:pPr>
              <w:bidi w:val="0"/>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执行居民</w:t>
            </w:r>
            <w:r>
              <w:rPr>
                <w:rFonts w:hint="eastAsia" w:ascii="宋体" w:hAnsi="宋体" w:eastAsia="宋体" w:cs="宋体"/>
                <w:color w:val="000000" w:themeColor="text1"/>
                <w:sz w:val="21"/>
                <w:szCs w:val="21"/>
                <w:lang w:val="en-US" w:eastAsia="zh-CN"/>
                <w14:textFill>
                  <w14:solidFill>
                    <w14:schemeClr w14:val="tx1"/>
                  </w14:solidFill>
                </w14:textFill>
              </w:rPr>
              <w:t>生活</w:t>
            </w:r>
            <w:r>
              <w:rPr>
                <w:rFonts w:hint="eastAsia" w:ascii="宋体" w:hAnsi="宋体" w:eastAsia="宋体" w:cs="宋体"/>
                <w:color w:val="000000" w:themeColor="text1"/>
                <w:sz w:val="21"/>
                <w:szCs w:val="21"/>
                <w14:textFill>
                  <w14:solidFill>
                    <w14:schemeClr w14:val="tx1"/>
                  </w14:solidFill>
                </w14:textFill>
              </w:rPr>
              <w:t>用水价格的范围：</w:t>
            </w:r>
            <w:r>
              <w:rPr>
                <w:rFonts w:hint="eastAsia" w:ascii="宋体" w:hAnsi="宋体" w:eastAsia="宋体" w:cs="宋体"/>
                <w:b w:val="0"/>
                <w:bCs w:val="0"/>
                <w:color w:val="333333"/>
                <w:sz w:val="21"/>
                <w:szCs w:val="21"/>
              </w:rPr>
              <w:t>居民住宅家庭的日常生活用水</w:t>
            </w:r>
            <w:r>
              <w:rPr>
                <w:rFonts w:hint="eastAsia" w:ascii="宋体" w:hAnsi="宋体" w:eastAsia="宋体" w:cs="宋体"/>
                <w:color w:val="000000" w:themeColor="text1"/>
                <w:sz w:val="21"/>
                <w:szCs w:val="21"/>
                <w14:textFill>
                  <w14:solidFill>
                    <w14:schemeClr w14:val="tx1"/>
                  </w14:solidFill>
                </w14:textFill>
              </w:rPr>
              <w:t>。</w:t>
            </w:r>
          </w:p>
          <w:p w14:paraId="2BAF3143">
            <w:pPr>
              <w:bidi w:val="0"/>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i w:val="0"/>
                <w:iCs w:val="0"/>
                <w:caps w:val="0"/>
                <w:color w:val="auto"/>
                <w:spacing w:val="0"/>
                <w:sz w:val="21"/>
                <w:szCs w:val="21"/>
                <w:shd w:val="clear" w:fill="FFFFFF"/>
              </w:rPr>
              <w:t>执行居民用水价格的非居民用户的范围</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学校教学和学生生活用水、养老机构和残疾人托养机构等社会福利场所生活用水、宗教场所生活用水、社区组织工作用房和居民公益性服务设施用水、 托育机构</w:t>
            </w:r>
            <w:r>
              <w:rPr>
                <w:rFonts w:hint="eastAsia" w:ascii="宋体" w:hAnsi="宋体" w:eastAsia="宋体" w:cs="宋体"/>
                <w:b w:val="0"/>
                <w:bCs w:val="0"/>
                <w:color w:val="auto"/>
                <w:sz w:val="21"/>
                <w:szCs w:val="21"/>
                <w:lang w:val="en-US" w:eastAsia="zh-CN"/>
              </w:rPr>
              <w:t>用水</w:t>
            </w:r>
            <w:r>
              <w:rPr>
                <w:rFonts w:hint="eastAsia" w:ascii="宋体" w:hAnsi="宋体" w:eastAsia="宋体" w:cs="宋体"/>
                <w:b w:val="0"/>
                <w:bCs w:val="0"/>
                <w:color w:val="auto"/>
                <w:sz w:val="21"/>
                <w:szCs w:val="21"/>
              </w:rPr>
              <w:t>、利用非居住存量土地和非居住存量房屋建设保障性租赁住房的租赁住户</w:t>
            </w:r>
            <w:r>
              <w:rPr>
                <w:rFonts w:hint="eastAsia" w:ascii="宋体" w:hAnsi="宋体" w:eastAsia="宋体" w:cs="宋体"/>
                <w:b w:val="0"/>
                <w:bCs w:val="0"/>
                <w:color w:val="auto"/>
                <w:sz w:val="21"/>
                <w:szCs w:val="21"/>
                <w:lang w:val="en-US" w:eastAsia="zh-CN"/>
              </w:rPr>
              <w:t>用水</w:t>
            </w:r>
            <w:r>
              <w:rPr>
                <w:rFonts w:hint="eastAsia" w:ascii="宋体" w:hAnsi="宋体" w:eastAsia="宋体" w:cs="宋体"/>
                <w:color w:val="auto"/>
                <w:sz w:val="21"/>
                <w:szCs w:val="21"/>
                <w:lang w:val="en-US" w:eastAsia="zh-CN"/>
              </w:rPr>
              <w:t>等，</w:t>
            </w:r>
            <w:r>
              <w:rPr>
                <w:rFonts w:hint="eastAsia" w:ascii="宋体" w:hAnsi="宋体" w:eastAsia="宋体" w:cs="宋体"/>
                <w:i w:val="0"/>
                <w:iCs w:val="0"/>
                <w:caps w:val="0"/>
                <w:color w:val="auto"/>
                <w:spacing w:val="0"/>
                <w:sz w:val="21"/>
                <w:szCs w:val="21"/>
                <w:shd w:val="clear" w:fill="FFFFFF"/>
              </w:rPr>
              <w:t>上述各类用水根据其对应的行业主管部门明确的认定标准及办法执行。</w:t>
            </w:r>
          </w:p>
          <w:p w14:paraId="46F5957E">
            <w:pPr>
              <w:bidi w:val="0"/>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执行非居民用水价格的范围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b w:val="0"/>
                <w:bCs w:val="0"/>
                <w:color w:val="333333"/>
                <w:sz w:val="21"/>
                <w:szCs w:val="21"/>
              </w:rPr>
              <w:t>工业、建筑业、经营服务用水和行政事业单位用水、市政用水</w:t>
            </w:r>
            <w:r>
              <w:rPr>
                <w:rFonts w:hint="eastAsia" w:ascii="宋体" w:hAnsi="宋体" w:cs="宋体"/>
                <w:b w:val="0"/>
                <w:bCs w:val="0"/>
                <w:color w:val="333333"/>
                <w:sz w:val="21"/>
                <w:szCs w:val="21"/>
                <w:lang w:eastAsia="zh-CN"/>
              </w:rPr>
              <w:t>（</w:t>
            </w:r>
            <w:r>
              <w:rPr>
                <w:rFonts w:hint="eastAsia" w:ascii="宋体" w:hAnsi="宋体" w:eastAsia="宋体" w:cs="宋体"/>
                <w:b w:val="0"/>
                <w:bCs w:val="0"/>
                <w:color w:val="333333"/>
                <w:sz w:val="21"/>
                <w:szCs w:val="21"/>
              </w:rPr>
              <w:t>环卫、绿化</w:t>
            </w:r>
            <w:r>
              <w:rPr>
                <w:rFonts w:hint="eastAsia" w:ascii="宋体" w:hAnsi="宋体" w:cs="宋体"/>
                <w:b w:val="0"/>
                <w:bCs w:val="0"/>
                <w:color w:val="333333"/>
                <w:sz w:val="21"/>
                <w:szCs w:val="21"/>
                <w:lang w:eastAsia="zh-CN"/>
              </w:rPr>
              <w:t>）</w:t>
            </w:r>
            <w:r>
              <w:rPr>
                <w:rFonts w:hint="eastAsia" w:ascii="宋体" w:hAnsi="宋体" w:eastAsia="宋体" w:cs="宋体"/>
                <w:b w:val="0"/>
                <w:bCs w:val="0"/>
                <w:color w:val="333333"/>
                <w:sz w:val="21"/>
                <w:szCs w:val="21"/>
              </w:rPr>
              <w:t>、生态用水、消防用水及其它非居民用水等</w:t>
            </w:r>
            <w:r>
              <w:rPr>
                <w:rFonts w:hint="eastAsia" w:ascii="宋体" w:hAnsi="宋体" w:eastAsia="宋体" w:cs="宋体"/>
                <w:color w:val="000000" w:themeColor="text1"/>
                <w:sz w:val="21"/>
                <w:szCs w:val="21"/>
                <w14:textFill>
                  <w14:solidFill>
                    <w14:schemeClr w14:val="tx1"/>
                  </w14:solidFill>
                </w14:textFill>
              </w:rPr>
              <w:t>。</w:t>
            </w:r>
          </w:p>
          <w:p w14:paraId="27E68C40">
            <w:pPr>
              <w:bidi w:val="0"/>
              <w:ind w:left="0" w:leftChars="0" w:firstLine="0" w:firstLineChars="0"/>
              <w:rPr>
                <w:rFonts w:hint="eastAsia" w:ascii="宋体" w:hAnsi="宋体" w:eastAsia="宋体" w:cs="宋体"/>
                <w:i w:val="0"/>
                <w:iCs w:val="0"/>
                <w:color w:val="000000"/>
                <w:szCs w:val="21"/>
                <w:u w:val="none"/>
                <w:lang w:val="en-US"/>
              </w:rPr>
            </w:pPr>
            <w:r>
              <w:rPr>
                <w:rFonts w:hint="eastAsia" w:ascii="宋体" w:hAnsi="宋体" w:eastAsia="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14:textFill>
                  <w14:solidFill>
                    <w14:schemeClr w14:val="tx1"/>
                  </w14:solidFill>
                </w14:textFill>
              </w:rPr>
              <w:t>执行特种用水价格的范围：</w:t>
            </w:r>
            <w:r>
              <w:rPr>
                <w:rFonts w:hint="eastAsia" w:ascii="宋体" w:hAnsi="宋体" w:eastAsia="宋体" w:cs="宋体"/>
                <w:b w:val="0"/>
                <w:bCs w:val="0"/>
                <w:color w:val="333333"/>
                <w:sz w:val="21"/>
                <w:szCs w:val="21"/>
              </w:rPr>
              <w:t>洗车、洗浴、以自来水为原料的净水生产、高尔夫球场用水等</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特种用水用户由区水行政主管部门结合实际情况确定</w:t>
            </w:r>
            <w:r>
              <w:rPr>
                <w:rFonts w:hint="eastAsia" w:ascii="宋体" w:hAnsi="宋体" w:eastAsia="宋体" w:cs="宋体"/>
                <w:lang w:val="en-US" w:eastAsia="zh-CN"/>
              </w:rPr>
              <w:t>。</w:t>
            </w:r>
          </w:p>
        </w:tc>
      </w:tr>
    </w:tbl>
    <w:p w14:paraId="325770F9">
      <w:pPr>
        <w:numPr>
          <w:ilvl w:val="0"/>
          <w:numId w:val="0"/>
        </w:numPr>
        <w:jc w:val="both"/>
        <w:rPr>
          <w:rFonts w:hint="eastAsia" w:ascii="仿宋_GB2312" w:hAnsi="仿宋_GB2312" w:eastAsia="仿宋_GB2312" w:cs="仿宋_GB2312"/>
          <w:sz w:val="32"/>
          <w:szCs w:val="32"/>
          <w:lang w:val="en-US" w:eastAsia="zh-CN"/>
        </w:rPr>
      </w:pPr>
    </w:p>
    <w:p w14:paraId="196030BB"/>
    <w:p w14:paraId="00541260">
      <w:pPr>
        <w:sectPr>
          <w:pgSz w:w="16838" w:h="11906" w:orient="landscape"/>
          <w:pgMar w:top="1800" w:right="1440" w:bottom="1800" w:left="1440" w:header="851" w:footer="992" w:gutter="0"/>
          <w:cols w:space="425" w:num="1"/>
          <w:docGrid w:type="lines" w:linePitch="312" w:charSpace="0"/>
        </w:sectPr>
      </w:pPr>
    </w:p>
    <w:p w14:paraId="59B59123"/>
    <w:p w14:paraId="4712541D"/>
    <w:p w14:paraId="25A2B289"/>
    <w:p w14:paraId="7719C0CF"/>
    <w:p w14:paraId="2BCDAA39"/>
    <w:p w14:paraId="54752BD2"/>
    <w:p w14:paraId="456675AE"/>
    <w:p w14:paraId="7B5581B2"/>
    <w:p w14:paraId="35F0C894"/>
    <w:p w14:paraId="1A9A8E18"/>
    <w:p w14:paraId="46795C72"/>
    <w:p w14:paraId="6C26BEED"/>
    <w:p w14:paraId="61CFB80D"/>
    <w:p w14:paraId="1234367B"/>
    <w:p w14:paraId="78BE2A87"/>
    <w:p w14:paraId="1E9452F6"/>
    <w:p w14:paraId="5E440E88"/>
    <w:p w14:paraId="7FB83EBC"/>
    <w:p w14:paraId="372754A3"/>
    <w:p w14:paraId="6912B6D3"/>
    <w:p w14:paraId="3B88DAEB"/>
    <w:p w14:paraId="5ADB3F49"/>
    <w:p w14:paraId="4D05BA6E"/>
    <w:p w14:paraId="080809B0"/>
    <w:p w14:paraId="4F6A3E34"/>
    <w:p w14:paraId="5F43CD0D"/>
    <w:p w14:paraId="62D0BFD7"/>
    <w:p w14:paraId="00651303"/>
    <w:p w14:paraId="36C74780"/>
    <w:p w14:paraId="40C297F6"/>
    <w:p w14:paraId="1C575C39"/>
    <w:p w14:paraId="6DA7D94E"/>
    <w:p w14:paraId="5E7E7455"/>
    <w:p w14:paraId="7A4B2959"/>
    <w:p w14:paraId="3F9EF12D"/>
    <w:p w14:paraId="2E1A5D88"/>
    <w:p w14:paraId="37040C70"/>
    <w:p w14:paraId="053A6221">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政府信息公开选项 ：主动公开</w:t>
      </w:r>
    </w:p>
    <w:tbl>
      <w:tblPr>
        <w:tblStyle w:val="14"/>
        <w:tblW w:w="89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68"/>
        <w:gridCol w:w="4171"/>
      </w:tblGrid>
      <w:tr w14:paraId="608907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8939" w:type="dxa"/>
            <w:gridSpan w:val="2"/>
            <w:tcBorders>
              <w:top w:val="single" w:color="000000" w:sz="6" w:space="0"/>
              <w:bottom w:val="single" w:color="000000" w:sz="6" w:space="0"/>
            </w:tcBorders>
            <w:vAlign w:val="center"/>
          </w:tcPr>
          <w:p w14:paraId="28A0429E">
            <w:pPr>
              <w:pStyle w:val="13"/>
              <w:keepNext w:val="0"/>
              <w:keepLines w:val="0"/>
              <w:pageBreakBefore w:val="0"/>
              <w:widowControl w:val="0"/>
              <w:kinsoku/>
              <w:wordWrap/>
              <w:overflowPunct/>
              <w:topLinePunct w:val="0"/>
              <w:autoSpaceDE/>
              <w:autoSpaceDN/>
              <w:bidi w:val="0"/>
              <w:adjustRightInd/>
              <w:snapToGrid/>
              <w:spacing w:before="275" w:line="520" w:lineRule="exact"/>
              <w:ind w:left="1019" w:leftChars="28" w:hanging="960" w:hangingChars="300"/>
              <w:jc w:val="left"/>
              <w:textAlignment w:val="auto"/>
              <w:rPr>
                <w:rFonts w:hint="default"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抄送：区财政局 区审计局 区市场监管局</w:t>
            </w:r>
          </w:p>
        </w:tc>
      </w:tr>
      <w:tr w14:paraId="0EDD89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8" w:hRule="atLeast"/>
        </w:trPr>
        <w:tc>
          <w:tcPr>
            <w:tcW w:w="4768" w:type="dxa"/>
            <w:tcBorders>
              <w:top w:val="single" w:color="000000" w:sz="6" w:space="0"/>
              <w:bottom w:val="single" w:color="000000" w:sz="8" w:space="0"/>
            </w:tcBorders>
            <w:vAlign w:val="center"/>
          </w:tcPr>
          <w:p w14:paraId="3E4F648C">
            <w:pPr>
              <w:pStyle w:val="13"/>
              <w:keepNext w:val="0"/>
              <w:keepLines w:val="0"/>
              <w:pageBreakBefore w:val="0"/>
              <w:widowControl w:val="0"/>
              <w:kinsoku/>
              <w:wordWrap/>
              <w:overflowPunct/>
              <w:topLinePunct w:val="0"/>
              <w:autoSpaceDE/>
              <w:autoSpaceDN/>
              <w:bidi w:val="0"/>
              <w:adjustRightInd/>
              <w:snapToGrid/>
              <w:spacing w:before="254" w:line="520" w:lineRule="exact"/>
              <w:ind w:left="59"/>
              <w:jc w:val="left"/>
              <w:textAlignment w:val="auto"/>
              <w:rPr>
                <w:rFonts w:hint="default"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济南市历城区发展和改革局</w:t>
            </w:r>
          </w:p>
        </w:tc>
        <w:tc>
          <w:tcPr>
            <w:tcW w:w="4171" w:type="dxa"/>
            <w:tcBorders>
              <w:top w:val="single" w:color="000000" w:sz="6" w:space="0"/>
              <w:bottom w:val="single" w:color="000000" w:sz="8" w:space="0"/>
            </w:tcBorders>
            <w:vAlign w:val="center"/>
          </w:tcPr>
          <w:p w14:paraId="6CA2D56D">
            <w:pPr>
              <w:pStyle w:val="13"/>
              <w:keepNext w:val="0"/>
              <w:keepLines w:val="0"/>
              <w:pageBreakBefore w:val="0"/>
              <w:widowControl w:val="0"/>
              <w:kinsoku/>
              <w:wordWrap/>
              <w:overflowPunct/>
              <w:topLinePunct w:val="0"/>
              <w:autoSpaceDE/>
              <w:autoSpaceDN/>
              <w:bidi w:val="0"/>
              <w:adjustRightInd/>
              <w:snapToGrid/>
              <w:spacing w:before="253" w:line="520" w:lineRule="exact"/>
              <w:jc w:val="center"/>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 xml:space="preserve">    2025年12月29日印发</w:t>
            </w:r>
          </w:p>
        </w:tc>
      </w:tr>
    </w:tbl>
    <w:p w14:paraId="498DAE86">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D328">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CDCB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3CDCB1">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44D4D">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E244D4D">
                    <w:pPr>
                      <w:pStyle w:val="5"/>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D81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4EC44">
                          <w:pPr>
                            <w:pStyle w:val="5"/>
                          </w:pPr>
                          <w:r>
                            <w:rPr>
                              <w:rFonts w:hint="eastAsia" w:asciiTheme="minorEastAsia" w:hAnsiTheme="minorEastAsia" w:eastAsiaTheme="minorEastAsia" w:cstheme="minor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24EC44">
                    <w:pPr>
                      <w:pStyle w:val="5"/>
                    </w:pPr>
                    <w:r>
                      <w:rPr>
                        <w:rFonts w:hint="eastAsia" w:asciiTheme="minorEastAsia" w:hAnsiTheme="minorEastAsia" w:eastAsiaTheme="minorEastAsia" w:cstheme="minor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B5171"/>
    <w:rsid w:val="00F850A4"/>
    <w:rsid w:val="01EC20E2"/>
    <w:rsid w:val="03064C26"/>
    <w:rsid w:val="034A5312"/>
    <w:rsid w:val="05EC0902"/>
    <w:rsid w:val="08DF1698"/>
    <w:rsid w:val="092B5171"/>
    <w:rsid w:val="09705222"/>
    <w:rsid w:val="0C134260"/>
    <w:rsid w:val="12B47FD6"/>
    <w:rsid w:val="14AF1479"/>
    <w:rsid w:val="18585984"/>
    <w:rsid w:val="18D94D16"/>
    <w:rsid w:val="20A57BD4"/>
    <w:rsid w:val="213D30A4"/>
    <w:rsid w:val="25CB59E7"/>
    <w:rsid w:val="2749750B"/>
    <w:rsid w:val="29387837"/>
    <w:rsid w:val="2FA5374C"/>
    <w:rsid w:val="304B45F7"/>
    <w:rsid w:val="316A6191"/>
    <w:rsid w:val="325B15D5"/>
    <w:rsid w:val="33240E2C"/>
    <w:rsid w:val="339A635A"/>
    <w:rsid w:val="353A0493"/>
    <w:rsid w:val="35F9034E"/>
    <w:rsid w:val="36730100"/>
    <w:rsid w:val="382A0C93"/>
    <w:rsid w:val="39C9095B"/>
    <w:rsid w:val="39CA37A1"/>
    <w:rsid w:val="3E6F5651"/>
    <w:rsid w:val="40D07EFD"/>
    <w:rsid w:val="41B65345"/>
    <w:rsid w:val="4DF27705"/>
    <w:rsid w:val="50546393"/>
    <w:rsid w:val="58F76517"/>
    <w:rsid w:val="5C0C4088"/>
    <w:rsid w:val="5C403D31"/>
    <w:rsid w:val="5D080CF3"/>
    <w:rsid w:val="5D261179"/>
    <w:rsid w:val="609B1E7E"/>
    <w:rsid w:val="61B32396"/>
    <w:rsid w:val="66AA6977"/>
    <w:rsid w:val="68182006"/>
    <w:rsid w:val="6B4C26F3"/>
    <w:rsid w:val="6BC54253"/>
    <w:rsid w:val="6E8A7BD8"/>
    <w:rsid w:val="6FF70753"/>
    <w:rsid w:val="73412411"/>
    <w:rsid w:val="74A64A92"/>
    <w:rsid w:val="77CF345E"/>
    <w:rsid w:val="79FF6B82"/>
    <w:rsid w:val="7C4F3DF1"/>
    <w:rsid w:val="7C7F0EF9"/>
    <w:rsid w:val="7F54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32"/>
      <w:szCs w:val="32"/>
    </w:rPr>
  </w:style>
  <w:style w:type="paragraph" w:styleId="3">
    <w:name w:val="Plain Text"/>
    <w:basedOn w:val="1"/>
    <w:qFormat/>
    <w:uiPriority w:val="0"/>
    <w:rPr>
      <w:rFonts w:ascii="宋体"/>
    </w:rPr>
  </w:style>
  <w:style w:type="paragraph" w:styleId="4">
    <w:name w:val="Body Text Indent 2"/>
    <w:basedOn w:val="1"/>
    <w:qFormat/>
    <w:uiPriority w:val="0"/>
    <w:pPr>
      <w:spacing w:after="120" w:line="480" w:lineRule="auto"/>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3"/>
    <w:next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正文-公1"/>
    <w:basedOn w:val="12"/>
    <w:next w:val="6"/>
    <w:qFormat/>
    <w:uiPriority w:val="0"/>
    <w:pPr>
      <w:ind w:firstLine="640" w:firstLineChars="200"/>
      <w:jc w:val="left"/>
    </w:pPr>
    <w:rPr>
      <w:rFonts w:ascii="楷体" w:hAnsi="楷体" w:eastAsia="楷体" w:cstheme="majorBidi"/>
      <w:bCs/>
      <w:sz w:val="32"/>
      <w:szCs w:val="32"/>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Table Text"/>
    <w:basedOn w:val="1"/>
    <w:semiHidden/>
    <w:qFormat/>
    <w:uiPriority w:val="0"/>
    <w:rPr>
      <w:rFonts w:ascii="仿宋" w:hAnsi="仿宋" w:eastAsia="仿宋" w:cs="仿宋"/>
      <w:sz w:val="30"/>
      <w:szCs w:val="3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82ccd607-7788-43ef-a71e-de7d6b267209</errorID>
      <errorWord>,</errorWord>
      <group>L1_Format</group>
      <groupName>格式问题</groupName>
      <ability>L2_HalfPunc</ability>
      <abilityName>全半角检查</abilityName>
      <candidateList>
        <item>，</item>
      </candidateList>
      <explain>文本全半角错误。</explain>
      <paraID>4D3F8752</paraID>
      <start>30</start>
      <end>31</end>
      <status>modified</status>
      <modifiedWord>，</modifiedWord>
      <trackRevisions>false</trackRevisions>
    </reviewItem>
    <reviewItem>
      <errorID>9c6767b7-ba47-46bc-975f-941d94125810</errorID>
      <errorWord>,</errorWord>
      <group>L1_Format</group>
      <groupName>格式问题</groupName>
      <ability>L2_HalfPunc</ability>
      <abilityName>全半角检查</abilityName>
      <candidateList>
        <item>，</item>
      </candidateList>
      <explain>文本全半角错误。</explain>
      <paraID>30D7DA96</paraID>
      <start>22</start>
      <end>23</end>
      <status>modified</status>
      <modifiedWord>，</modifiedWord>
      <trackRevisions>false</trackRevisions>
    </reviewItem>
    <reviewItem>
      <errorID>39cf3b79-d0d8-4f63-88bd-2e0925bf3cad</errorID>
      <errorWord>,</errorWord>
      <group>L1_Format</group>
      <groupName>格式问题</groupName>
      <ability>L2_HalfPunc</ability>
      <abilityName>全半角检查</abilityName>
      <candidateList>
        <item>，</item>
      </candidateList>
      <explain>文本全半角错误。</explain>
      <paraID>30D7DA96</paraID>
      <start>29</start>
      <end>30</end>
      <status>modified</status>
      <modifiedWord>，</modifiedWord>
      <trackRevisions>false</trackRevisions>
    </reviewItem>
    <reviewItem>
      <errorID>efe3291f-7c6a-4b4c-a99d-b8fa52b416d7</errorID>
      <errorWord>：:</errorWord>
      <group>L1_Punc</group>
      <groupName>标点问题</groupName>
      <ability>L2_Punc</ability>
      <abilityName>标点符号检查</abilityName>
      <candidateList>
        <item>：</item>
      </candidateList>
      <explain/>
      <paraID>46F5957E</paraID>
      <start>14</start>
      <end>15</end>
      <status>modified</status>
      <modifiedWord>：</modifiedWord>
      <trackRevisions>false</trackRevisions>
    </reviewItem>
    <reviewItem>
      <errorID>04474a83-1515-4b6c-9d48-827cbd0a78f9</errorID>
      <errorWord>(</errorWord>
      <group>L1_Format</group>
      <groupName>格式问题</groupName>
      <ability>L2_HalfPunc</ability>
      <abilityName>全半角检查</abilityName>
      <candidateList>
        <item>（</item>
      </candidateList>
      <explain>文本全半角错误。</explain>
      <paraID>46F5957E</paraID>
      <start>42</start>
      <end>43</end>
      <status>modified</status>
      <modifiedWord>（</modifiedWord>
      <trackRevisions>false</trackRevisions>
    </reviewItem>
    <reviewItem>
      <errorID>b649c055-b7a8-46de-a6d3-91b151b3fda3</errorID>
      <errorWord>)</errorWord>
      <group>L1_Format</group>
      <groupName>格式问题</groupName>
      <ability>L2_HalfPunc</ability>
      <abilityName>全半角检查</abilityName>
      <candidateList>
        <item>）</item>
      </candidateList>
      <explain>文本全半角错误。</explain>
      <paraID>46F5957E</paraID>
      <start>48</start>
      <end>49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92ccc-7800-49e2-b967-5f066f8b671e}">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2165</Words>
  <Characters>2413</Characters>
  <Lines>0</Lines>
  <Paragraphs>0</Paragraphs>
  <TotalTime>164</TotalTime>
  <ScaleCrop>false</ScaleCrop>
  <LinksUpToDate>false</LinksUpToDate>
  <CharactersWithSpaces>2442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2025-04-03T01:08:00Z</dcterms:created>
  <dc:creator>Harry郭</dc:creator>
  <cp:lastModifiedBy>Harry郭</cp:lastModifiedBy>
  <cp:lastPrinted>2025-12-30T00:51:01Z</cp:lastPrinted>
  <dcterms:modified xsi:type="dcterms:W3CDTF">2025-12-30T02:42:13Z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787B7174CD5A4DE1B8842360812318F7_11</vt:lpwstr>
  </property>
  <property fmtid="{D5CDD505-2E9C-101B-9397-08002B2CF9AE}" pid="4" name="KSOTemplateDocerSaveRecord">
    <vt:lpwstr>eyJoZGlkIjoiNTY0NTRhYjk3NWU2NTNmOWJiOGZlYWY0MjBlMzk1ZWUiLCJ1c2VySWQiOiIzOTU1MTc0MzcifQ==</vt:lpwstr>
  </property>
</Properties>
</file>