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FB4C93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历城区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东风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街道2026年度城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镇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公益性岗位</w:t>
      </w:r>
    </w:p>
    <w:p w14:paraId="2C3784F2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公开招聘公告</w:t>
      </w:r>
    </w:p>
    <w:p w14:paraId="0AB1D49C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</w:p>
    <w:p w14:paraId="36696B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依据《山东省城乡公益性岗位管理监督办法》（鲁人社规〔2024〕1号）、鲁人社函〔2024〕104号文件精神，为做好就业困难人员兜底安置，结合我街道实际，现面向社会公开招聘城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镇</w:t>
      </w:r>
      <w:r>
        <w:rPr>
          <w:rFonts w:hint="eastAsia" w:ascii="仿宋_GB2312" w:hAnsi="仿宋_GB2312" w:eastAsia="仿宋_GB2312" w:cs="仿宋_GB2312"/>
          <w:sz w:val="30"/>
          <w:szCs w:val="30"/>
        </w:rPr>
        <w:t>公益性岗位工作人员，有关事项公告如下。</w:t>
      </w:r>
    </w:p>
    <w:p w14:paraId="1F3647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一、招聘岗位及数量</w:t>
      </w:r>
    </w:p>
    <w:p w14:paraId="3E49E5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2026年</w:t>
      </w:r>
      <w:r>
        <w:rPr>
          <w:rFonts w:hint="eastAsia" w:ascii="仿宋_GB2312" w:hAnsi="仿宋_GB2312" w:eastAsia="仿宋_GB2312" w:cs="仿宋_GB2312"/>
          <w:sz w:val="30"/>
          <w:szCs w:val="30"/>
        </w:rPr>
        <w:t>城镇公益性岗位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</w:rPr>
        <w:t>个，主要从事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公共服务类岗位，实行8小时工作制，具体岗位情况如下：</w:t>
      </w:r>
    </w:p>
    <w:tbl>
      <w:tblPr>
        <w:tblStyle w:val="3"/>
        <w:tblpPr w:leftFromText="180" w:rightFromText="180" w:vertAnchor="text" w:horzAnchor="page" w:tblpX="1186" w:tblpY="196"/>
        <w:tblOverlap w:val="never"/>
        <w:tblW w:w="987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2640"/>
        <w:gridCol w:w="1135"/>
        <w:gridCol w:w="4502"/>
        <w:gridCol w:w="862"/>
      </w:tblGrid>
      <w:tr w14:paraId="36405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DF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54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岗位名称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F7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招用人数</w:t>
            </w:r>
          </w:p>
        </w:tc>
        <w:tc>
          <w:tcPr>
            <w:tcW w:w="4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4D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岗位要求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31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备注</w:t>
            </w:r>
          </w:p>
        </w:tc>
      </w:tr>
      <w:tr w14:paraId="13948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8" w:hRule="atLeast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53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6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1F4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基层公共就业服务岗位</w:t>
            </w:r>
          </w:p>
        </w:tc>
        <w:tc>
          <w:tcPr>
            <w:tcW w:w="1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BB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4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D89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  <w:t>熟练使用电脑，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善于沟通表达，具备良好的群众答疑、政策宣传咨询能力，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  <w:t>登记调查就业帮扶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数据录入及各类报表填报，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  <w:t>服从工作安排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完成上级交办的基层公共就业服务相关事务性工作。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06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2BDC7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sz w:val="30"/>
          <w:szCs w:val="30"/>
        </w:rPr>
        <w:t>招聘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范围</w:t>
      </w:r>
      <w:r>
        <w:rPr>
          <w:rFonts w:hint="eastAsia" w:ascii="仿宋_GB2312" w:hAnsi="仿宋_GB2312" w:eastAsia="仿宋_GB2312" w:cs="仿宋_GB2312"/>
          <w:sz w:val="30"/>
          <w:szCs w:val="30"/>
        </w:rPr>
        <w:t>与条件</w:t>
      </w:r>
    </w:p>
    <w:p w14:paraId="3BA33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城镇公益性岗位：在法定劳动年龄内、有劳动能力和就业愿望，已进行失业登记并经认定的下列人员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中的我市居民</w:t>
      </w:r>
      <w:r>
        <w:rPr>
          <w:rFonts w:hint="eastAsia" w:ascii="仿宋_GB2312" w:hAnsi="仿宋_GB2312" w:eastAsia="仿宋_GB2312" w:cs="仿宋_GB2312"/>
          <w:sz w:val="30"/>
          <w:szCs w:val="30"/>
        </w:rPr>
        <w:t>：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登记失业的“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4050人员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(女性40周岁、男性50周岁以上的人员)、</w:t>
      </w:r>
      <w:r>
        <w:rPr>
          <w:rFonts w:hint="eastAsia" w:ascii="仿宋_GB2312" w:hAnsi="仿宋_GB2312" w:eastAsia="仿宋_GB2312" w:cs="仿宋_GB2312"/>
          <w:sz w:val="30"/>
          <w:szCs w:val="30"/>
        </w:rPr>
        <w:t>登记失业的16-24岁青年、登记失业的“二孩妈妈”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、登记失业连续一年以上的人员、抚养未成年子女的单亲家庭成员、</w:t>
      </w:r>
      <w:r>
        <w:rPr>
          <w:rFonts w:hint="eastAsia" w:ascii="仿宋_GB2312" w:hAnsi="仿宋_GB2312" w:eastAsia="仿宋_GB2312" w:cs="仿宋_GB2312"/>
          <w:sz w:val="30"/>
          <w:szCs w:val="30"/>
        </w:rPr>
        <w:t>城镇零就业家庭人员、城镇大龄失业人员、低收入人口、残疾人等困难群体纳入城镇公益岗位安置范围。</w:t>
      </w:r>
    </w:p>
    <w:p w14:paraId="7BE66F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符合岗位条件基础上，优先安置城镇零就业家庭人员、城镇大龄失业人员、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低收入人口、</w:t>
      </w:r>
      <w:r>
        <w:rPr>
          <w:rFonts w:hint="eastAsia" w:ascii="仿宋_GB2312" w:hAnsi="仿宋_GB2312" w:eastAsia="仿宋_GB2312" w:cs="仿宋_GB2312"/>
          <w:sz w:val="30"/>
          <w:szCs w:val="30"/>
        </w:rPr>
        <w:t>残疾人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、本辖区户籍人员</w:t>
      </w:r>
      <w:r>
        <w:rPr>
          <w:rFonts w:hint="eastAsia" w:ascii="仿宋_GB2312" w:hAnsi="仿宋_GB2312" w:eastAsia="仿宋_GB2312" w:cs="仿宋_GB2312"/>
          <w:sz w:val="30"/>
          <w:szCs w:val="30"/>
        </w:rPr>
        <w:t>。同一群体依序按照年龄(年龄大的优先)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0"/>
          <w:szCs w:val="30"/>
        </w:rPr>
        <w:t>认定登记时间(认定登记早的优先)、家庭(低保家庭或零就业家庭成员的优先)三项因素确定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。</w:t>
      </w:r>
    </w:p>
    <w:p w14:paraId="41152F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有下列情形之一，不得应聘城镇公益性岗位：</w:t>
      </w:r>
    </w:p>
    <w:p w14:paraId="423D5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0"/>
          <w:szCs w:val="30"/>
        </w:rPr>
        <w:t>已办理退休、领取职工养老保险待遇；</w:t>
      </w:r>
    </w:p>
    <w:p w14:paraId="4CEA5F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0"/>
          <w:szCs w:val="30"/>
        </w:rPr>
        <w:t>企业法人、股东、实际控制人；</w:t>
      </w:r>
    </w:p>
    <w:p w14:paraId="0CB5A9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0"/>
          <w:szCs w:val="30"/>
        </w:rPr>
        <w:t>机关事业单位在编人员、财政供养人员；</w:t>
      </w:r>
    </w:p>
    <w:p w14:paraId="699829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0"/>
          <w:szCs w:val="30"/>
        </w:rPr>
        <w:t>已与其他单位建立劳动关系；</w:t>
      </w:r>
    </w:p>
    <w:p w14:paraId="049FA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0"/>
          <w:szCs w:val="30"/>
        </w:rPr>
        <w:t>享受同类岗位补贴期限已满36个月；</w:t>
      </w:r>
    </w:p>
    <w:p w14:paraId="09F43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0"/>
          <w:szCs w:val="30"/>
        </w:rPr>
        <w:t>其他不符合政策规定情形。</w:t>
      </w:r>
    </w:p>
    <w:p w14:paraId="3837CE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三、报名事项</w:t>
      </w:r>
    </w:p>
    <w:p w14:paraId="4927A4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0"/>
          <w:szCs w:val="30"/>
        </w:rPr>
        <w:t>报名时间：2026年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0"/>
          <w:szCs w:val="30"/>
        </w:rPr>
        <w:t>日—2026年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0"/>
          <w:szCs w:val="30"/>
        </w:rPr>
        <w:t>日（共5个工作日，工作日上午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0"/>
          <w:szCs w:val="30"/>
        </w:rPr>
        <w:t>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30-11</w:t>
      </w:r>
      <w:r>
        <w:rPr>
          <w:rFonts w:hint="eastAsia" w:ascii="仿宋_GB2312" w:hAnsi="仿宋_GB2312" w:eastAsia="仿宋_GB2312" w:cs="仿宋_GB2312"/>
          <w:sz w:val="30"/>
          <w:szCs w:val="30"/>
        </w:rPr>
        <w:t>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0"/>
          <w:szCs w:val="30"/>
        </w:rPr>
        <w:t>，下午13:30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0"/>
          <w:szCs w:val="30"/>
        </w:rPr>
        <w:t>17:00）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报满为止</w:t>
      </w:r>
      <w:r>
        <w:rPr>
          <w:rFonts w:hint="eastAsia" w:ascii="仿宋_GB2312" w:hAnsi="仿宋_GB2312" w:eastAsia="仿宋_GB2312" w:cs="仿宋_GB2312"/>
          <w:sz w:val="30"/>
          <w:szCs w:val="30"/>
        </w:rPr>
        <w:t>。</w:t>
      </w:r>
    </w:p>
    <w:p w14:paraId="337F3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0"/>
          <w:szCs w:val="30"/>
        </w:rPr>
        <w:t>报名方式：本人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携带身份证、户口本及相关证件</w:t>
      </w:r>
      <w:r>
        <w:rPr>
          <w:rFonts w:hint="eastAsia" w:ascii="仿宋_GB2312" w:hAnsi="仿宋_GB2312" w:eastAsia="仿宋_GB2312" w:cs="仿宋_GB2312"/>
          <w:sz w:val="30"/>
          <w:szCs w:val="30"/>
        </w:rPr>
        <w:t>现场报名，不接受委托代办。</w:t>
      </w:r>
    </w:p>
    <w:p w14:paraId="69B06B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0"/>
          <w:szCs w:val="30"/>
        </w:rPr>
        <w:t>报名地点：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东风</w:t>
      </w:r>
      <w:r>
        <w:rPr>
          <w:rFonts w:hint="eastAsia" w:ascii="仿宋_GB2312" w:hAnsi="仿宋_GB2312" w:eastAsia="仿宋_GB2312" w:cs="仿宋_GB2312"/>
          <w:sz w:val="30"/>
          <w:szCs w:val="30"/>
        </w:rPr>
        <w:t>街道便民服务中心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花园路25号</w:t>
      </w:r>
    </w:p>
    <w:p w14:paraId="128D72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0"/>
          <w:szCs w:val="30"/>
        </w:rPr>
        <w:t>咨询电话：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0531-88112989</w:t>
      </w:r>
    </w:p>
    <w:p w14:paraId="61FC6F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四、招聘程序</w:t>
      </w:r>
    </w:p>
    <w:p w14:paraId="3341C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东风</w:t>
      </w:r>
      <w:r>
        <w:rPr>
          <w:rFonts w:hint="eastAsia" w:ascii="仿宋_GB2312" w:hAnsi="仿宋_GB2312" w:eastAsia="仿宋_GB2312" w:cs="仿宋_GB2312"/>
          <w:sz w:val="30"/>
          <w:szCs w:val="30"/>
        </w:rPr>
        <w:t>街道便民服务中心对报名人员材料进行初审，核对身份、失业登记、困难人员认定等信息。对资格初审合格人员，结合困难程度、家庭情况、工作能力、岗位匹配度开展综合评议，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确定</w:t>
      </w:r>
      <w:r>
        <w:rPr>
          <w:rFonts w:hint="eastAsia" w:ascii="仿宋_GB2312" w:hAnsi="仿宋_GB2312" w:eastAsia="仿宋_GB2312" w:cs="仿宋_GB2312"/>
          <w:sz w:val="30"/>
          <w:szCs w:val="30"/>
        </w:rPr>
        <w:t>拟聘用人员名单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。经公示</w:t>
      </w:r>
      <w:r>
        <w:rPr>
          <w:rFonts w:hint="eastAsia" w:ascii="仿宋_GB2312" w:hAnsi="仿宋_GB2312" w:eastAsia="仿宋_GB2312" w:cs="仿宋_GB2312"/>
          <w:sz w:val="30"/>
          <w:szCs w:val="30"/>
        </w:rPr>
        <w:t>无异议后签订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劳动合同</w:t>
      </w:r>
      <w:r>
        <w:rPr>
          <w:rFonts w:hint="eastAsia" w:ascii="仿宋_GB2312" w:hAnsi="仿宋_GB2312" w:eastAsia="仿宋_GB2312" w:cs="仿宋_GB2312"/>
          <w:sz w:val="30"/>
          <w:szCs w:val="30"/>
        </w:rPr>
        <w:t>上岗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。</w:t>
      </w:r>
    </w:p>
    <w:p w14:paraId="60E87F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资格审查贯穿招聘全过程，凡弄虚作假、隐瞒真实情况，一经查实立即取消报名及上岗资格。</w:t>
      </w:r>
    </w:p>
    <w:p w14:paraId="202738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五、岗位待遇及聘用期限</w:t>
      </w:r>
    </w:p>
    <w:p w14:paraId="47D238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城镇公益性岗位补贴按照不低于济南市月最低工资标准按月发放；按规定给予社会保险补贴（补贴单位缴纳部分，个人部分个人承担）。岗位补贴、社保补贴累计期限一般不超过3年；初次核定时距法定退休年龄不足5年的，可延长至法定退休年龄。岗位补贴期限与灵活就业社保补贴、企业吸纳社保补贴等同类补贴期限累计计算，按照上级政策动态调整。</w:t>
      </w:r>
    </w:p>
    <w:p w14:paraId="117008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六、其他</w:t>
      </w:r>
    </w:p>
    <w:p w14:paraId="576F8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本招聘简章由历城区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东风</w:t>
      </w:r>
      <w:r>
        <w:rPr>
          <w:rFonts w:hint="eastAsia" w:ascii="仿宋_GB2312" w:hAnsi="仿宋_GB2312" w:eastAsia="仿宋_GB2312" w:cs="仿宋_GB2312"/>
          <w:sz w:val="30"/>
          <w:szCs w:val="30"/>
        </w:rPr>
        <w:t>街道人社中心负责解释。</w:t>
      </w:r>
    </w:p>
    <w:p w14:paraId="2E1208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452A5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4C0961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75E103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700" w:firstLineChars="9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济南市历城区人民政府东风</w:t>
      </w:r>
      <w:r>
        <w:rPr>
          <w:rFonts w:hint="eastAsia" w:ascii="仿宋_GB2312" w:hAnsi="仿宋_GB2312" w:eastAsia="仿宋_GB2312" w:cs="仿宋_GB2312"/>
          <w:sz w:val="30"/>
          <w:szCs w:val="30"/>
        </w:rPr>
        <w:t>街道办事处</w:t>
      </w:r>
    </w:p>
    <w:p w14:paraId="0DED06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00" w:firstLineChars="18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2026年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p w14:paraId="4FE442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D4EE8"/>
    <w:rsid w:val="00B1522C"/>
    <w:rsid w:val="00C60B2C"/>
    <w:rsid w:val="01AD5116"/>
    <w:rsid w:val="01DD5244"/>
    <w:rsid w:val="07DE071F"/>
    <w:rsid w:val="08971DA3"/>
    <w:rsid w:val="08AC7FF6"/>
    <w:rsid w:val="09076AFB"/>
    <w:rsid w:val="0ACA6D38"/>
    <w:rsid w:val="0B7E1887"/>
    <w:rsid w:val="124523B9"/>
    <w:rsid w:val="126F4854"/>
    <w:rsid w:val="133A5146"/>
    <w:rsid w:val="13750189"/>
    <w:rsid w:val="15393438"/>
    <w:rsid w:val="16C94348"/>
    <w:rsid w:val="173C4B1A"/>
    <w:rsid w:val="191A0E8B"/>
    <w:rsid w:val="1BEC6B0F"/>
    <w:rsid w:val="1C250273"/>
    <w:rsid w:val="1CAC5E0D"/>
    <w:rsid w:val="1E6645AE"/>
    <w:rsid w:val="22356D36"/>
    <w:rsid w:val="26F52964"/>
    <w:rsid w:val="2818529D"/>
    <w:rsid w:val="282D1005"/>
    <w:rsid w:val="2A067935"/>
    <w:rsid w:val="345B6AD0"/>
    <w:rsid w:val="37454136"/>
    <w:rsid w:val="397756BA"/>
    <w:rsid w:val="3ACB01B8"/>
    <w:rsid w:val="3B46532B"/>
    <w:rsid w:val="3DFC57BB"/>
    <w:rsid w:val="3F4346A6"/>
    <w:rsid w:val="43EE5DF7"/>
    <w:rsid w:val="44173C50"/>
    <w:rsid w:val="476539CA"/>
    <w:rsid w:val="482E5F75"/>
    <w:rsid w:val="484C255F"/>
    <w:rsid w:val="49E1683A"/>
    <w:rsid w:val="4C9B091E"/>
    <w:rsid w:val="4E240817"/>
    <w:rsid w:val="4EB15812"/>
    <w:rsid w:val="51850890"/>
    <w:rsid w:val="53B10062"/>
    <w:rsid w:val="58BE1257"/>
    <w:rsid w:val="5ADF3707"/>
    <w:rsid w:val="5F29682E"/>
    <w:rsid w:val="62E52E65"/>
    <w:rsid w:val="63400ABB"/>
    <w:rsid w:val="6BC009EB"/>
    <w:rsid w:val="6DDB19D8"/>
    <w:rsid w:val="6F0926A9"/>
    <w:rsid w:val="6F625F86"/>
    <w:rsid w:val="6FED5B27"/>
    <w:rsid w:val="70C049EF"/>
    <w:rsid w:val="71F15DA2"/>
    <w:rsid w:val="74A30465"/>
    <w:rsid w:val="750758DC"/>
    <w:rsid w:val="79EB3639"/>
    <w:rsid w:val="7DB665CE"/>
    <w:rsid w:val="7E58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1177</Words>
  <Characters>1251</Characters>
  <Lines>0</Lines>
  <Paragraphs>0</Paragraphs>
  <TotalTime>48</TotalTime>
  <ScaleCrop>false</ScaleCrop>
  <LinksUpToDate>false</LinksUpToDate>
  <CharactersWithSpaces>1255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2026-09-11T00:21:00Z</dcterms:created>
  <dc:creator>Administrator</dc:creator>
  <cp:lastModifiedBy>木易</cp:lastModifiedBy>
  <cp:lastPrinted>2026-09-18T01:25:00Z</cp:lastPrinted>
  <dcterms:modified xsi:type="dcterms:W3CDTF">2026-09-18T01:56:46Z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eyJoZGlkIjoiMzA4ZWRjMjFlZGFkYmY5MDE1YzQyN2I2ZDdkZjgxMDUiLCJ1c2VySWQiOiI1ODQ0NjIyODQifQ==</vt:lpwstr>
  </property>
  <property fmtid="{D5CDD505-2E9C-101B-9397-08002B2CF9AE}" pid="4" name="ICV">
    <vt:lpwstr>AC287FCE5CCA480AB2E48436B1482A40_12</vt:lpwstr>
  </property>
</Properties>
</file>